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907F" w14:textId="51E4736C" w:rsidR="00175875" w:rsidRPr="00E40EE9" w:rsidRDefault="00292FBD" w:rsidP="00E40EE9">
      <w:pPr>
        <w:pStyle w:val="Heading1"/>
      </w:pPr>
      <w:bookmarkStart w:id="0" w:name="_Hlk115080613"/>
      <w:bookmarkStart w:id="1" w:name="_GoBack"/>
      <w:r w:rsidRPr="00E40EE9">
        <w:t>Expanding the Demand Driven Funding Model</w:t>
      </w:r>
    </w:p>
    <w:bookmarkEnd w:id="1"/>
    <w:p w14:paraId="0AEF9EA7" w14:textId="77777777" w:rsidR="00EB5B93" w:rsidRDefault="00EB5B93" w:rsidP="00EB5B93">
      <w:pPr>
        <w:pStyle w:val="Body"/>
      </w:pPr>
      <w:r>
        <w:t xml:space="preserve">This initiative will improve </w:t>
      </w:r>
      <w:r>
        <w:rPr>
          <w:rFonts w:eastAsia="Times New Roman"/>
          <w:szCs w:val="22"/>
          <w:lang w:eastAsia="en-AU"/>
        </w:rPr>
        <w:t xml:space="preserve">DVA’s </w:t>
      </w:r>
      <w:r w:rsidRPr="00895D01">
        <w:rPr>
          <w:rFonts w:eastAsia="Times New Roman"/>
          <w:szCs w:val="22"/>
          <w:lang w:eastAsia="en-AU"/>
        </w:rPr>
        <w:t>modelling capabilities</w:t>
      </w:r>
      <w:r>
        <w:rPr>
          <w:rFonts w:eastAsia="Times New Roman"/>
          <w:szCs w:val="22"/>
          <w:lang w:eastAsia="en-AU"/>
        </w:rPr>
        <w:t xml:space="preserve"> to </w:t>
      </w:r>
      <w:r w:rsidRPr="00895D01">
        <w:rPr>
          <w:rFonts w:eastAsia="Times New Roman"/>
          <w:szCs w:val="22"/>
          <w:lang w:eastAsia="en-AU"/>
        </w:rPr>
        <w:t xml:space="preserve">better forecast future demand </w:t>
      </w:r>
      <w:r>
        <w:rPr>
          <w:rFonts w:eastAsia="Times New Roman"/>
          <w:szCs w:val="22"/>
          <w:lang w:eastAsia="en-AU"/>
        </w:rPr>
        <w:t xml:space="preserve">for services and to support its operations. It will also provide additional </w:t>
      </w:r>
      <w:r w:rsidRPr="00895D01">
        <w:rPr>
          <w:rFonts w:eastAsia="Times New Roman"/>
          <w:szCs w:val="22"/>
          <w:lang w:eastAsia="en-AU"/>
        </w:rPr>
        <w:t xml:space="preserve">resources to meet </w:t>
      </w:r>
      <w:r>
        <w:rPr>
          <w:rFonts w:eastAsia="Times New Roman"/>
          <w:szCs w:val="22"/>
          <w:lang w:eastAsia="en-AU"/>
        </w:rPr>
        <w:t>immediate requirements across critical services to veterans and families which have experienced increased demand associated with high claim numbers.</w:t>
      </w:r>
    </w:p>
    <w:p w14:paraId="25A6320E" w14:textId="77777777" w:rsidR="00EB5B93" w:rsidRPr="00BB2784" w:rsidRDefault="00EB5B93" w:rsidP="00EB5B93">
      <w:pPr>
        <w:pStyle w:val="Heading2"/>
      </w:pPr>
      <w:r>
        <w:t>Why is this important?</w:t>
      </w:r>
    </w:p>
    <w:p w14:paraId="73DAFE34" w14:textId="77777777" w:rsidR="00EB5B93" w:rsidRPr="003C567A" w:rsidRDefault="00EB5B93" w:rsidP="00EB5B93">
      <w:pPr>
        <w:pStyle w:val="Body"/>
        <w:rPr>
          <w:rFonts w:eastAsia="Times New Roman"/>
          <w:szCs w:val="22"/>
          <w:lang w:eastAsia="en-AU"/>
        </w:rPr>
      </w:pPr>
      <w:r w:rsidRPr="003C567A">
        <w:rPr>
          <w:rFonts w:eastAsia="Times New Roman"/>
          <w:szCs w:val="22"/>
          <w:lang w:eastAsia="en-AU"/>
        </w:rPr>
        <w:t>Demand for DVA’s services is impacted by a wide range of factors such as the size of the Australian Defence Force (ADF), the timing and nature of deployments, shifting demographic profiles, the nature of service and injury, and various policy and operational settings.</w:t>
      </w:r>
    </w:p>
    <w:p w14:paraId="3356F6CB" w14:textId="77777777" w:rsidR="00EB5B93" w:rsidRPr="003C567A" w:rsidRDefault="00EB5B93" w:rsidP="00EB5B93">
      <w:pPr>
        <w:pStyle w:val="Body"/>
        <w:rPr>
          <w:rFonts w:eastAsia="Times New Roman"/>
          <w:szCs w:val="22"/>
          <w:lang w:eastAsia="en-AU"/>
        </w:rPr>
      </w:pPr>
      <w:r w:rsidRPr="003C567A">
        <w:rPr>
          <w:rFonts w:eastAsia="Times New Roman"/>
          <w:szCs w:val="22"/>
          <w:lang w:eastAsia="en-AU"/>
        </w:rPr>
        <w:t xml:space="preserve">Recent years have seen substantial growth in the demand for DVA services reflecting the increased tempo of the ADF as well as a range of </w:t>
      </w:r>
      <w:r>
        <w:rPr>
          <w:rFonts w:eastAsia="Times New Roman"/>
          <w:szCs w:val="22"/>
          <w:lang w:eastAsia="en-AU"/>
        </w:rPr>
        <w:t xml:space="preserve">transformation </w:t>
      </w:r>
      <w:r w:rsidRPr="003C567A">
        <w:rPr>
          <w:rFonts w:eastAsia="Times New Roman"/>
          <w:szCs w:val="22"/>
          <w:lang w:eastAsia="en-AU"/>
        </w:rPr>
        <w:t xml:space="preserve">initiatives </w:t>
      </w:r>
      <w:r>
        <w:rPr>
          <w:rFonts w:eastAsia="Times New Roman"/>
          <w:szCs w:val="22"/>
          <w:lang w:eastAsia="en-AU"/>
        </w:rPr>
        <w:t xml:space="preserve">designed </w:t>
      </w:r>
      <w:r w:rsidRPr="003C567A">
        <w:rPr>
          <w:rFonts w:eastAsia="Times New Roman"/>
          <w:szCs w:val="22"/>
          <w:lang w:eastAsia="en-AU"/>
        </w:rPr>
        <w:t xml:space="preserve">to make DVA benefits and services more accessible for veterans and families. </w:t>
      </w:r>
    </w:p>
    <w:p w14:paraId="2A46A4C9" w14:textId="77777777" w:rsidR="00EB5B93" w:rsidRPr="003C567A" w:rsidRDefault="00EB5B93" w:rsidP="00EB5B93">
      <w:pPr>
        <w:pStyle w:val="Body"/>
        <w:rPr>
          <w:rFonts w:eastAsia="Times New Roman"/>
          <w:szCs w:val="22"/>
          <w:lang w:eastAsia="en-AU"/>
        </w:rPr>
      </w:pPr>
      <w:r w:rsidRPr="003C567A">
        <w:rPr>
          <w:rFonts w:eastAsia="Times New Roman"/>
          <w:szCs w:val="22"/>
          <w:lang w:eastAsia="en-AU"/>
        </w:rPr>
        <w:t xml:space="preserve">It is critical that DVA </w:t>
      </w:r>
      <w:r>
        <w:rPr>
          <w:rFonts w:eastAsia="Times New Roman"/>
          <w:szCs w:val="22"/>
          <w:lang w:eastAsia="en-AU"/>
        </w:rPr>
        <w:t xml:space="preserve">improve </w:t>
      </w:r>
      <w:r w:rsidRPr="003C567A">
        <w:rPr>
          <w:rFonts w:eastAsia="Times New Roman"/>
          <w:szCs w:val="22"/>
          <w:lang w:eastAsia="en-AU"/>
        </w:rPr>
        <w:t xml:space="preserve">capabilities to accurately </w:t>
      </w:r>
      <w:r>
        <w:rPr>
          <w:rFonts w:eastAsia="Times New Roman"/>
          <w:szCs w:val="22"/>
          <w:lang w:eastAsia="en-AU"/>
        </w:rPr>
        <w:t xml:space="preserve">estimate </w:t>
      </w:r>
      <w:r w:rsidRPr="003C567A">
        <w:rPr>
          <w:rFonts w:eastAsia="Times New Roman"/>
          <w:szCs w:val="22"/>
          <w:lang w:eastAsia="en-AU"/>
        </w:rPr>
        <w:t>demand for its services and the anticipated resources required to keep up.</w:t>
      </w:r>
    </w:p>
    <w:p w14:paraId="732C8118" w14:textId="77777777" w:rsidR="00EB5B93" w:rsidRPr="003C567A" w:rsidRDefault="00EB5B93" w:rsidP="00EB5B93">
      <w:pPr>
        <w:pStyle w:val="Body"/>
        <w:rPr>
          <w:rFonts w:eastAsia="Times New Roman"/>
          <w:szCs w:val="22"/>
          <w:lang w:eastAsia="en-AU"/>
        </w:rPr>
      </w:pPr>
      <w:r w:rsidRPr="003C567A">
        <w:rPr>
          <w:rFonts w:eastAsia="Times New Roman"/>
          <w:szCs w:val="22"/>
          <w:lang w:eastAsia="en-AU"/>
        </w:rPr>
        <w:t xml:space="preserve">This initiative </w:t>
      </w:r>
      <w:r>
        <w:rPr>
          <w:rFonts w:eastAsia="Times New Roman"/>
          <w:szCs w:val="22"/>
          <w:lang w:eastAsia="en-AU"/>
        </w:rPr>
        <w:t>supports the Government’s response to the Interim Report of the Royal Commission in Defence and Veteran Suicide</w:t>
      </w:r>
      <w:r w:rsidRPr="003C567A">
        <w:rPr>
          <w:rFonts w:eastAsia="Times New Roman"/>
          <w:szCs w:val="22"/>
          <w:lang w:eastAsia="en-AU"/>
        </w:rPr>
        <w:t xml:space="preserve">.  </w:t>
      </w:r>
    </w:p>
    <w:p w14:paraId="0D6159E7" w14:textId="77777777" w:rsidR="00EB5B93" w:rsidRDefault="00EB5B93" w:rsidP="00EB5B93">
      <w:pPr>
        <w:pStyle w:val="Heading2"/>
      </w:pPr>
      <w:r>
        <w:t>Who will benefit?</w:t>
      </w:r>
    </w:p>
    <w:p w14:paraId="6AC2A0D9" w14:textId="77777777" w:rsidR="00EB5B93" w:rsidRDefault="00EB5B93" w:rsidP="00EB5B93">
      <w:pPr>
        <w:pStyle w:val="Body"/>
      </w:pPr>
      <w:r>
        <w:t>All current DVA clients, as well as veterans and service ADF members who may require DVA support in the future.</w:t>
      </w:r>
    </w:p>
    <w:p w14:paraId="47A18BEF" w14:textId="77777777" w:rsidR="00EB5B93" w:rsidRDefault="00EB5B93" w:rsidP="00EB5B93">
      <w:pPr>
        <w:pStyle w:val="Heading2"/>
      </w:pPr>
      <w:r>
        <w:t>Date of effect?</w:t>
      </w:r>
    </w:p>
    <w:p w14:paraId="1B822745" w14:textId="5D92B441" w:rsidR="00EB5B93" w:rsidRDefault="00EB5B93" w:rsidP="00EB5B93">
      <w:pPr>
        <w:pStyle w:val="Body"/>
      </w:pPr>
      <w:r>
        <w:t>Immediate</w:t>
      </w:r>
      <w:r w:rsidR="00451307">
        <w:t>.</w:t>
      </w:r>
    </w:p>
    <w:p w14:paraId="6B293491" w14:textId="77777777" w:rsidR="00EB5B93" w:rsidRDefault="00EB5B93" w:rsidP="00EB5B93">
      <w:pPr>
        <w:pStyle w:val="Heading2"/>
      </w:pPr>
      <w:r>
        <w:t>How much will this cost?</w:t>
      </w:r>
    </w:p>
    <w:p w14:paraId="26D288DA" w14:textId="77777777" w:rsidR="00EB5B93" w:rsidRDefault="00EB5B93" w:rsidP="00EB5B93">
      <w:pPr>
        <w:pStyle w:val="Body"/>
      </w:pPr>
      <w:r>
        <w:t>The initiative will cost $24.3 million over the forward estimates which is broken down into two elements:</w:t>
      </w:r>
    </w:p>
    <w:p w14:paraId="75D8D581" w14:textId="2A040153" w:rsidR="00EB5B93" w:rsidRPr="001D6C6F" w:rsidRDefault="00EB5B93" w:rsidP="00EB5B93">
      <w:pPr>
        <w:pStyle w:val="Body"/>
        <w:numPr>
          <w:ilvl w:val="0"/>
          <w:numId w:val="33"/>
        </w:numPr>
        <w:rPr>
          <w:szCs w:val="22"/>
        </w:rPr>
      </w:pPr>
      <w:r w:rsidRPr="001D6C6F">
        <w:rPr>
          <w:rFonts w:eastAsia="Times New Roman"/>
        </w:rPr>
        <w:t>$</w:t>
      </w:r>
      <w:r>
        <w:rPr>
          <w:rFonts w:eastAsia="Times New Roman"/>
        </w:rPr>
        <w:t>11.1</w:t>
      </w:r>
      <w:r w:rsidRPr="001D6C6F">
        <w:rPr>
          <w:rFonts w:eastAsia="Times New Roman"/>
          <w:szCs w:val="22"/>
          <w:lang w:eastAsia="en-AU"/>
        </w:rPr>
        <w:t xml:space="preserve"> million to </w:t>
      </w:r>
      <w:r>
        <w:rPr>
          <w:rFonts w:eastAsia="Times New Roman"/>
          <w:szCs w:val="22"/>
          <w:lang w:eastAsia="en-AU"/>
        </w:rPr>
        <w:t>enhance</w:t>
      </w:r>
      <w:r w:rsidRPr="001D6C6F">
        <w:rPr>
          <w:rFonts w:eastAsia="Times New Roman"/>
          <w:szCs w:val="22"/>
          <w:lang w:eastAsia="en-AU"/>
        </w:rPr>
        <w:t xml:space="preserve"> the demand driven funding model (DDFM) to cover a broader range of support services which </w:t>
      </w:r>
      <w:r>
        <w:rPr>
          <w:rFonts w:eastAsia="Times New Roman"/>
          <w:szCs w:val="22"/>
          <w:lang w:eastAsia="en-AU"/>
        </w:rPr>
        <w:t xml:space="preserve">are impacted by the number of claims; </w:t>
      </w:r>
      <w:r w:rsidRPr="001D6C6F">
        <w:rPr>
          <w:rFonts w:eastAsia="Times New Roman"/>
          <w:szCs w:val="22"/>
          <w:lang w:eastAsia="en-AU"/>
        </w:rPr>
        <w:t xml:space="preserve">establish a </w:t>
      </w:r>
      <w:r>
        <w:rPr>
          <w:rFonts w:eastAsia="Times New Roman"/>
          <w:szCs w:val="22"/>
          <w:lang w:eastAsia="en-AU"/>
        </w:rPr>
        <w:t xml:space="preserve">new </w:t>
      </w:r>
      <w:r w:rsidRPr="001D6C6F">
        <w:rPr>
          <w:rFonts w:eastAsia="Times New Roman"/>
          <w:szCs w:val="22"/>
          <w:lang w:eastAsia="en-AU"/>
        </w:rPr>
        <w:t>demand forecasting model</w:t>
      </w:r>
      <w:r>
        <w:rPr>
          <w:rFonts w:eastAsia="Times New Roman"/>
          <w:szCs w:val="22"/>
          <w:lang w:eastAsia="en-AU"/>
        </w:rPr>
        <w:t>;</w:t>
      </w:r>
      <w:r w:rsidRPr="001D6C6F">
        <w:rPr>
          <w:rFonts w:eastAsia="Times New Roman"/>
          <w:szCs w:val="22"/>
          <w:lang w:eastAsia="en-AU"/>
        </w:rPr>
        <w:t xml:space="preserve"> and improve data sharing between DVA and the Department of Defence</w:t>
      </w:r>
      <w:r>
        <w:rPr>
          <w:rFonts w:eastAsia="Times New Roman"/>
          <w:szCs w:val="22"/>
          <w:lang w:eastAsia="en-AU"/>
        </w:rPr>
        <w:t>.</w:t>
      </w:r>
    </w:p>
    <w:p w14:paraId="2F78E2E5" w14:textId="2028F02D" w:rsidR="00FE35DF" w:rsidRPr="00451307" w:rsidRDefault="00EB5B93" w:rsidP="00EB5B93">
      <w:pPr>
        <w:pStyle w:val="Body"/>
        <w:numPr>
          <w:ilvl w:val="0"/>
          <w:numId w:val="33"/>
        </w:numPr>
        <w:rPr>
          <w:szCs w:val="22"/>
        </w:rPr>
      </w:pPr>
      <w:r w:rsidRPr="001D6C6F">
        <w:rPr>
          <w:rFonts w:eastAsia="Times New Roman"/>
          <w:szCs w:val="22"/>
          <w:lang w:eastAsia="en-AU"/>
        </w:rPr>
        <w:t xml:space="preserve">$13.2 million for an additional 108 staff </w:t>
      </w:r>
      <w:r>
        <w:rPr>
          <w:rFonts w:eastAsia="Times New Roman"/>
          <w:szCs w:val="22"/>
          <w:lang w:eastAsia="en-AU"/>
        </w:rPr>
        <w:t>to support critical services experiencing high demand, including the Veteran Access Network, Accounts Processing, Veteran Support Officers, Complex Case Managers and Information Access.</w:t>
      </w:r>
      <w:bookmarkEnd w:id="0"/>
    </w:p>
    <w:sectPr w:rsidR="00FE35DF" w:rsidRPr="00451307"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6921" w14:textId="77777777" w:rsidR="00E23AE9" w:rsidRDefault="00E23AE9" w:rsidP="005F5C2D">
      <w:r>
        <w:separator/>
      </w:r>
    </w:p>
  </w:endnote>
  <w:endnote w:type="continuationSeparator" w:id="0">
    <w:p w14:paraId="087B423E" w14:textId="77777777" w:rsidR="00E23AE9" w:rsidRDefault="00E23AE9"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98EF" w14:textId="50F899AF" w:rsidR="00425F7B" w:rsidRDefault="00D1513F">
    <w:pPr>
      <w:pStyle w:val="Footer"/>
    </w:pPr>
    <w:r>
      <w:rPr>
        <w:noProof/>
        <w:lang w:val="en-AU" w:eastAsia="en-AU"/>
      </w:rPr>
      <mc:AlternateContent>
        <mc:Choice Requires="wps">
          <w:drawing>
            <wp:anchor distT="0" distB="0" distL="114300" distR="114300" simplePos="0" relativeHeight="251661824" behindDoc="0" locked="1" layoutInCell="0" allowOverlap="1" wp14:anchorId="6C2C9DC5" wp14:editId="1402D264">
              <wp:simplePos x="0" y="0"/>
              <wp:positionH relativeFrom="margin">
                <wp:align>center</wp:align>
              </wp:positionH>
              <wp:positionV relativeFrom="bottomMargin">
                <wp:align>center</wp:align>
              </wp:positionV>
              <wp:extent cx="892175" cy="287020"/>
              <wp:effectExtent l="0" t="0" r="0" b="0"/>
              <wp:wrapNone/>
              <wp:docPr id="7" name="janusSEAL SC F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8D8E1" w14:textId="0D3DD9EE" w:rsidR="00D1513F" w:rsidRPr="0002334F" w:rsidRDefault="00D1513F"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2C9DC5" id="_x0000_t202" coordsize="21600,21600" o:spt="202" path="m,l,21600r21600,l21600,xe">
              <v:stroke joinstyle="miter"/>
              <v:path gradientshapeok="t" o:connecttype="rect"/>
            </v:shapetype>
            <v:shape id="janusSEAL SC F_EvenPage" o:spid="_x0000_s1028" type="#_x0000_t202" style="position:absolute;margin-left:0;margin-top:0;width:70.25pt;height:22.6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Rh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i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IH3dGEYAgAAMAQAAA4AAAAAAAAAAAAAAAAALgIAAGRycy9lMm9Eb2MueG1sUEsBAi0AFAAGAAgA&#10;AAAhAE2h2MnbAAAABAEAAA8AAAAAAAAAAAAAAAAAcgQAAGRycy9kb3ducmV2LnhtbFBLBQYAAAAA&#10;BAAEAPMAAAB6BQAAAAA=&#10;" o:allowincell="f" filled="f" stroked="f" strokeweight=".5pt">
              <v:textbox style="mso-fit-shape-to-text:t">
                <w:txbxContent>
                  <w:p w14:paraId="49A8D8E1" w14:textId="0D3DD9EE" w:rsidR="00D1513F" w:rsidRPr="0002334F" w:rsidRDefault="00D1513F"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D96F" w14:textId="181ED5CD" w:rsidR="000E52CB" w:rsidRPr="00FE35DF" w:rsidRDefault="00D13692" w:rsidP="00FE35DF">
    <w:pPr>
      <w:pStyle w:val="Footer"/>
      <w:tabs>
        <w:tab w:val="clear" w:pos="4513"/>
        <w:tab w:val="clear" w:pos="9026"/>
        <w:tab w:val="clear" w:pos="9639"/>
        <w:tab w:val="right" w:pos="9072"/>
        <w:tab w:val="right" w:pos="10065"/>
      </w:tabs>
      <w:rPr>
        <w:color w:val="auto"/>
      </w:rPr>
    </w:pPr>
    <w:r>
      <w:rPr>
        <w:noProof/>
        <w:color w:val="FF0000"/>
        <w:lang w:val="en-AU" w:eastAsia="en-AU"/>
      </w:rPr>
      <mc:AlternateContent>
        <mc:Choice Requires="wps">
          <w:drawing>
            <wp:anchor distT="0" distB="0" distL="114300" distR="114300" simplePos="0" relativeHeight="251658752" behindDoc="0" locked="1" layoutInCell="0" allowOverlap="1" wp14:anchorId="71FCE1ED" wp14:editId="02DFB678">
              <wp:simplePos x="0" y="0"/>
              <wp:positionH relativeFrom="margin">
                <wp:align>center</wp:align>
              </wp:positionH>
              <wp:positionV relativeFrom="bottomMargin">
                <wp:align>center</wp:align>
              </wp:positionV>
              <wp:extent cx="892175" cy="38862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18CDC" w14:textId="36B1CE8B" w:rsidR="00D13692" w:rsidRPr="0002334F" w:rsidRDefault="00D1513F"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CE1ED" id="_x0000_t202" coordsize="21600,21600" o:spt="202" path="m,l,21600r21600,l21600,xe">
              <v:stroke joinstyle="miter"/>
              <v:path gradientshapeok="t" o:connecttype="rect"/>
            </v:shapetype>
            <v:shape id="janusSEAL SC Footer" o:spid="_x0000_s1029" type="#_x0000_t202" style="position:absolute;margin-left:0;margin-top:0;width:70.25pt;height:30.6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7C018CDC" w14:textId="36B1CE8B" w:rsidR="00D13692" w:rsidRPr="0002334F" w:rsidRDefault="00D1513F"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v:textbox>
              <w10:wrap anchorx="margin" anchory="margin"/>
              <w10:anchorlock/>
            </v:shape>
          </w:pict>
        </mc:Fallback>
      </mc:AlternateContent>
    </w:r>
    <w:sdt>
      <w:sdtPr>
        <w:rPr>
          <w:color w:val="FF0000"/>
        </w:rPr>
        <w:id w:val="-295918034"/>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5680" behindDoc="1" locked="0" layoutInCell="1" allowOverlap="1" wp14:anchorId="4888943B" wp14:editId="3AAB841C">
              <wp:simplePos x="0" y="0"/>
              <wp:positionH relativeFrom="margin">
                <wp:align>right</wp:align>
              </wp:positionH>
              <wp:positionV relativeFrom="paragraph">
                <wp:posOffset>-294640</wp:posOffset>
              </wp:positionV>
              <wp:extent cx="6552565" cy="506095"/>
              <wp:effectExtent l="0" t="0" r="63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sidR="00FE35DF">
          <w:rPr>
            <w:noProof/>
            <w:color w:val="auto"/>
          </w:rPr>
          <w:t>2</w:t>
        </w:r>
        <w:r w:rsidR="00FE35DF" w:rsidRPr="00FE35DF">
          <w:rPr>
            <w:noProof/>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3758" w14:textId="4FD925F3" w:rsidR="00FE35DF" w:rsidRPr="00FE35DF" w:rsidRDefault="00AA0A12"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4656" behindDoc="1" locked="0" layoutInCell="1" allowOverlap="1" wp14:anchorId="12E2AE5D" wp14:editId="1D47DA9D">
              <wp:simplePos x="0" y="0"/>
              <wp:positionH relativeFrom="margin">
                <wp:align>right</wp:align>
              </wp:positionH>
              <wp:positionV relativeFrom="paragraph">
                <wp:posOffset>-270510</wp:posOffset>
              </wp:positionV>
              <wp:extent cx="6552565" cy="506095"/>
              <wp:effectExtent l="0" t="0" r="635"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Pr>
            <w:noProof/>
            <w:color w:val="auto"/>
          </w:rPr>
          <w:t>1</w:t>
        </w:r>
        <w:r w:rsidR="00FE35DF" w:rsidRPr="00FE35DF">
          <w:rPr>
            <w:noProof/>
            <w:color w:val="auto"/>
          </w:rPr>
          <w:fldChar w:fldCharType="end"/>
        </w:r>
      </w:sdtContent>
    </w:sdt>
  </w:p>
  <w:p w14:paraId="7A9BF06D"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E545" w14:textId="77777777" w:rsidR="00E23AE9" w:rsidRDefault="00E23AE9" w:rsidP="005F5C2D">
      <w:r>
        <w:separator/>
      </w:r>
    </w:p>
  </w:footnote>
  <w:footnote w:type="continuationSeparator" w:id="0">
    <w:p w14:paraId="7B960F03" w14:textId="77777777" w:rsidR="00E23AE9" w:rsidRDefault="00E23AE9"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8638" w14:textId="7EFBA230" w:rsidR="00425F7B" w:rsidRDefault="00D1513F">
    <w:pPr>
      <w:pStyle w:val="Header"/>
    </w:pPr>
    <w:r>
      <w:rPr>
        <w:noProof/>
        <w:lang w:val="en-AU" w:eastAsia="en-AU"/>
      </w:rPr>
      <mc:AlternateContent>
        <mc:Choice Requires="wps">
          <w:drawing>
            <wp:anchor distT="0" distB="0" distL="114300" distR="114300" simplePos="0" relativeHeight="251660800" behindDoc="0" locked="1" layoutInCell="0" allowOverlap="1" wp14:anchorId="168A0B45" wp14:editId="552A4676">
              <wp:simplePos x="0" y="0"/>
              <wp:positionH relativeFrom="margin">
                <wp:align>center</wp:align>
              </wp:positionH>
              <wp:positionV relativeFrom="topMargin">
                <wp:align>center</wp:align>
              </wp:positionV>
              <wp:extent cx="892175" cy="28702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2D892" w14:textId="4F957E27" w:rsidR="00D1513F" w:rsidRPr="0002334F" w:rsidRDefault="00D1513F"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8A0B45" id="_x0000_t202" coordsize="21600,21600" o:spt="202" path="m,l,21600r21600,l21600,xe">
              <v:stroke joinstyle="miter"/>
              <v:path gradientshapeok="t" o:connecttype="rect"/>
            </v:shapetype>
            <v:shape id="janusSEAL SC H_EvenPage" o:spid="_x0000_s1026" type="#_x0000_t202" style="position:absolute;margin-left:0;margin-top:0;width:70.25pt;height:22.6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3iFQIAACk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" o:allowincell="f" filled="f" stroked="f" strokeweight=".5pt">
              <v:textbox style="mso-fit-shape-to-text:t">
                <w:txbxContent>
                  <w:p w14:paraId="3432D892" w14:textId="4F957E27" w:rsidR="00D1513F" w:rsidRPr="0002334F" w:rsidRDefault="00D1513F"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1945" w14:textId="25380F81" w:rsidR="00D13692" w:rsidRDefault="00D13692">
    <w:pPr>
      <w:pStyle w:val="Header"/>
    </w:pPr>
    <w:r>
      <w:rPr>
        <w:noProof/>
        <w:lang w:val="en-AU" w:eastAsia="en-AU"/>
      </w:rPr>
      <mc:AlternateContent>
        <mc:Choice Requires="wps">
          <w:drawing>
            <wp:anchor distT="0" distB="0" distL="114300" distR="114300" simplePos="0" relativeHeight="251656704" behindDoc="0" locked="1" layoutInCell="0" allowOverlap="1" wp14:anchorId="72B78860" wp14:editId="60BD7230">
              <wp:simplePos x="0" y="0"/>
              <wp:positionH relativeFrom="margin">
                <wp:align>center</wp:align>
              </wp:positionH>
              <wp:positionV relativeFrom="topMargin">
                <wp:align>center</wp:align>
              </wp:positionV>
              <wp:extent cx="892175" cy="38862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263EE" w14:textId="4C31A7B9" w:rsidR="00D13692" w:rsidRPr="0002334F" w:rsidRDefault="008732EC"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B78860" id="_x0000_t202" coordsize="21600,21600" o:spt="202" path="m,l,21600r21600,l21600,xe">
              <v:stroke joinstyle="miter"/>
              <v:path gradientshapeok="t" o:connecttype="rect"/>
            </v:shapetype>
            <v:shape id="janusSEAL SC Header" o:spid="_x0000_s1027" type="#_x0000_t202" style="position:absolute;margin-left:0;margin-top:0;width:70.25pt;height:30.6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5A7263EE" w14:textId="4C31A7B9" w:rsidR="00D13692" w:rsidRPr="0002334F" w:rsidRDefault="008732EC" w:rsidP="0002334F">
                    <w:pPr>
                      <w:spacing w:after="0"/>
                      <w:jc w:val="center"/>
                      <w:rPr>
                        <w:rFonts w:ascii="Arial" w:hAnsi="Arial" w:cs="Arial"/>
                        <w:b/>
                        <w:color w:val="FF0000"/>
                        <w:sz w:val="24"/>
                      </w:rPr>
                    </w:pPr>
                    <w:r w:rsidRPr="0002334F">
                      <w:rPr>
                        <w:rFonts w:ascii="Arial" w:hAnsi="Arial" w:cs="Arial"/>
                        <w:b/>
                        <w:color w:val="FF0000"/>
                        <w:sz w:val="24"/>
                      </w:rPr>
                      <w:fldChar w:fldCharType="begin"/>
                    </w:r>
                    <w:r w:rsidRPr="0002334F">
                      <w:rPr>
                        <w:rFonts w:ascii="Arial" w:hAnsi="Arial" w:cs="Arial"/>
                        <w:b/>
                        <w:color w:val="FF0000"/>
                        <w:sz w:val="24"/>
                      </w:rPr>
                      <w:instrText xml:space="preserve"> DOCPROPERTY PM_ProtectiveMarkingValue_Header \* MERGEFORMAT </w:instrText>
                    </w:r>
                    <w:r w:rsidRPr="0002334F">
                      <w:rPr>
                        <w:rFonts w:ascii="Arial" w:hAnsi="Arial" w:cs="Arial"/>
                        <w:b/>
                        <w:color w:val="FF0000"/>
                        <w:sz w:val="24"/>
                      </w:rPr>
                      <w:fldChar w:fldCharType="separate"/>
                    </w:r>
                    <w:r w:rsidR="0002334F">
                      <w:rPr>
                        <w:rFonts w:ascii="Arial" w:hAnsi="Arial" w:cs="Arial"/>
                        <w:b/>
                        <w:color w:val="FF0000"/>
                        <w:sz w:val="24"/>
                      </w:rPr>
                      <w:t>OFFICIAL</w:t>
                    </w:r>
                    <w:r w:rsidRPr="0002334F">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A8F7" w14:textId="54E56C4D" w:rsidR="00AD508D" w:rsidRDefault="009C68D7" w:rsidP="00AD508D">
    <w:pPr>
      <w:pStyle w:val="Heading3"/>
    </w:pPr>
    <w:r>
      <w:rPr>
        <w:noProof/>
        <w:lang w:val="en-AU" w:eastAsia="en-AU"/>
      </w:rPr>
      <w:drawing>
        <wp:anchor distT="0" distB="0" distL="114300" distR="114300" simplePos="0" relativeHeight="251652608" behindDoc="0" locked="0" layoutInCell="1" allowOverlap="1" wp14:anchorId="0C92AF05" wp14:editId="142852F1">
          <wp:simplePos x="0" y="0"/>
          <wp:positionH relativeFrom="margin">
            <wp:align>right</wp:align>
          </wp:positionH>
          <wp:positionV relativeFrom="paragraph">
            <wp:posOffset>241300</wp:posOffset>
          </wp:positionV>
          <wp:extent cx="3448050" cy="3613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sidR="00AD508D">
      <w:rPr>
        <w:noProof/>
        <w:lang w:val="en-AU" w:eastAsia="en-AU"/>
      </w:rPr>
      <w:drawing>
        <wp:anchor distT="0" distB="0" distL="114300" distR="114300" simplePos="0" relativeHeight="251653632" behindDoc="1" locked="0" layoutInCell="1" allowOverlap="1" wp14:anchorId="6CDD3E1D" wp14:editId="0398D09C">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23F40318"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632770C1"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4B4A27"/>
    <w:multiLevelType w:val="hybridMultilevel"/>
    <w:tmpl w:val="699A8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4"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42745B0"/>
    <w:multiLevelType w:val="hybridMultilevel"/>
    <w:tmpl w:val="440E42CC"/>
    <w:lvl w:ilvl="0" w:tplc="ADBA5672">
      <w:numFmt w:val="bullet"/>
      <w:lvlText w:val="-"/>
      <w:lvlJc w:val="left"/>
      <w:pPr>
        <w:ind w:left="720" w:hanging="360"/>
      </w:pPr>
      <w:rPr>
        <w:rFonts w:ascii="Arial" w:eastAsiaTheme="minorHAnsi" w:hAnsi="Arial" w:cs="Arial" w:hint="default"/>
      </w:rPr>
    </w:lvl>
    <w:lvl w:ilvl="1" w:tplc="C88669A8" w:tentative="1">
      <w:start w:val="1"/>
      <w:numFmt w:val="bullet"/>
      <w:lvlText w:val="o"/>
      <w:lvlJc w:val="left"/>
      <w:pPr>
        <w:ind w:left="1440" w:hanging="360"/>
      </w:pPr>
      <w:rPr>
        <w:rFonts w:ascii="Courier New" w:hAnsi="Courier New" w:cs="Courier New" w:hint="default"/>
      </w:rPr>
    </w:lvl>
    <w:lvl w:ilvl="2" w:tplc="E13A0CCE" w:tentative="1">
      <w:start w:val="1"/>
      <w:numFmt w:val="bullet"/>
      <w:lvlText w:val=""/>
      <w:lvlJc w:val="left"/>
      <w:pPr>
        <w:ind w:left="2160" w:hanging="360"/>
      </w:pPr>
      <w:rPr>
        <w:rFonts w:ascii="Wingdings" w:hAnsi="Wingdings" w:hint="default"/>
      </w:rPr>
    </w:lvl>
    <w:lvl w:ilvl="3" w:tplc="7B2CE6C4" w:tentative="1">
      <w:start w:val="1"/>
      <w:numFmt w:val="bullet"/>
      <w:lvlText w:val=""/>
      <w:lvlJc w:val="left"/>
      <w:pPr>
        <w:ind w:left="2880" w:hanging="360"/>
      </w:pPr>
      <w:rPr>
        <w:rFonts w:ascii="Symbol" w:hAnsi="Symbol" w:hint="default"/>
      </w:rPr>
    </w:lvl>
    <w:lvl w:ilvl="4" w:tplc="6AC6A494" w:tentative="1">
      <w:start w:val="1"/>
      <w:numFmt w:val="bullet"/>
      <w:lvlText w:val="o"/>
      <w:lvlJc w:val="left"/>
      <w:pPr>
        <w:ind w:left="3600" w:hanging="360"/>
      </w:pPr>
      <w:rPr>
        <w:rFonts w:ascii="Courier New" w:hAnsi="Courier New" w:cs="Courier New" w:hint="default"/>
      </w:rPr>
    </w:lvl>
    <w:lvl w:ilvl="5" w:tplc="5836A750" w:tentative="1">
      <w:start w:val="1"/>
      <w:numFmt w:val="bullet"/>
      <w:lvlText w:val=""/>
      <w:lvlJc w:val="left"/>
      <w:pPr>
        <w:ind w:left="4320" w:hanging="360"/>
      </w:pPr>
      <w:rPr>
        <w:rFonts w:ascii="Wingdings" w:hAnsi="Wingdings" w:hint="default"/>
      </w:rPr>
    </w:lvl>
    <w:lvl w:ilvl="6" w:tplc="301CF5E0" w:tentative="1">
      <w:start w:val="1"/>
      <w:numFmt w:val="bullet"/>
      <w:lvlText w:val=""/>
      <w:lvlJc w:val="left"/>
      <w:pPr>
        <w:ind w:left="5040" w:hanging="360"/>
      </w:pPr>
      <w:rPr>
        <w:rFonts w:ascii="Symbol" w:hAnsi="Symbol" w:hint="default"/>
      </w:rPr>
    </w:lvl>
    <w:lvl w:ilvl="7" w:tplc="30941EA6" w:tentative="1">
      <w:start w:val="1"/>
      <w:numFmt w:val="bullet"/>
      <w:lvlText w:val="o"/>
      <w:lvlJc w:val="left"/>
      <w:pPr>
        <w:ind w:left="5760" w:hanging="360"/>
      </w:pPr>
      <w:rPr>
        <w:rFonts w:ascii="Courier New" w:hAnsi="Courier New" w:cs="Courier New" w:hint="default"/>
      </w:rPr>
    </w:lvl>
    <w:lvl w:ilvl="8" w:tplc="0958B254" w:tentative="1">
      <w:start w:val="1"/>
      <w:numFmt w:val="bullet"/>
      <w:lvlText w:val=""/>
      <w:lvlJc w:val="left"/>
      <w:pPr>
        <w:ind w:left="6480" w:hanging="360"/>
      </w:pPr>
      <w:rPr>
        <w:rFonts w:ascii="Wingdings" w:hAnsi="Wingdings" w:hint="default"/>
      </w:rPr>
    </w:lvl>
  </w:abstractNum>
  <w:abstractNum w:abstractNumId="19"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1"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57482CE7"/>
    <w:multiLevelType w:val="hybridMultilevel"/>
    <w:tmpl w:val="C912370E"/>
    <w:lvl w:ilvl="0" w:tplc="8968E9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7"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39706E"/>
    <w:multiLevelType w:val="multilevel"/>
    <w:tmpl w:val="11C64328"/>
    <w:numStyleLink w:val="ListParagraph"/>
  </w:abstractNum>
  <w:abstractNum w:abstractNumId="29"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8"/>
  </w:num>
  <w:num w:numId="3">
    <w:abstractNumId w:val="9"/>
  </w:num>
  <w:num w:numId="4">
    <w:abstractNumId w:val="1"/>
  </w:num>
  <w:num w:numId="5">
    <w:abstractNumId w:val="19"/>
  </w:num>
  <w:num w:numId="6">
    <w:abstractNumId w:val="23"/>
  </w:num>
  <w:num w:numId="7">
    <w:abstractNumId w:val="17"/>
  </w:num>
  <w:num w:numId="8">
    <w:abstractNumId w:val="2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0"/>
  </w:num>
  <w:num w:numId="15">
    <w:abstractNumId w:val="10"/>
  </w:num>
  <w:num w:numId="16">
    <w:abstractNumId w:val="4"/>
  </w:num>
  <w:num w:numId="17">
    <w:abstractNumId w:val="16"/>
  </w:num>
  <w:num w:numId="18">
    <w:abstractNumId w:val="29"/>
  </w:num>
  <w:num w:numId="19">
    <w:abstractNumId w:val="14"/>
  </w:num>
  <w:num w:numId="20">
    <w:abstractNumId w:val="8"/>
  </w:num>
  <w:num w:numId="21">
    <w:abstractNumId w:val="13"/>
  </w:num>
  <w:num w:numId="22">
    <w:abstractNumId w:val="15"/>
  </w:num>
  <w:num w:numId="23">
    <w:abstractNumId w:val="3"/>
  </w:num>
  <w:num w:numId="24">
    <w:abstractNumId w:val="12"/>
  </w:num>
  <w:num w:numId="25">
    <w:abstractNumId w:val="25"/>
  </w:num>
  <w:num w:numId="26">
    <w:abstractNumId w:val="6"/>
  </w:num>
  <w:num w:numId="27">
    <w:abstractNumId w:val="7"/>
  </w:num>
  <w:num w:numId="28">
    <w:abstractNumId w:val="20"/>
  </w:num>
  <w:num w:numId="29">
    <w:abstractNumId w:val="24"/>
  </w:num>
  <w:num w:numId="30">
    <w:abstractNumId w:val="21"/>
  </w:num>
  <w:num w:numId="31">
    <w:abstractNumId w:val="18"/>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018DF"/>
    <w:rsid w:val="000157B7"/>
    <w:rsid w:val="00015947"/>
    <w:rsid w:val="0002334F"/>
    <w:rsid w:val="000256D5"/>
    <w:rsid w:val="00030776"/>
    <w:rsid w:val="00034265"/>
    <w:rsid w:val="0005221B"/>
    <w:rsid w:val="00066F0E"/>
    <w:rsid w:val="00072D61"/>
    <w:rsid w:val="00073F92"/>
    <w:rsid w:val="000740FE"/>
    <w:rsid w:val="00085444"/>
    <w:rsid w:val="000865FE"/>
    <w:rsid w:val="00092BF6"/>
    <w:rsid w:val="000A5DC0"/>
    <w:rsid w:val="000A7E99"/>
    <w:rsid w:val="000B2C8F"/>
    <w:rsid w:val="000B4532"/>
    <w:rsid w:val="000C19C8"/>
    <w:rsid w:val="000C5F39"/>
    <w:rsid w:val="000D339E"/>
    <w:rsid w:val="000D3B82"/>
    <w:rsid w:val="000D4CD9"/>
    <w:rsid w:val="000E120C"/>
    <w:rsid w:val="000E52CB"/>
    <w:rsid w:val="000E71C2"/>
    <w:rsid w:val="000E7916"/>
    <w:rsid w:val="00106EB3"/>
    <w:rsid w:val="001202CD"/>
    <w:rsid w:val="00121542"/>
    <w:rsid w:val="00126FDB"/>
    <w:rsid w:val="001315CF"/>
    <w:rsid w:val="001421D3"/>
    <w:rsid w:val="001437BE"/>
    <w:rsid w:val="00150538"/>
    <w:rsid w:val="001538CD"/>
    <w:rsid w:val="001700FE"/>
    <w:rsid w:val="001709E3"/>
    <w:rsid w:val="00173384"/>
    <w:rsid w:val="00175875"/>
    <w:rsid w:val="00184DC8"/>
    <w:rsid w:val="00193CD2"/>
    <w:rsid w:val="001A16ED"/>
    <w:rsid w:val="001A4057"/>
    <w:rsid w:val="001B1434"/>
    <w:rsid w:val="001B2D05"/>
    <w:rsid w:val="001C2A02"/>
    <w:rsid w:val="001D21CA"/>
    <w:rsid w:val="001D2694"/>
    <w:rsid w:val="001D482F"/>
    <w:rsid w:val="001D6C6F"/>
    <w:rsid w:val="001D77BE"/>
    <w:rsid w:val="001F4035"/>
    <w:rsid w:val="001F5A0B"/>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92FBD"/>
    <w:rsid w:val="00296465"/>
    <w:rsid w:val="00296C02"/>
    <w:rsid w:val="002A7D76"/>
    <w:rsid w:val="002B55E9"/>
    <w:rsid w:val="002E67C7"/>
    <w:rsid w:val="003002AE"/>
    <w:rsid w:val="003054CE"/>
    <w:rsid w:val="00311C29"/>
    <w:rsid w:val="0032514B"/>
    <w:rsid w:val="003302C1"/>
    <w:rsid w:val="003303F0"/>
    <w:rsid w:val="00341593"/>
    <w:rsid w:val="0034347B"/>
    <w:rsid w:val="00346C2F"/>
    <w:rsid w:val="0037092F"/>
    <w:rsid w:val="0037097D"/>
    <w:rsid w:val="003755B4"/>
    <w:rsid w:val="003A0704"/>
    <w:rsid w:val="003A3013"/>
    <w:rsid w:val="003C0B62"/>
    <w:rsid w:val="003C567A"/>
    <w:rsid w:val="003C7923"/>
    <w:rsid w:val="003D5A23"/>
    <w:rsid w:val="003D6F49"/>
    <w:rsid w:val="003E1B70"/>
    <w:rsid w:val="003E1C0C"/>
    <w:rsid w:val="003E569A"/>
    <w:rsid w:val="003F31ED"/>
    <w:rsid w:val="00403553"/>
    <w:rsid w:val="00405E6B"/>
    <w:rsid w:val="00414E74"/>
    <w:rsid w:val="00416CB7"/>
    <w:rsid w:val="00417ADC"/>
    <w:rsid w:val="00425696"/>
    <w:rsid w:val="00425F7B"/>
    <w:rsid w:val="00427E80"/>
    <w:rsid w:val="0043050E"/>
    <w:rsid w:val="00432A81"/>
    <w:rsid w:val="0044387F"/>
    <w:rsid w:val="00451307"/>
    <w:rsid w:val="004524A4"/>
    <w:rsid w:val="004605B0"/>
    <w:rsid w:val="00470200"/>
    <w:rsid w:val="00470910"/>
    <w:rsid w:val="0047138D"/>
    <w:rsid w:val="00476F93"/>
    <w:rsid w:val="00477BE4"/>
    <w:rsid w:val="00482A76"/>
    <w:rsid w:val="0048455B"/>
    <w:rsid w:val="0048466A"/>
    <w:rsid w:val="004A0711"/>
    <w:rsid w:val="004B5CB1"/>
    <w:rsid w:val="004C1645"/>
    <w:rsid w:val="004C6C6C"/>
    <w:rsid w:val="004E3132"/>
    <w:rsid w:val="004F02BE"/>
    <w:rsid w:val="004F58AD"/>
    <w:rsid w:val="004F7275"/>
    <w:rsid w:val="00503287"/>
    <w:rsid w:val="0052053A"/>
    <w:rsid w:val="005245E7"/>
    <w:rsid w:val="00525069"/>
    <w:rsid w:val="00525565"/>
    <w:rsid w:val="0053255F"/>
    <w:rsid w:val="0053452D"/>
    <w:rsid w:val="00540DD8"/>
    <w:rsid w:val="005411B4"/>
    <w:rsid w:val="00541388"/>
    <w:rsid w:val="005469B7"/>
    <w:rsid w:val="00550F42"/>
    <w:rsid w:val="00555219"/>
    <w:rsid w:val="005565B7"/>
    <w:rsid w:val="0056544B"/>
    <w:rsid w:val="00567242"/>
    <w:rsid w:val="0057335C"/>
    <w:rsid w:val="00580482"/>
    <w:rsid w:val="005810A7"/>
    <w:rsid w:val="00582952"/>
    <w:rsid w:val="005834CB"/>
    <w:rsid w:val="005A6FED"/>
    <w:rsid w:val="005C7568"/>
    <w:rsid w:val="005D1E1B"/>
    <w:rsid w:val="005E4ECB"/>
    <w:rsid w:val="005F42C2"/>
    <w:rsid w:val="005F5C2D"/>
    <w:rsid w:val="005F7077"/>
    <w:rsid w:val="00610117"/>
    <w:rsid w:val="006107EC"/>
    <w:rsid w:val="00616C1C"/>
    <w:rsid w:val="0062393C"/>
    <w:rsid w:val="00644AA5"/>
    <w:rsid w:val="00654C5F"/>
    <w:rsid w:val="00662A97"/>
    <w:rsid w:val="00662C3E"/>
    <w:rsid w:val="00685A5A"/>
    <w:rsid w:val="00694C03"/>
    <w:rsid w:val="00694F94"/>
    <w:rsid w:val="006B22FC"/>
    <w:rsid w:val="006C168C"/>
    <w:rsid w:val="006C16C5"/>
    <w:rsid w:val="006C5EA9"/>
    <w:rsid w:val="006C7234"/>
    <w:rsid w:val="006D7593"/>
    <w:rsid w:val="006F5D9F"/>
    <w:rsid w:val="006F71EA"/>
    <w:rsid w:val="00707287"/>
    <w:rsid w:val="00721005"/>
    <w:rsid w:val="00722C50"/>
    <w:rsid w:val="00732599"/>
    <w:rsid w:val="00734A7A"/>
    <w:rsid w:val="007372A4"/>
    <w:rsid w:val="00740B9B"/>
    <w:rsid w:val="007423AF"/>
    <w:rsid w:val="007471BF"/>
    <w:rsid w:val="0076311B"/>
    <w:rsid w:val="00766206"/>
    <w:rsid w:val="0077217F"/>
    <w:rsid w:val="00786B9C"/>
    <w:rsid w:val="007A1DD8"/>
    <w:rsid w:val="007A2263"/>
    <w:rsid w:val="007A57C7"/>
    <w:rsid w:val="007C1E7A"/>
    <w:rsid w:val="007C328D"/>
    <w:rsid w:val="007C496F"/>
    <w:rsid w:val="007D3649"/>
    <w:rsid w:val="007E179A"/>
    <w:rsid w:val="007E41E7"/>
    <w:rsid w:val="007E5DEE"/>
    <w:rsid w:val="007F0A38"/>
    <w:rsid w:val="007F6E34"/>
    <w:rsid w:val="008039B2"/>
    <w:rsid w:val="00822EE7"/>
    <w:rsid w:val="00824E0B"/>
    <w:rsid w:val="00824E3D"/>
    <w:rsid w:val="00836343"/>
    <w:rsid w:val="00836FC8"/>
    <w:rsid w:val="0083731C"/>
    <w:rsid w:val="00843DB8"/>
    <w:rsid w:val="00853A5A"/>
    <w:rsid w:val="0085692B"/>
    <w:rsid w:val="00857F66"/>
    <w:rsid w:val="00862959"/>
    <w:rsid w:val="00864E2E"/>
    <w:rsid w:val="00866FFA"/>
    <w:rsid w:val="00872E85"/>
    <w:rsid w:val="008732EC"/>
    <w:rsid w:val="00876D8F"/>
    <w:rsid w:val="008868C9"/>
    <w:rsid w:val="00886EEF"/>
    <w:rsid w:val="00893315"/>
    <w:rsid w:val="008A5E0F"/>
    <w:rsid w:val="008B0960"/>
    <w:rsid w:val="008B7D1E"/>
    <w:rsid w:val="008C0101"/>
    <w:rsid w:val="008C0470"/>
    <w:rsid w:val="008C2E8C"/>
    <w:rsid w:val="008C33F9"/>
    <w:rsid w:val="008D2EE8"/>
    <w:rsid w:val="008D3D62"/>
    <w:rsid w:val="008D48AB"/>
    <w:rsid w:val="008E050D"/>
    <w:rsid w:val="008E61B4"/>
    <w:rsid w:val="009053D0"/>
    <w:rsid w:val="00913D38"/>
    <w:rsid w:val="00951508"/>
    <w:rsid w:val="00963012"/>
    <w:rsid w:val="009633AA"/>
    <w:rsid w:val="00967589"/>
    <w:rsid w:val="00977E49"/>
    <w:rsid w:val="00983D9D"/>
    <w:rsid w:val="00994046"/>
    <w:rsid w:val="009A7936"/>
    <w:rsid w:val="009B14C8"/>
    <w:rsid w:val="009B43F8"/>
    <w:rsid w:val="009B644E"/>
    <w:rsid w:val="009B6F70"/>
    <w:rsid w:val="009C68D7"/>
    <w:rsid w:val="009D1C97"/>
    <w:rsid w:val="009D2DD4"/>
    <w:rsid w:val="009D4B66"/>
    <w:rsid w:val="009E6054"/>
    <w:rsid w:val="009E72AE"/>
    <w:rsid w:val="009F1F6F"/>
    <w:rsid w:val="00A00DC5"/>
    <w:rsid w:val="00A1355F"/>
    <w:rsid w:val="00A22BA4"/>
    <w:rsid w:val="00A342F6"/>
    <w:rsid w:val="00A42CF7"/>
    <w:rsid w:val="00A53B86"/>
    <w:rsid w:val="00A550AC"/>
    <w:rsid w:val="00A566B5"/>
    <w:rsid w:val="00A63407"/>
    <w:rsid w:val="00A651E7"/>
    <w:rsid w:val="00A73C27"/>
    <w:rsid w:val="00A848A0"/>
    <w:rsid w:val="00A86006"/>
    <w:rsid w:val="00AA0A12"/>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55C1B"/>
    <w:rsid w:val="00B56BB5"/>
    <w:rsid w:val="00B65C2A"/>
    <w:rsid w:val="00B7306D"/>
    <w:rsid w:val="00B77CA0"/>
    <w:rsid w:val="00B80017"/>
    <w:rsid w:val="00B8025D"/>
    <w:rsid w:val="00B903A6"/>
    <w:rsid w:val="00B907DE"/>
    <w:rsid w:val="00B90C98"/>
    <w:rsid w:val="00BA3398"/>
    <w:rsid w:val="00BB2784"/>
    <w:rsid w:val="00BC4AFE"/>
    <w:rsid w:val="00BC4CD2"/>
    <w:rsid w:val="00BD2EFC"/>
    <w:rsid w:val="00BD5343"/>
    <w:rsid w:val="00BF2A42"/>
    <w:rsid w:val="00C11FDE"/>
    <w:rsid w:val="00C34E06"/>
    <w:rsid w:val="00C40413"/>
    <w:rsid w:val="00C47B4D"/>
    <w:rsid w:val="00C57B47"/>
    <w:rsid w:val="00C77873"/>
    <w:rsid w:val="00C828F8"/>
    <w:rsid w:val="00C839BF"/>
    <w:rsid w:val="00C84054"/>
    <w:rsid w:val="00C92391"/>
    <w:rsid w:val="00C9286C"/>
    <w:rsid w:val="00CA0D71"/>
    <w:rsid w:val="00CA2155"/>
    <w:rsid w:val="00CA7116"/>
    <w:rsid w:val="00CC5047"/>
    <w:rsid w:val="00CD4930"/>
    <w:rsid w:val="00CD7EC2"/>
    <w:rsid w:val="00CE1933"/>
    <w:rsid w:val="00CF080E"/>
    <w:rsid w:val="00CF2EC7"/>
    <w:rsid w:val="00CF355E"/>
    <w:rsid w:val="00CF41EE"/>
    <w:rsid w:val="00CF5636"/>
    <w:rsid w:val="00CF7A7B"/>
    <w:rsid w:val="00CF7C67"/>
    <w:rsid w:val="00D01985"/>
    <w:rsid w:val="00D060F2"/>
    <w:rsid w:val="00D10780"/>
    <w:rsid w:val="00D13692"/>
    <w:rsid w:val="00D13CC1"/>
    <w:rsid w:val="00D1513F"/>
    <w:rsid w:val="00D21E28"/>
    <w:rsid w:val="00D248C3"/>
    <w:rsid w:val="00D46DA4"/>
    <w:rsid w:val="00D47077"/>
    <w:rsid w:val="00D55699"/>
    <w:rsid w:val="00D717FE"/>
    <w:rsid w:val="00D74FE6"/>
    <w:rsid w:val="00D829BF"/>
    <w:rsid w:val="00D904AC"/>
    <w:rsid w:val="00D94EE1"/>
    <w:rsid w:val="00DA2457"/>
    <w:rsid w:val="00DC5B5F"/>
    <w:rsid w:val="00DC7A8F"/>
    <w:rsid w:val="00DD08CB"/>
    <w:rsid w:val="00DD3C9C"/>
    <w:rsid w:val="00DF07F7"/>
    <w:rsid w:val="00DF5EED"/>
    <w:rsid w:val="00E0023C"/>
    <w:rsid w:val="00E00F44"/>
    <w:rsid w:val="00E01F90"/>
    <w:rsid w:val="00E1045D"/>
    <w:rsid w:val="00E17655"/>
    <w:rsid w:val="00E21EAE"/>
    <w:rsid w:val="00E23AE9"/>
    <w:rsid w:val="00E25B58"/>
    <w:rsid w:val="00E27056"/>
    <w:rsid w:val="00E3077A"/>
    <w:rsid w:val="00E40EE9"/>
    <w:rsid w:val="00E457FF"/>
    <w:rsid w:val="00E51EC2"/>
    <w:rsid w:val="00E61728"/>
    <w:rsid w:val="00E6317D"/>
    <w:rsid w:val="00E667BB"/>
    <w:rsid w:val="00E7021A"/>
    <w:rsid w:val="00E81893"/>
    <w:rsid w:val="00E91C15"/>
    <w:rsid w:val="00E9346B"/>
    <w:rsid w:val="00EA024F"/>
    <w:rsid w:val="00EA0365"/>
    <w:rsid w:val="00EA060F"/>
    <w:rsid w:val="00EA2158"/>
    <w:rsid w:val="00EA418B"/>
    <w:rsid w:val="00EB5B93"/>
    <w:rsid w:val="00EC1C10"/>
    <w:rsid w:val="00EC1F96"/>
    <w:rsid w:val="00ED76D6"/>
    <w:rsid w:val="00EE6449"/>
    <w:rsid w:val="00F124C6"/>
    <w:rsid w:val="00F14929"/>
    <w:rsid w:val="00F34AC0"/>
    <w:rsid w:val="00F36E6C"/>
    <w:rsid w:val="00F36F06"/>
    <w:rsid w:val="00F37F7B"/>
    <w:rsid w:val="00F4201F"/>
    <w:rsid w:val="00F443CC"/>
    <w:rsid w:val="00F446F8"/>
    <w:rsid w:val="00F45858"/>
    <w:rsid w:val="00F60A9F"/>
    <w:rsid w:val="00F621A4"/>
    <w:rsid w:val="00F7456E"/>
    <w:rsid w:val="00F77E5A"/>
    <w:rsid w:val="00FA38C4"/>
    <w:rsid w:val="00FA438F"/>
    <w:rsid w:val="00FA5FBA"/>
    <w:rsid w:val="00FB1136"/>
    <w:rsid w:val="00FB4391"/>
    <w:rsid w:val="00FB4400"/>
    <w:rsid w:val="00FB4F79"/>
    <w:rsid w:val="00FC3735"/>
    <w:rsid w:val="00FD2AD3"/>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50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paragraph" w:customStyle="1" w:styleId="CABParagraph">
    <w:name w:val="CAB Paragraph"/>
    <w:basedOn w:val="BodyText"/>
    <w:link w:val="CABParagraphChar"/>
    <w:uiPriority w:val="98"/>
    <w:qFormat/>
    <w:rsid w:val="003C567A"/>
    <w:pPr>
      <w:spacing w:before="120" w:after="0" w:line="240" w:lineRule="auto"/>
    </w:pPr>
    <w:rPr>
      <w:rFonts w:ascii="Arial" w:hAnsi="Arial"/>
      <w:sz w:val="22"/>
      <w:szCs w:val="22"/>
      <w:lang w:val="en-AU"/>
    </w:rPr>
  </w:style>
  <w:style w:type="character" w:customStyle="1" w:styleId="CABParagraphChar">
    <w:name w:val="CAB Paragraph Char"/>
    <w:basedOn w:val="DefaultParagraphFont"/>
    <w:link w:val="CABParagraph"/>
    <w:uiPriority w:val="98"/>
    <w:rsid w:val="003C567A"/>
    <w:rPr>
      <w:rFonts w:ascii="Arial" w:hAnsi="Arial"/>
      <w:sz w:val="22"/>
      <w:szCs w:val="22"/>
      <w:lang w:val="en-AU"/>
    </w:rPr>
  </w:style>
  <w:style w:type="paragraph" w:styleId="BodyText">
    <w:name w:val="Body Text"/>
    <w:basedOn w:val="Normal"/>
    <w:link w:val="BodyTextChar"/>
    <w:uiPriority w:val="1"/>
    <w:semiHidden/>
    <w:unhideWhenUsed/>
    <w:qFormat/>
    <w:rsid w:val="003C567A"/>
    <w:pPr>
      <w:spacing w:after="120"/>
    </w:pPr>
  </w:style>
  <w:style w:type="character" w:customStyle="1" w:styleId="BodyTextChar">
    <w:name w:val="Body Text Char"/>
    <w:basedOn w:val="DefaultParagraphFont"/>
    <w:link w:val="BodyText"/>
    <w:uiPriority w:val="1"/>
    <w:semiHidden/>
    <w:rsid w:val="003C567A"/>
  </w:style>
  <w:style w:type="character" w:styleId="CommentReference">
    <w:name w:val="annotation reference"/>
    <w:basedOn w:val="DefaultParagraphFont"/>
    <w:uiPriority w:val="99"/>
    <w:semiHidden/>
    <w:unhideWhenUsed/>
    <w:rsid w:val="00E40EE9"/>
    <w:rPr>
      <w:sz w:val="16"/>
      <w:szCs w:val="16"/>
    </w:rPr>
  </w:style>
  <w:style w:type="paragraph" w:styleId="CommentText">
    <w:name w:val="annotation text"/>
    <w:basedOn w:val="Normal"/>
    <w:link w:val="CommentTextChar"/>
    <w:uiPriority w:val="99"/>
    <w:semiHidden/>
    <w:unhideWhenUsed/>
    <w:rsid w:val="00E40EE9"/>
    <w:pPr>
      <w:spacing w:line="240" w:lineRule="auto"/>
    </w:pPr>
  </w:style>
  <w:style w:type="character" w:customStyle="1" w:styleId="CommentTextChar">
    <w:name w:val="Comment Text Char"/>
    <w:basedOn w:val="DefaultParagraphFont"/>
    <w:link w:val="CommentText"/>
    <w:uiPriority w:val="99"/>
    <w:semiHidden/>
    <w:rsid w:val="00E40EE9"/>
  </w:style>
  <w:style w:type="paragraph" w:styleId="CommentSubject">
    <w:name w:val="annotation subject"/>
    <w:basedOn w:val="CommentText"/>
    <w:next w:val="CommentText"/>
    <w:link w:val="CommentSubjectChar"/>
    <w:uiPriority w:val="99"/>
    <w:semiHidden/>
    <w:unhideWhenUsed/>
    <w:rsid w:val="00E40EE9"/>
    <w:rPr>
      <w:b/>
      <w:bCs/>
    </w:rPr>
  </w:style>
  <w:style w:type="character" w:customStyle="1" w:styleId="CommentSubjectChar">
    <w:name w:val="Comment Subject Char"/>
    <w:basedOn w:val="CommentTextChar"/>
    <w:link w:val="CommentSubject"/>
    <w:uiPriority w:val="99"/>
    <w:semiHidden/>
    <w:rsid w:val="00E40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9725">
      <w:bodyDiv w:val="1"/>
      <w:marLeft w:val="0"/>
      <w:marRight w:val="0"/>
      <w:marTop w:val="0"/>
      <w:marBottom w:val="0"/>
      <w:divBdr>
        <w:top w:val="none" w:sz="0" w:space="0" w:color="auto"/>
        <w:left w:val="none" w:sz="0" w:space="0" w:color="auto"/>
        <w:bottom w:val="none" w:sz="0" w:space="0" w:color="auto"/>
        <w:right w:val="none" w:sz="0" w:space="0" w:color="auto"/>
      </w:divBdr>
    </w:div>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18805FF-1EAA-40EB-9BA4-898713DD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2022-10-25T04:12:00Z</dcterms:created>
  <dcterms:modified xsi:type="dcterms:W3CDTF">2022-10-25T04:13:00Z</dcterms:modified>
  <cp:category/>
</cp:coreProperties>
</file>