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F0B1C" w14:textId="77777777" w:rsidR="008C35F8" w:rsidRPr="00210046" w:rsidRDefault="004B040A" w:rsidP="00015FBC">
      <w:pPr>
        <w:pStyle w:val="Title"/>
        <w:spacing w:before="100" w:beforeAutospacing="1" w:after="120"/>
        <w:jc w:val="center"/>
      </w:pPr>
      <w:r w:rsidRPr="00A031E7">
        <w:rPr>
          <w:noProof/>
          <w:sz w:val="24"/>
          <w:szCs w:val="24"/>
          <w:lang w:eastAsia="en-AU"/>
        </w:rPr>
        <w:drawing>
          <wp:inline distT="0" distB="0" distL="0" distR="0" wp14:anchorId="761F0D9B" wp14:editId="761F0D9C">
            <wp:extent cx="3253371" cy="1903095"/>
            <wp:effectExtent l="0" t="0" r="4445" b="1905"/>
            <wp:docPr id="2" name="Picture 2" descr="\\DVASTAFF.dva.gov.au\data\Users\C\CNEALM\Desktop\Tehan templates\DVA_stacked_logo_im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149308" name="Picture 1" descr="\\DVASTAFF.dva.gov.au\data\Users\C\CNEALM\Desktop\Tehan templates\DVA_stacked_logo_image.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64740" cy="1909745"/>
                    </a:xfrm>
                    <a:prstGeom prst="rect">
                      <a:avLst/>
                    </a:prstGeom>
                    <a:noFill/>
                    <a:ln>
                      <a:noFill/>
                    </a:ln>
                  </pic:spPr>
                </pic:pic>
              </a:graphicData>
            </a:graphic>
          </wp:inline>
        </w:drawing>
      </w:r>
    </w:p>
    <w:p w14:paraId="761F0B1D" w14:textId="77777777" w:rsidR="00210046" w:rsidRDefault="00210046" w:rsidP="008C35F8">
      <w:pPr>
        <w:pStyle w:val="Title"/>
        <w:spacing w:before="100" w:beforeAutospacing="1" w:after="120"/>
        <w:jc w:val="center"/>
      </w:pPr>
    </w:p>
    <w:p w14:paraId="761F0B1E" w14:textId="77777777" w:rsidR="008C35F8" w:rsidRPr="00210046" w:rsidRDefault="00545F63" w:rsidP="008C35F8">
      <w:pPr>
        <w:pStyle w:val="Title"/>
        <w:spacing w:before="100" w:beforeAutospacing="1" w:after="120"/>
        <w:jc w:val="center"/>
      </w:pPr>
      <w:r w:rsidRPr="008C35F8">
        <w:t>Use</w:t>
      </w:r>
      <w:r w:rsidR="00CC0FC2">
        <w:t xml:space="preserve"> of the w</w:t>
      </w:r>
      <w:r w:rsidR="00E0278C" w:rsidRPr="008C35F8">
        <w:t>ord ‘Anzac’</w:t>
      </w:r>
      <w:r w:rsidR="00210046">
        <w:br/>
      </w:r>
      <w:r w:rsidRPr="008C35F8">
        <w:t>Guidelines</w:t>
      </w:r>
    </w:p>
    <w:p w14:paraId="761F0B1F" w14:textId="77777777" w:rsidR="00210046" w:rsidRDefault="00210046" w:rsidP="00517629">
      <w:pPr>
        <w:jc w:val="center"/>
        <w:rPr>
          <w:i/>
        </w:rPr>
      </w:pPr>
    </w:p>
    <w:p w14:paraId="761F0B20" w14:textId="77777777" w:rsidR="008C35F8" w:rsidRDefault="00517629" w:rsidP="00517629">
      <w:pPr>
        <w:jc w:val="center"/>
        <w:rPr>
          <w:i/>
        </w:rPr>
      </w:pPr>
      <w:r w:rsidRPr="00517629">
        <w:rPr>
          <w:i/>
        </w:rPr>
        <w:t xml:space="preserve">Last updated: </w:t>
      </w:r>
      <w:r w:rsidR="007E4F9A">
        <w:rPr>
          <w:i/>
        </w:rPr>
        <w:t>November</w:t>
      </w:r>
      <w:r w:rsidR="00385406">
        <w:rPr>
          <w:i/>
        </w:rPr>
        <w:t xml:space="preserve"> 2022</w:t>
      </w:r>
    </w:p>
    <w:p w14:paraId="761F0B21" w14:textId="77777777" w:rsidR="00210046" w:rsidRPr="00517629" w:rsidRDefault="00210046" w:rsidP="00517629">
      <w:pPr>
        <w:jc w:val="center"/>
        <w:rPr>
          <w:i/>
        </w:rPr>
      </w:pPr>
    </w:p>
    <w:p w14:paraId="761F0B22" w14:textId="77777777" w:rsidR="00B47CF4" w:rsidRDefault="00B47CF4">
      <w:pPr>
        <w:spacing w:after="160" w:line="259" w:lineRule="auto"/>
        <w:sectPr w:rsidR="00B47CF4" w:rsidSect="00210046">
          <w:headerReference w:type="even" r:id="rId12"/>
          <w:headerReference w:type="default" r:id="rId13"/>
          <w:footerReference w:type="even" r:id="rId14"/>
          <w:footerReference w:type="default" r:id="rId15"/>
          <w:headerReference w:type="first" r:id="rId16"/>
          <w:footerReference w:type="first" r:id="rId17"/>
          <w:pgSz w:w="11906" w:h="16838" w:code="9"/>
          <w:pgMar w:top="1304" w:right="1304" w:bottom="1304" w:left="1304" w:header="737" w:footer="567" w:gutter="0"/>
          <w:cols w:space="708"/>
          <w:vAlign w:val="center"/>
          <w:docGrid w:linePitch="360"/>
        </w:sectPr>
      </w:pPr>
    </w:p>
    <w:sdt>
      <w:sdtPr>
        <w:rPr>
          <w:rFonts w:asciiTheme="minorHAnsi" w:eastAsiaTheme="minorHAnsi" w:hAnsiTheme="minorHAnsi" w:cstheme="minorBidi"/>
          <w:color w:val="auto"/>
          <w:sz w:val="22"/>
          <w:szCs w:val="22"/>
          <w:lang w:val="en-AU"/>
        </w:rPr>
        <w:id w:val="992375726"/>
        <w:docPartObj>
          <w:docPartGallery w:val="Table of Contents"/>
          <w:docPartUnique/>
        </w:docPartObj>
      </w:sdtPr>
      <w:sdtEndPr>
        <w:rPr>
          <w:b/>
          <w:bCs/>
          <w:noProof/>
          <w:sz w:val="21"/>
          <w:szCs w:val="21"/>
        </w:rPr>
      </w:sdtEndPr>
      <w:sdtContent>
        <w:p w14:paraId="761F0B23" w14:textId="77777777" w:rsidR="002539BA" w:rsidRDefault="002539BA">
          <w:pPr>
            <w:pStyle w:val="TOCHeading"/>
          </w:pPr>
          <w:r>
            <w:t>Contents</w:t>
          </w:r>
        </w:p>
        <w:p w14:paraId="761F0B24" w14:textId="77777777" w:rsidR="002A26B8" w:rsidRPr="002A26B8" w:rsidRDefault="002539BA">
          <w:pPr>
            <w:pStyle w:val="TOC1"/>
            <w:rPr>
              <w:rStyle w:val="Hyperlink"/>
            </w:rPr>
          </w:pPr>
          <w:r w:rsidRPr="003E1419">
            <w:rPr>
              <w:sz w:val="21"/>
              <w:szCs w:val="21"/>
            </w:rPr>
            <w:fldChar w:fldCharType="begin"/>
          </w:r>
          <w:r w:rsidRPr="003E1419">
            <w:rPr>
              <w:sz w:val="21"/>
              <w:szCs w:val="21"/>
            </w:rPr>
            <w:instrText xml:space="preserve"> TOC \o "1-3" \h \z \u </w:instrText>
          </w:r>
          <w:r w:rsidRPr="003E1419">
            <w:rPr>
              <w:sz w:val="21"/>
              <w:szCs w:val="21"/>
            </w:rPr>
            <w:fldChar w:fldCharType="separate"/>
          </w:r>
          <w:hyperlink w:anchor="_Toc118708846" w:history="1">
            <w:r w:rsidR="002A26B8" w:rsidRPr="003F408E">
              <w:rPr>
                <w:rStyle w:val="Hyperlink"/>
                <w:noProof/>
              </w:rPr>
              <w:t>Introduction</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_Toc118708846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3</w:t>
            </w:r>
            <w:r w:rsidR="002A26B8" w:rsidRPr="002A26B8">
              <w:rPr>
                <w:rStyle w:val="Hyperlink"/>
                <w:webHidden/>
              </w:rPr>
              <w:fldChar w:fldCharType="end"/>
            </w:r>
          </w:hyperlink>
        </w:p>
        <w:p w14:paraId="761F0B25" w14:textId="77777777" w:rsidR="002A26B8" w:rsidRPr="002A26B8" w:rsidRDefault="00C95937">
          <w:pPr>
            <w:pStyle w:val="TOC1"/>
            <w:rPr>
              <w:rStyle w:val="Hyperlink"/>
            </w:rPr>
          </w:pPr>
          <w:hyperlink w:anchor="_Toc118708847" w:history="1">
            <w:r w:rsidR="002A26B8" w:rsidRPr="003F408E">
              <w:rPr>
                <w:rStyle w:val="Hyperlink"/>
                <w:noProof/>
              </w:rPr>
              <w:t>Is it ‘Anzac’ or ANZAC?</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_Toc118708847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3</w:t>
            </w:r>
            <w:r w:rsidR="002A26B8" w:rsidRPr="002A26B8">
              <w:rPr>
                <w:rStyle w:val="Hyperlink"/>
                <w:webHidden/>
              </w:rPr>
              <w:fldChar w:fldCharType="end"/>
            </w:r>
          </w:hyperlink>
        </w:p>
        <w:p w14:paraId="761F0B26" w14:textId="77777777" w:rsidR="002A26B8" w:rsidRPr="002A26B8" w:rsidRDefault="00C95937">
          <w:pPr>
            <w:pStyle w:val="TOC1"/>
            <w:rPr>
              <w:rStyle w:val="Hyperlink"/>
            </w:rPr>
          </w:pPr>
          <w:hyperlink w:anchor="_Toc118708848" w:history="1">
            <w:r w:rsidR="002A26B8" w:rsidRPr="003F408E">
              <w:rPr>
                <w:rStyle w:val="Hyperlink"/>
                <w:noProof/>
              </w:rPr>
              <w:t>The Regulations</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_Toc118708848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3</w:t>
            </w:r>
            <w:r w:rsidR="002A26B8" w:rsidRPr="002A26B8">
              <w:rPr>
                <w:rStyle w:val="Hyperlink"/>
                <w:webHidden/>
              </w:rPr>
              <w:fldChar w:fldCharType="end"/>
            </w:r>
          </w:hyperlink>
        </w:p>
        <w:p w14:paraId="761F0B27" w14:textId="77777777" w:rsidR="002A26B8" w:rsidRPr="002A26B8" w:rsidRDefault="00C95937">
          <w:pPr>
            <w:pStyle w:val="TOC1"/>
            <w:rPr>
              <w:rStyle w:val="Hyperlink"/>
            </w:rPr>
          </w:pPr>
          <w:hyperlink w:anchor="_Toc118708849" w:history="1">
            <w:r w:rsidR="002A26B8" w:rsidRPr="003F408E">
              <w:rPr>
                <w:rStyle w:val="Hyperlink"/>
                <w:noProof/>
              </w:rPr>
              <w:t>Import Regulations</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_Toc118708849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4</w:t>
            </w:r>
            <w:r w:rsidR="002A26B8" w:rsidRPr="002A26B8">
              <w:rPr>
                <w:rStyle w:val="Hyperlink"/>
                <w:webHidden/>
              </w:rPr>
              <w:fldChar w:fldCharType="end"/>
            </w:r>
          </w:hyperlink>
        </w:p>
        <w:p w14:paraId="761F0B28" w14:textId="77777777" w:rsidR="002A26B8" w:rsidRPr="002A26B8" w:rsidRDefault="00C95937">
          <w:pPr>
            <w:pStyle w:val="TOC1"/>
            <w:rPr>
              <w:rStyle w:val="Hyperlink"/>
            </w:rPr>
          </w:pPr>
          <w:hyperlink w:anchor="_Toc118708850" w:history="1">
            <w:r w:rsidR="002A26B8" w:rsidRPr="003F408E">
              <w:rPr>
                <w:rStyle w:val="Hyperlink"/>
                <w:noProof/>
              </w:rPr>
              <w:t>Word Anzac Regulator Framework</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_Toc118708850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4</w:t>
            </w:r>
            <w:r w:rsidR="002A26B8" w:rsidRPr="002A26B8">
              <w:rPr>
                <w:rStyle w:val="Hyperlink"/>
                <w:webHidden/>
              </w:rPr>
              <w:fldChar w:fldCharType="end"/>
            </w:r>
          </w:hyperlink>
        </w:p>
        <w:p w14:paraId="761F0B29" w14:textId="77777777" w:rsidR="002A26B8" w:rsidRPr="002A26B8" w:rsidRDefault="00C95937">
          <w:pPr>
            <w:pStyle w:val="TOC1"/>
            <w:rPr>
              <w:rStyle w:val="Hyperlink"/>
            </w:rPr>
          </w:pPr>
          <w:hyperlink w:anchor="_Toc118708851" w:history="1">
            <w:r w:rsidR="002A26B8" w:rsidRPr="003F408E">
              <w:rPr>
                <w:rStyle w:val="Hyperlink"/>
                <w:noProof/>
              </w:rPr>
              <w:t>Using the word ‘Anzac’ in New Zealand</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_Toc118708851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4</w:t>
            </w:r>
            <w:r w:rsidR="002A26B8" w:rsidRPr="002A26B8">
              <w:rPr>
                <w:rStyle w:val="Hyperlink"/>
                <w:webHidden/>
              </w:rPr>
              <w:fldChar w:fldCharType="end"/>
            </w:r>
          </w:hyperlink>
        </w:p>
        <w:p w14:paraId="761F0B2A" w14:textId="77777777" w:rsidR="002A26B8" w:rsidRPr="002A26B8" w:rsidRDefault="00C95937">
          <w:pPr>
            <w:pStyle w:val="TOC1"/>
            <w:rPr>
              <w:rStyle w:val="Hyperlink"/>
            </w:rPr>
          </w:pPr>
          <w:hyperlink w:anchor="_Toc118708852" w:history="1">
            <w:r w:rsidR="002A26B8" w:rsidRPr="003F408E">
              <w:rPr>
                <w:rStyle w:val="Hyperlink"/>
                <w:noProof/>
              </w:rPr>
              <w:t>Defence emblems including the Rising Sun Badge</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_Toc118708852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4</w:t>
            </w:r>
            <w:r w:rsidR="002A26B8" w:rsidRPr="002A26B8">
              <w:rPr>
                <w:rStyle w:val="Hyperlink"/>
                <w:webHidden/>
              </w:rPr>
              <w:fldChar w:fldCharType="end"/>
            </w:r>
          </w:hyperlink>
        </w:p>
        <w:p w14:paraId="761F0B2B" w14:textId="77777777" w:rsidR="002A26B8" w:rsidRPr="002A26B8" w:rsidRDefault="00C95937">
          <w:pPr>
            <w:pStyle w:val="TOC1"/>
            <w:rPr>
              <w:rStyle w:val="Hyperlink"/>
            </w:rPr>
          </w:pPr>
          <w:hyperlink w:anchor="_Toc118708853" w:history="1">
            <w:r w:rsidR="002A26B8" w:rsidRPr="003F408E">
              <w:rPr>
                <w:rStyle w:val="Hyperlink"/>
                <w:noProof/>
              </w:rPr>
              <w:t>When do the Regulations apply?</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_Toc118708853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4</w:t>
            </w:r>
            <w:r w:rsidR="002A26B8" w:rsidRPr="002A26B8">
              <w:rPr>
                <w:rStyle w:val="Hyperlink"/>
                <w:webHidden/>
              </w:rPr>
              <w:fldChar w:fldCharType="end"/>
            </w:r>
          </w:hyperlink>
        </w:p>
        <w:p w14:paraId="761F0B2C" w14:textId="77777777" w:rsidR="002A26B8" w:rsidRPr="002A26B8" w:rsidRDefault="00C95937" w:rsidP="002A26B8">
          <w:pPr>
            <w:pStyle w:val="TOC1"/>
            <w:ind w:left="720"/>
            <w:rPr>
              <w:rStyle w:val="Hyperlink"/>
            </w:rPr>
          </w:pPr>
          <w:hyperlink w:anchor="_Toc118708854" w:history="1">
            <w:r w:rsidR="002A26B8" w:rsidRPr="003F408E">
              <w:rPr>
                <w:rStyle w:val="Hyperlink"/>
                <w:noProof/>
              </w:rPr>
              <w:t>Anzac Biscuits</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_Toc118708854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5</w:t>
            </w:r>
            <w:r w:rsidR="002A26B8" w:rsidRPr="002A26B8">
              <w:rPr>
                <w:rStyle w:val="Hyperlink"/>
                <w:webHidden/>
              </w:rPr>
              <w:fldChar w:fldCharType="end"/>
            </w:r>
          </w:hyperlink>
        </w:p>
        <w:p w14:paraId="761F0B2D" w14:textId="77777777" w:rsidR="002A26B8" w:rsidRPr="002A26B8" w:rsidRDefault="00C95937" w:rsidP="002A26B8">
          <w:pPr>
            <w:pStyle w:val="TOC1"/>
            <w:ind w:left="720"/>
            <w:rPr>
              <w:rStyle w:val="Hyperlink"/>
            </w:rPr>
          </w:pPr>
          <w:hyperlink w:anchor="_Toc118708855" w:history="1">
            <w:r w:rsidR="002A26B8" w:rsidRPr="003F408E">
              <w:rPr>
                <w:rStyle w:val="Hyperlink"/>
                <w:noProof/>
              </w:rPr>
              <w:t>Domain Names</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_Toc118708855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5</w:t>
            </w:r>
            <w:r w:rsidR="002A26B8" w:rsidRPr="002A26B8">
              <w:rPr>
                <w:rStyle w:val="Hyperlink"/>
                <w:webHidden/>
              </w:rPr>
              <w:fldChar w:fldCharType="end"/>
            </w:r>
          </w:hyperlink>
        </w:p>
        <w:p w14:paraId="761F0B2E" w14:textId="77777777" w:rsidR="002A26B8" w:rsidRPr="002A26B8" w:rsidRDefault="00C95937">
          <w:pPr>
            <w:pStyle w:val="TOC1"/>
            <w:rPr>
              <w:rStyle w:val="Hyperlink"/>
            </w:rPr>
          </w:pPr>
          <w:hyperlink w:anchor="_Toc118708856" w:history="1">
            <w:r w:rsidR="002A26B8" w:rsidRPr="003F408E">
              <w:rPr>
                <w:rStyle w:val="Hyperlink"/>
                <w:noProof/>
              </w:rPr>
              <w:t>Popular uses of the word ‘Anzac’</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_Toc118708856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6</w:t>
            </w:r>
            <w:r w:rsidR="002A26B8" w:rsidRPr="002A26B8">
              <w:rPr>
                <w:rStyle w:val="Hyperlink"/>
                <w:webHidden/>
              </w:rPr>
              <w:fldChar w:fldCharType="end"/>
            </w:r>
          </w:hyperlink>
        </w:p>
        <w:p w14:paraId="761F0B2F" w14:textId="77777777" w:rsidR="002A26B8" w:rsidRPr="002A26B8" w:rsidRDefault="00C95937">
          <w:pPr>
            <w:pStyle w:val="TOC1"/>
            <w:rPr>
              <w:rStyle w:val="Hyperlink"/>
            </w:rPr>
          </w:pPr>
          <w:hyperlink w:anchor="_Toc118708857" w:history="1">
            <w:r w:rsidR="002A26B8" w:rsidRPr="003F408E">
              <w:rPr>
                <w:rStyle w:val="Hyperlink"/>
                <w:noProof/>
              </w:rPr>
              <w:t>When don't the Regulations apply?</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_Toc118708857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6</w:t>
            </w:r>
            <w:r w:rsidR="002A26B8" w:rsidRPr="002A26B8">
              <w:rPr>
                <w:rStyle w:val="Hyperlink"/>
                <w:webHidden/>
              </w:rPr>
              <w:fldChar w:fldCharType="end"/>
            </w:r>
          </w:hyperlink>
        </w:p>
        <w:p w14:paraId="761F0B30" w14:textId="77777777" w:rsidR="002A26B8" w:rsidRPr="002A26B8" w:rsidRDefault="00C95937">
          <w:pPr>
            <w:pStyle w:val="TOC1"/>
            <w:rPr>
              <w:rStyle w:val="Hyperlink"/>
            </w:rPr>
          </w:pPr>
          <w:hyperlink w:anchor="_Toc118708858" w:history="1">
            <w:r w:rsidR="002A26B8" w:rsidRPr="003F408E">
              <w:rPr>
                <w:rStyle w:val="Hyperlink"/>
                <w:noProof/>
              </w:rPr>
              <w:t>Frequently declined uses of the word ‘Anzac’</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_Toc118708858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6</w:t>
            </w:r>
            <w:r w:rsidR="002A26B8" w:rsidRPr="002A26B8">
              <w:rPr>
                <w:rStyle w:val="Hyperlink"/>
                <w:webHidden/>
              </w:rPr>
              <w:fldChar w:fldCharType="end"/>
            </w:r>
          </w:hyperlink>
        </w:p>
        <w:p w14:paraId="761F0B31" w14:textId="77777777" w:rsidR="002A26B8" w:rsidRPr="002A26B8" w:rsidRDefault="00C95937">
          <w:pPr>
            <w:pStyle w:val="TOC1"/>
            <w:rPr>
              <w:rStyle w:val="Hyperlink"/>
            </w:rPr>
          </w:pPr>
          <w:hyperlink w:anchor="_Toc118708859" w:history="1">
            <w:r w:rsidR="002A26B8" w:rsidRPr="003F408E">
              <w:rPr>
                <w:rStyle w:val="Hyperlink"/>
                <w:noProof/>
              </w:rPr>
              <w:t>Penalties for breaching the Regulations</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_Toc118708859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7</w:t>
            </w:r>
            <w:r w:rsidR="002A26B8" w:rsidRPr="002A26B8">
              <w:rPr>
                <w:rStyle w:val="Hyperlink"/>
                <w:webHidden/>
              </w:rPr>
              <w:fldChar w:fldCharType="end"/>
            </w:r>
          </w:hyperlink>
        </w:p>
        <w:p w14:paraId="761F0B32" w14:textId="77777777" w:rsidR="002A26B8" w:rsidRPr="002A26B8" w:rsidRDefault="00C95937">
          <w:pPr>
            <w:pStyle w:val="TOC1"/>
            <w:rPr>
              <w:rStyle w:val="Hyperlink"/>
            </w:rPr>
          </w:pPr>
          <w:hyperlink w:anchor="_Toc118708860" w:history="1">
            <w:r w:rsidR="002A26B8" w:rsidRPr="003F408E">
              <w:rPr>
                <w:rStyle w:val="Hyperlink"/>
                <w:noProof/>
              </w:rPr>
              <w:t>Applying to use the word ‘Anzac’</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_Toc118708860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7</w:t>
            </w:r>
            <w:r w:rsidR="002A26B8" w:rsidRPr="002A26B8">
              <w:rPr>
                <w:rStyle w:val="Hyperlink"/>
                <w:webHidden/>
              </w:rPr>
              <w:fldChar w:fldCharType="end"/>
            </w:r>
          </w:hyperlink>
        </w:p>
        <w:p w14:paraId="761F0B33" w14:textId="77777777" w:rsidR="002A26B8" w:rsidRPr="002A26B8" w:rsidRDefault="00C95937">
          <w:pPr>
            <w:pStyle w:val="TOC1"/>
            <w:rPr>
              <w:rStyle w:val="Hyperlink"/>
            </w:rPr>
          </w:pPr>
          <w:hyperlink w:anchor="_Toc118708861" w:history="1">
            <w:r w:rsidR="002A26B8" w:rsidRPr="003F408E">
              <w:rPr>
                <w:rStyle w:val="Hyperlink"/>
                <w:noProof/>
              </w:rPr>
              <w:t>Reporting misuse of the word ‘Anzac’</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_Toc118708861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8</w:t>
            </w:r>
            <w:r w:rsidR="002A26B8" w:rsidRPr="002A26B8">
              <w:rPr>
                <w:rStyle w:val="Hyperlink"/>
                <w:webHidden/>
              </w:rPr>
              <w:fldChar w:fldCharType="end"/>
            </w:r>
          </w:hyperlink>
        </w:p>
        <w:p w14:paraId="761F0B34" w14:textId="77777777" w:rsidR="002539BA" w:rsidRPr="004F2538" w:rsidRDefault="00C95937" w:rsidP="00381DE2">
          <w:pPr>
            <w:pStyle w:val="TOC1"/>
            <w:rPr>
              <w:rFonts w:eastAsiaTheme="minorEastAsia"/>
              <w:noProof/>
              <w:lang w:eastAsia="en-AU"/>
            </w:rPr>
          </w:pPr>
          <w:hyperlink w:anchor="_Toc118708862" w:history="1">
            <w:r w:rsidR="002A26B8" w:rsidRPr="003F408E">
              <w:rPr>
                <w:rStyle w:val="Hyperlink"/>
                <w:noProof/>
              </w:rPr>
              <w:t>Contact Information</w:t>
            </w:r>
            <w:r w:rsidR="002A26B8" w:rsidRPr="002A26B8">
              <w:rPr>
                <w:rStyle w:val="Hyperlink"/>
                <w:webHidden/>
              </w:rPr>
              <w:tab/>
            </w:r>
            <w:r w:rsidR="002A26B8" w:rsidRPr="002A26B8">
              <w:rPr>
                <w:rStyle w:val="Hyperlink"/>
                <w:webHidden/>
              </w:rPr>
              <w:fldChar w:fldCharType="begin"/>
            </w:r>
            <w:r w:rsidR="002A26B8" w:rsidRPr="002A26B8">
              <w:rPr>
                <w:rStyle w:val="Hyperlink"/>
                <w:webHidden/>
              </w:rPr>
              <w:instrText xml:space="preserve"> PAGEREF _Toc118708862 \h </w:instrText>
            </w:r>
            <w:r w:rsidR="002A26B8" w:rsidRPr="002A26B8">
              <w:rPr>
                <w:rStyle w:val="Hyperlink"/>
                <w:webHidden/>
              </w:rPr>
            </w:r>
            <w:r w:rsidR="002A26B8" w:rsidRPr="002A26B8">
              <w:rPr>
                <w:rStyle w:val="Hyperlink"/>
                <w:webHidden/>
              </w:rPr>
              <w:fldChar w:fldCharType="separate"/>
            </w:r>
            <w:r w:rsidR="001C4A7D">
              <w:rPr>
                <w:rStyle w:val="Hyperlink"/>
                <w:noProof/>
                <w:webHidden/>
              </w:rPr>
              <w:t>8</w:t>
            </w:r>
            <w:r w:rsidR="002A26B8" w:rsidRPr="002A26B8">
              <w:rPr>
                <w:rStyle w:val="Hyperlink"/>
                <w:webHidden/>
              </w:rPr>
              <w:fldChar w:fldCharType="end"/>
            </w:r>
          </w:hyperlink>
          <w:r w:rsidR="002539BA" w:rsidRPr="003E1419">
            <w:rPr>
              <w:b/>
              <w:bCs/>
              <w:noProof/>
              <w:sz w:val="21"/>
              <w:szCs w:val="21"/>
            </w:rPr>
            <w:fldChar w:fldCharType="end"/>
          </w:r>
        </w:p>
      </w:sdtContent>
    </w:sdt>
    <w:p w14:paraId="761F0B35" w14:textId="77777777" w:rsidR="002A26B8" w:rsidRDefault="002A26B8" w:rsidP="00C6603A">
      <w:pPr>
        <w:pStyle w:val="TOCHeading"/>
      </w:pPr>
    </w:p>
    <w:p w14:paraId="761F0B36" w14:textId="77777777" w:rsidR="00C6603A" w:rsidRDefault="00C6603A" w:rsidP="00C6603A">
      <w:pPr>
        <w:pStyle w:val="TOCHeading"/>
      </w:pPr>
      <w:r>
        <w:t>Attachments</w:t>
      </w:r>
    </w:p>
    <w:p w14:paraId="761F0B37" w14:textId="77777777" w:rsidR="00C6603A" w:rsidRDefault="00C95937" w:rsidP="00C6603A">
      <w:pPr>
        <w:tabs>
          <w:tab w:val="right" w:leader="dot" w:pos="8931"/>
        </w:tabs>
      </w:pPr>
      <w:hyperlink w:anchor="attachmentA" w:history="1">
        <w:r w:rsidR="00C6603A" w:rsidRPr="009C65C2">
          <w:rPr>
            <w:rStyle w:val="Hyperlink"/>
          </w:rPr>
          <w:t xml:space="preserve">Attachment </w:t>
        </w:r>
        <w:proofErr w:type="gramStart"/>
        <w:r w:rsidR="00C6603A" w:rsidRPr="009C65C2">
          <w:rPr>
            <w:rStyle w:val="Hyperlink"/>
          </w:rPr>
          <w:t>A—</w:t>
        </w:r>
        <w:proofErr w:type="gramEnd"/>
        <w:r w:rsidR="00C6603A" w:rsidRPr="009C65C2">
          <w:rPr>
            <w:rStyle w:val="Hyperlink"/>
          </w:rPr>
          <w:t xml:space="preserve">Protection of Word </w:t>
        </w:r>
        <w:r w:rsidR="00C6603A">
          <w:rPr>
            <w:rStyle w:val="Hyperlink"/>
          </w:rPr>
          <w:t>‘Anzac’</w:t>
        </w:r>
        <w:r w:rsidR="00C6603A" w:rsidRPr="009C65C2">
          <w:rPr>
            <w:rStyle w:val="Hyperlink"/>
          </w:rPr>
          <w:t xml:space="preserve"> Regulations</w:t>
        </w:r>
        <w:r w:rsidR="00C6603A" w:rsidRPr="009C65C2">
          <w:rPr>
            <w:rStyle w:val="Hyperlink"/>
          </w:rPr>
          <w:tab/>
          <w:t>A-1</w:t>
        </w:r>
      </w:hyperlink>
    </w:p>
    <w:p w14:paraId="761F0B38" w14:textId="77777777" w:rsidR="00C6603A" w:rsidRDefault="00C95937" w:rsidP="00C6603A">
      <w:pPr>
        <w:tabs>
          <w:tab w:val="right" w:leader="dot" w:pos="8931"/>
        </w:tabs>
      </w:pPr>
      <w:hyperlink w:anchor="attachmentB" w:history="1">
        <w:r w:rsidR="00C6603A" w:rsidRPr="007D399C">
          <w:rPr>
            <w:rStyle w:val="Hyperlink"/>
          </w:rPr>
          <w:t>Attachment B—</w:t>
        </w:r>
        <w:r w:rsidR="00C6603A" w:rsidRPr="007D399C">
          <w:rPr>
            <w:rStyle w:val="Hyperlink"/>
            <w:i/>
          </w:rPr>
          <w:t>Protection of Word “Anzac” Act 1920</w:t>
        </w:r>
        <w:r w:rsidR="00C6603A" w:rsidRPr="007D399C">
          <w:rPr>
            <w:rStyle w:val="Hyperlink"/>
          </w:rPr>
          <w:tab/>
          <w:t>B-1</w:t>
        </w:r>
      </w:hyperlink>
    </w:p>
    <w:p w14:paraId="761F0B39" w14:textId="77777777" w:rsidR="00C6603A" w:rsidRDefault="00C95937" w:rsidP="00C6603A">
      <w:pPr>
        <w:tabs>
          <w:tab w:val="right" w:leader="dot" w:pos="8931"/>
        </w:tabs>
      </w:pPr>
      <w:hyperlink w:anchor="attachmentC" w:history="1">
        <w:r w:rsidR="00C6603A" w:rsidRPr="007D399C">
          <w:rPr>
            <w:rStyle w:val="Hyperlink"/>
          </w:rPr>
          <w:t>Attachment C—</w:t>
        </w:r>
        <w:r w:rsidR="00C6603A" w:rsidRPr="007D399C">
          <w:rPr>
            <w:rStyle w:val="Hyperlink"/>
            <w:i/>
          </w:rPr>
          <w:t>Customs (Prohibited Imports) Regulations 1956</w:t>
        </w:r>
        <w:r w:rsidR="00C6603A" w:rsidRPr="007D399C">
          <w:rPr>
            <w:rStyle w:val="Hyperlink"/>
          </w:rPr>
          <w:tab/>
          <w:t>C-1</w:t>
        </w:r>
      </w:hyperlink>
    </w:p>
    <w:p w14:paraId="761F0B3A" w14:textId="77777777" w:rsidR="00C6603A" w:rsidRDefault="00C6603A">
      <w:pPr>
        <w:spacing w:after="160" w:line="259" w:lineRule="auto"/>
      </w:pPr>
    </w:p>
    <w:p w14:paraId="761F0B3B" w14:textId="77777777" w:rsidR="00CC0FC2" w:rsidRDefault="00CC0FC2">
      <w:pPr>
        <w:spacing w:after="160" w:line="259" w:lineRule="auto"/>
        <w:rPr>
          <w:rFonts w:asciiTheme="majorHAnsi" w:eastAsiaTheme="majorEastAsia" w:hAnsiTheme="majorHAnsi" w:cstheme="majorBidi"/>
          <w:color w:val="2E74B5" w:themeColor="accent1" w:themeShade="BF"/>
          <w:sz w:val="32"/>
          <w:szCs w:val="32"/>
        </w:rPr>
      </w:pPr>
      <w:r>
        <w:br w:type="page"/>
      </w:r>
    </w:p>
    <w:p w14:paraId="761F0B3C" w14:textId="77777777" w:rsidR="00A375F0" w:rsidRDefault="00A375F0" w:rsidP="00A375F0">
      <w:pPr>
        <w:pStyle w:val="Heading1"/>
      </w:pPr>
      <w:bookmarkStart w:id="0" w:name="_Toc118708846"/>
      <w:r>
        <w:lastRenderedPageBreak/>
        <w:t>Introduction</w:t>
      </w:r>
      <w:bookmarkEnd w:id="0"/>
    </w:p>
    <w:p w14:paraId="761F0B3D" w14:textId="77777777" w:rsidR="00DA67E3" w:rsidRDefault="00A375F0" w:rsidP="00A375F0">
      <w:r>
        <w:t xml:space="preserve">The Anzac tradition—the ideals of courage, endurance and mateship that are still relevant today—was established on </w:t>
      </w:r>
      <w:r w:rsidR="00DA67E3">
        <w:t>25 April</w:t>
      </w:r>
      <w:r>
        <w:t xml:space="preserve"> 1915 when the Australian and New Zealand Army Corps (ANZAC) landed on the Gallipoli Peninsula</w:t>
      </w:r>
      <w:r w:rsidR="00DA67E3">
        <w:t>.</w:t>
      </w:r>
    </w:p>
    <w:p w14:paraId="761F0B3E" w14:textId="77777777" w:rsidR="00A375F0" w:rsidRDefault="008C6BEC" w:rsidP="00A375F0">
      <w:r>
        <w:t xml:space="preserve">This </w:t>
      </w:r>
      <w:r w:rsidR="00A375F0">
        <w:t>was the start of a campaign that lasted eight months and resulted in some 25,000 Australian casualties, including 8,700 who were killed or subsequently died of wounds or disease</w:t>
      </w:r>
      <w:r w:rsidR="00DA67E3">
        <w:t>.</w:t>
      </w:r>
      <w:r>
        <w:t xml:space="preserve"> </w:t>
      </w:r>
      <w:r w:rsidR="00DA67E3">
        <w:t xml:space="preserve"> </w:t>
      </w:r>
      <w:r w:rsidR="00A375F0">
        <w:t>The men who served on the Gallipoli Peninsula created a legend, thereby adding the word ‘Anzac’ to our vocabulary and creating the notion of the Anzac spirit.</w:t>
      </w:r>
    </w:p>
    <w:p w14:paraId="761F0B3F" w14:textId="77777777" w:rsidR="008C6BEC" w:rsidRDefault="008C6BEC" w:rsidP="008C6BEC">
      <w:r>
        <w:t>Historically, ANZAC was an acronym devised by Major General William Birdwood's staff in Cairo in early 1915.  It was used for registering correspondence for the new corps, and a rubber stamp was cut using the letters A</w:t>
      </w:r>
      <w:proofErr w:type="gramStart"/>
      <w:r>
        <w:t>.&amp;</w:t>
      </w:r>
      <w:proofErr w:type="gramEnd"/>
      <w:r>
        <w:t>N.Z.A.C.</w:t>
      </w:r>
    </w:p>
    <w:p w14:paraId="761F0B40" w14:textId="77777777" w:rsidR="008C6BEC" w:rsidRDefault="008C6BEC" w:rsidP="008C6BEC">
      <w:r>
        <w:t xml:space="preserve">After the landing at Gallipoli, General Birdwood requested that the position held by the Australians and New Zealanders on the peninsula be called 'Anzac' to distinguish it from the British position at </w:t>
      </w:r>
      <w:proofErr w:type="spellStart"/>
      <w:r>
        <w:t>Helles</w:t>
      </w:r>
      <w:proofErr w:type="spellEnd"/>
      <w:r>
        <w:t>. Permission was also sought to name the small bay, where the majority of the corps had come ashore on 25 April 1915, ‘Anzac Cove'.</w:t>
      </w:r>
    </w:p>
    <w:p w14:paraId="761F0B41" w14:textId="77777777" w:rsidR="008C6BEC" w:rsidRDefault="008C6BEC" w:rsidP="008C6BEC">
      <w:r>
        <w:t>The letters now were upper and lower case, indicating that the original acronym had already found a use beyond that of a military code word or corps designation. Since that time, ‘Anzac’ and ‘ANZAC’ have been used interchangeably.</w:t>
      </w:r>
    </w:p>
    <w:p w14:paraId="761F0B42" w14:textId="77777777" w:rsidR="00A375F0" w:rsidRDefault="00A375F0" w:rsidP="00A375F0">
      <w:r>
        <w:t>The word ‘Anzac’</w:t>
      </w:r>
      <w:r w:rsidR="008C6BEC">
        <w:t xml:space="preserve"> therefore</w:t>
      </w:r>
      <w:r>
        <w:t xml:space="preserve"> has a unique place within Australian culture</w:t>
      </w:r>
      <w:r w:rsidR="00DA67E3">
        <w:t>.</w:t>
      </w:r>
      <w:r w:rsidR="008C6BEC">
        <w:t xml:space="preserve"> </w:t>
      </w:r>
      <w:r w:rsidR="00DA67E3">
        <w:t xml:space="preserve"> </w:t>
      </w:r>
      <w:r>
        <w:t xml:space="preserve">To stop the misuse of the word ‘Anzac’, a set of regulations was put in place to ensure this important word </w:t>
      </w:r>
      <w:r w:rsidR="006F545E">
        <w:t xml:space="preserve">is </w:t>
      </w:r>
      <w:r>
        <w:t>treated with respect and dignity</w:t>
      </w:r>
      <w:r w:rsidR="00DA67E3">
        <w:t>.</w:t>
      </w:r>
      <w:r w:rsidR="008C6BEC">
        <w:t xml:space="preserve">  </w:t>
      </w:r>
      <w:r>
        <w:t>These regulations are the responsibility of the Minister for Veterans’ Affairs</w:t>
      </w:r>
      <w:r w:rsidR="00E61261">
        <w:t xml:space="preserve"> (the Minister)</w:t>
      </w:r>
      <w:r w:rsidR="00DA67E3">
        <w:t xml:space="preserve">. </w:t>
      </w:r>
      <w:r>
        <w:t xml:space="preserve">The Department of Veterans’ Affairs (DVA) administers applications </w:t>
      </w:r>
      <w:r w:rsidR="00F167AC">
        <w:t xml:space="preserve">for permits </w:t>
      </w:r>
      <w:r>
        <w:t>to use the word ‘Anzac’.</w:t>
      </w:r>
      <w:r w:rsidR="00B51567">
        <w:t xml:space="preserve">  </w:t>
      </w:r>
    </w:p>
    <w:p w14:paraId="761F0B43" w14:textId="77777777" w:rsidR="00B66C83" w:rsidRDefault="00B66C83" w:rsidP="00B66C83">
      <w:pPr>
        <w:pStyle w:val="Heading1"/>
      </w:pPr>
      <w:bookmarkStart w:id="1" w:name="_Toc118708847"/>
      <w:bookmarkStart w:id="2" w:name="_Toc517159948"/>
      <w:bookmarkStart w:id="3" w:name="_Toc517159972"/>
      <w:bookmarkStart w:id="4" w:name="_Toc517160476"/>
      <w:r>
        <w:t xml:space="preserve">Is it </w:t>
      </w:r>
      <w:r w:rsidR="00015FBC">
        <w:t>‘</w:t>
      </w:r>
      <w:r>
        <w:t>Anzac</w:t>
      </w:r>
      <w:r w:rsidR="00015FBC">
        <w:t>’</w:t>
      </w:r>
      <w:r>
        <w:t xml:space="preserve"> or ANZAC?</w:t>
      </w:r>
      <w:bookmarkEnd w:id="1"/>
    </w:p>
    <w:p w14:paraId="761F0B44" w14:textId="77777777" w:rsidR="00B66C83" w:rsidRPr="00ED7B66" w:rsidRDefault="00B66C83" w:rsidP="00B66C83">
      <w:r>
        <w:t>There is no rule or law that indicates how the word ‘Anzac’ should be capitalised.  For example, DVA only uses ‘ANZAC’ when referencing the Corps itself and uses ‘Anzac’ in all other circumstances</w:t>
      </w:r>
      <w:r w:rsidR="00C12C79">
        <w:t>;</w:t>
      </w:r>
      <w:r>
        <w:t xml:space="preserve"> the Australian War Memorial (AWM) generally uses ‘ANZAC’, given its focus on historical records and memorabilia.</w:t>
      </w:r>
    </w:p>
    <w:p w14:paraId="761F0B45" w14:textId="77777777" w:rsidR="00F24FFA" w:rsidRDefault="00F24FFA" w:rsidP="00F24FFA">
      <w:pPr>
        <w:pStyle w:val="Heading1"/>
      </w:pPr>
      <w:bookmarkStart w:id="5" w:name="_Toc118708848"/>
      <w:r>
        <w:t>The Regulations</w:t>
      </w:r>
      <w:bookmarkEnd w:id="2"/>
      <w:bookmarkEnd w:id="3"/>
      <w:bookmarkEnd w:id="4"/>
      <w:bookmarkEnd w:id="5"/>
    </w:p>
    <w:p w14:paraId="761F0B46" w14:textId="77777777" w:rsidR="00F24FFA" w:rsidRDefault="00F24FFA" w:rsidP="00F24FFA">
      <w:r>
        <w:t xml:space="preserve">The </w:t>
      </w:r>
      <w:r>
        <w:rPr>
          <w:i/>
        </w:rPr>
        <w:t xml:space="preserve">Protection of </w:t>
      </w:r>
      <w:r w:rsidRPr="00025792">
        <w:rPr>
          <w:i/>
        </w:rPr>
        <w:t>Word 'Anzac'</w:t>
      </w:r>
      <w:r>
        <w:rPr>
          <w:i/>
        </w:rPr>
        <w:t xml:space="preserve"> Regulations 1921</w:t>
      </w:r>
      <w:r w:rsidR="006F545E">
        <w:rPr>
          <w:i/>
        </w:rPr>
        <w:t xml:space="preserve"> </w:t>
      </w:r>
      <w:r w:rsidR="00B51567">
        <w:rPr>
          <w:i/>
        </w:rPr>
        <w:t>(</w:t>
      </w:r>
      <w:proofErr w:type="spellStart"/>
      <w:r w:rsidR="00B51567">
        <w:rPr>
          <w:i/>
        </w:rPr>
        <w:t>Cth</w:t>
      </w:r>
      <w:proofErr w:type="spellEnd"/>
      <w:r w:rsidR="00B51567">
        <w:rPr>
          <w:i/>
        </w:rPr>
        <w:t>)</w:t>
      </w:r>
      <w:r>
        <w:rPr>
          <w:i/>
        </w:rPr>
        <w:t xml:space="preserve"> </w:t>
      </w:r>
      <w:r>
        <w:t xml:space="preserve">(the Regulations) broadly state that to use the word </w:t>
      </w:r>
      <w:r w:rsidRPr="004E48DF">
        <w:t>'</w:t>
      </w:r>
      <w:r>
        <w:t>Anzac</w:t>
      </w:r>
      <w:r w:rsidRPr="004E48DF">
        <w:t>'</w:t>
      </w:r>
      <w:r>
        <w:t xml:space="preserve"> (or any word resembling the word </w:t>
      </w:r>
      <w:r w:rsidRPr="004E48DF">
        <w:t>'</w:t>
      </w:r>
      <w:r>
        <w:t>Anzac</w:t>
      </w:r>
      <w:r w:rsidRPr="004E48DF">
        <w:t>'</w:t>
      </w:r>
      <w:r>
        <w:t>) in an official or corporate manner, permission from the Minister is required.</w:t>
      </w:r>
      <w:r w:rsidR="008C6BEC">
        <w:t xml:space="preserve"> </w:t>
      </w:r>
      <w:r w:rsidR="00F167AC">
        <w:t xml:space="preserve"> The process to apply for a permit is </w:t>
      </w:r>
      <w:r w:rsidR="00301115">
        <w:t>outlined on page</w:t>
      </w:r>
      <w:r w:rsidR="008C6BEC">
        <w:t xml:space="preserve"> 7.</w:t>
      </w:r>
      <w:r w:rsidR="00F167AC">
        <w:t xml:space="preserve"> </w:t>
      </w:r>
    </w:p>
    <w:p w14:paraId="761F0B47" w14:textId="77777777" w:rsidR="00F24FFA" w:rsidRDefault="00F24FFA" w:rsidP="00F24FFA">
      <w:r>
        <w:t xml:space="preserve">The complete Regulations are available at </w:t>
      </w:r>
      <w:hyperlink w:anchor="attachmentA" w:history="1">
        <w:r w:rsidRPr="006E47B3">
          <w:rPr>
            <w:rStyle w:val="Hyperlink"/>
          </w:rPr>
          <w:t>Attachment A</w:t>
        </w:r>
      </w:hyperlink>
      <w:r>
        <w:t xml:space="preserve">, and the </w:t>
      </w:r>
      <w:r>
        <w:rPr>
          <w:i/>
        </w:rPr>
        <w:t xml:space="preserve">Protection of Word </w:t>
      </w:r>
      <w:r w:rsidRPr="00025792">
        <w:rPr>
          <w:i/>
        </w:rPr>
        <w:t>'Anzac'</w:t>
      </w:r>
      <w:r>
        <w:rPr>
          <w:i/>
        </w:rPr>
        <w:t xml:space="preserve"> Act 1920</w:t>
      </w:r>
      <w:r w:rsidR="00B51567">
        <w:rPr>
          <w:i/>
        </w:rPr>
        <w:t xml:space="preserve"> (</w:t>
      </w:r>
      <w:proofErr w:type="spellStart"/>
      <w:r w:rsidR="00B51567">
        <w:rPr>
          <w:i/>
        </w:rPr>
        <w:t>Cth</w:t>
      </w:r>
      <w:proofErr w:type="spellEnd"/>
      <w:r w:rsidR="00B51567">
        <w:rPr>
          <w:i/>
        </w:rPr>
        <w:t>)</w:t>
      </w:r>
      <w:r>
        <w:t xml:space="preserve">, which empowers these Regulations, is available at </w:t>
      </w:r>
      <w:hyperlink w:anchor="attachmentB" w:history="1">
        <w:r w:rsidRPr="006E47B3">
          <w:rPr>
            <w:rStyle w:val="Hyperlink"/>
          </w:rPr>
          <w:t>Attachment B</w:t>
        </w:r>
      </w:hyperlink>
      <w:r>
        <w:t>.</w:t>
      </w:r>
    </w:p>
    <w:p w14:paraId="761F0B48" w14:textId="77777777" w:rsidR="00B66C83" w:rsidRDefault="00B66C83">
      <w:pPr>
        <w:spacing w:after="160" w:line="259" w:lineRule="auto"/>
        <w:rPr>
          <w:rFonts w:asciiTheme="majorHAnsi" w:eastAsiaTheme="majorEastAsia" w:hAnsiTheme="majorHAnsi" w:cstheme="majorBidi"/>
          <w:color w:val="2E74B5" w:themeColor="accent1" w:themeShade="BF"/>
          <w:sz w:val="32"/>
          <w:szCs w:val="32"/>
        </w:rPr>
      </w:pPr>
      <w:bookmarkStart w:id="6" w:name="_Toc47606443"/>
      <w:r>
        <w:br w:type="page"/>
      </w:r>
    </w:p>
    <w:p w14:paraId="761F0B49" w14:textId="77777777" w:rsidR="00722F96" w:rsidRDefault="00722F96" w:rsidP="00722F96">
      <w:pPr>
        <w:pStyle w:val="Heading1"/>
      </w:pPr>
      <w:bookmarkStart w:id="7" w:name="_Toc118708849"/>
      <w:r>
        <w:lastRenderedPageBreak/>
        <w:t>Import Regulations</w:t>
      </w:r>
      <w:bookmarkEnd w:id="7"/>
    </w:p>
    <w:p w14:paraId="761F0B4A" w14:textId="77777777" w:rsidR="00722F96" w:rsidRDefault="00722F96" w:rsidP="00722F96">
      <w:pPr>
        <w:spacing w:line="240" w:lineRule="auto"/>
      </w:pPr>
      <w:r>
        <w:t xml:space="preserve">The </w:t>
      </w:r>
      <w:r>
        <w:rPr>
          <w:i/>
        </w:rPr>
        <w:t>Customs (Prohibited Imports) Regulations 1956 (</w:t>
      </w:r>
      <w:proofErr w:type="spellStart"/>
      <w:r>
        <w:rPr>
          <w:i/>
        </w:rPr>
        <w:t>Cth</w:t>
      </w:r>
      <w:proofErr w:type="spellEnd"/>
      <w:r>
        <w:rPr>
          <w:i/>
        </w:rPr>
        <w:t xml:space="preserve">) </w:t>
      </w:r>
      <w:r>
        <w:t>(the Customs Regulations)</w:t>
      </w:r>
      <w:r>
        <w:rPr>
          <w:i/>
        </w:rPr>
        <w:t xml:space="preserve"> </w:t>
      </w:r>
      <w:r>
        <w:t>prohibit the importation of:</w:t>
      </w:r>
    </w:p>
    <w:p w14:paraId="761F0B4B" w14:textId="77777777" w:rsidR="00722F96" w:rsidRDefault="00722F96" w:rsidP="00722F96">
      <w:pPr>
        <w:spacing w:line="240" w:lineRule="auto"/>
      </w:pPr>
      <w:r>
        <w:t xml:space="preserve">(a) </w:t>
      </w:r>
      <w:proofErr w:type="gramStart"/>
      <w:r>
        <w:t>goods</w:t>
      </w:r>
      <w:proofErr w:type="gramEnd"/>
      <w:r>
        <w:t>:</w:t>
      </w:r>
    </w:p>
    <w:p w14:paraId="761F0B4C" w14:textId="77777777" w:rsidR="00722F96" w:rsidRDefault="00722F96" w:rsidP="00722F96">
      <w:pPr>
        <w:pStyle w:val="ListParagraph"/>
        <w:numPr>
          <w:ilvl w:val="0"/>
          <w:numId w:val="13"/>
        </w:numPr>
        <w:spacing w:line="240" w:lineRule="auto"/>
      </w:pPr>
      <w:r>
        <w:t xml:space="preserve">the description of which includes the word ‘Anzac’; or </w:t>
      </w:r>
    </w:p>
    <w:p w14:paraId="761F0B4D" w14:textId="77777777" w:rsidR="00722F96" w:rsidRDefault="00722F96" w:rsidP="00722F96">
      <w:pPr>
        <w:pStyle w:val="ListParagraph"/>
        <w:numPr>
          <w:ilvl w:val="0"/>
          <w:numId w:val="13"/>
        </w:numPr>
        <w:spacing w:line="240" w:lineRule="auto"/>
      </w:pPr>
      <w:r>
        <w:t xml:space="preserve">bearing the word ‘Anzac’; and </w:t>
      </w:r>
    </w:p>
    <w:p w14:paraId="761F0B4E" w14:textId="77777777" w:rsidR="00722F96" w:rsidRDefault="00722F96" w:rsidP="00722F96">
      <w:pPr>
        <w:spacing w:line="240" w:lineRule="auto"/>
      </w:pPr>
      <w:r>
        <w:t xml:space="preserve">(b) </w:t>
      </w:r>
      <w:proofErr w:type="gramStart"/>
      <w:r>
        <w:t>advertising</w:t>
      </w:r>
      <w:proofErr w:type="gramEnd"/>
      <w:r>
        <w:t xml:space="preserve"> material relating to those goods, that bear the word ‘Anzac’, unless permission has been granted by the Minister, or the Minister’s delegate. </w:t>
      </w:r>
    </w:p>
    <w:p w14:paraId="761F0B4F" w14:textId="77777777" w:rsidR="00722F96" w:rsidRDefault="00722F96" w:rsidP="00722F96">
      <w:r>
        <w:t xml:space="preserve">The relevant section of the Customs Regulations is </w:t>
      </w:r>
      <w:r w:rsidRPr="00B10C6A">
        <w:t xml:space="preserve">available at </w:t>
      </w:r>
      <w:hyperlink w:anchor="attachmentC" w:history="1">
        <w:r w:rsidRPr="006E47B3">
          <w:rPr>
            <w:rStyle w:val="Hyperlink"/>
          </w:rPr>
          <w:t>Attachment C</w:t>
        </w:r>
      </w:hyperlink>
      <w:r w:rsidRPr="00B10C6A">
        <w:t>.</w:t>
      </w:r>
      <w:r>
        <w:t xml:space="preserve">  Anzac goods imported into Australia without permission will be seized.</w:t>
      </w:r>
    </w:p>
    <w:p w14:paraId="761F0B50" w14:textId="77777777" w:rsidR="00B66C83" w:rsidRPr="004F6FA2" w:rsidRDefault="00C65F2F" w:rsidP="00B66C83">
      <w:pPr>
        <w:pStyle w:val="Heading1"/>
      </w:pPr>
      <w:bookmarkStart w:id="8" w:name="_Toc118708850"/>
      <w:bookmarkEnd w:id="6"/>
      <w:r>
        <w:t>Word Anzac Regulator Framework</w:t>
      </w:r>
      <w:bookmarkEnd w:id="8"/>
    </w:p>
    <w:p w14:paraId="761F0B51" w14:textId="0B5D63E2" w:rsidR="00C65F2F" w:rsidRPr="007C6017" w:rsidRDefault="00C65F2F" w:rsidP="00C65F2F">
      <w:pPr>
        <w:spacing w:after="0" w:line="240" w:lineRule="auto"/>
        <w:rPr>
          <w:rFonts w:cstheme="minorHAnsi"/>
        </w:rPr>
      </w:pPr>
      <w:r w:rsidRPr="0007445E">
        <w:rPr>
          <w:rFonts w:cstheme="minorHAnsi"/>
        </w:rPr>
        <w:t>On 1 July 2021</w:t>
      </w:r>
      <w:r w:rsidR="00105A98">
        <w:rPr>
          <w:rFonts w:cstheme="minorHAnsi"/>
        </w:rPr>
        <w:t>,</w:t>
      </w:r>
      <w:r w:rsidRPr="0007445E">
        <w:rPr>
          <w:rFonts w:cstheme="minorHAnsi"/>
        </w:rPr>
        <w:t xml:space="preserve"> a new reporting framework, the Regulator Performance Guide (RPG) for regulators</w:t>
      </w:r>
      <w:r>
        <w:rPr>
          <w:rFonts w:cstheme="minorHAnsi"/>
        </w:rPr>
        <w:t>,</w:t>
      </w:r>
      <w:r w:rsidRPr="0007445E">
        <w:rPr>
          <w:rFonts w:cstheme="minorHAnsi"/>
        </w:rPr>
        <w:t xml:space="preserve"> was introduced</w:t>
      </w:r>
      <w:r w:rsidR="00686A1D">
        <w:rPr>
          <w:rFonts w:cstheme="minorHAnsi"/>
        </w:rPr>
        <w:t xml:space="preserve"> </w:t>
      </w:r>
      <w:r w:rsidR="0020469F">
        <w:rPr>
          <w:rFonts w:cstheme="minorHAnsi"/>
        </w:rPr>
        <w:t>by the Dep</w:t>
      </w:r>
      <w:r w:rsidR="00722F96">
        <w:rPr>
          <w:rFonts w:cstheme="minorHAnsi"/>
        </w:rPr>
        <w:t>a</w:t>
      </w:r>
      <w:r w:rsidR="0020469F">
        <w:rPr>
          <w:rFonts w:cstheme="minorHAnsi"/>
        </w:rPr>
        <w:t xml:space="preserve">rtment of </w:t>
      </w:r>
      <w:r w:rsidR="00722F96">
        <w:rPr>
          <w:rFonts w:cstheme="minorHAnsi"/>
        </w:rPr>
        <w:t xml:space="preserve">the </w:t>
      </w:r>
      <w:r w:rsidR="0020469F">
        <w:rPr>
          <w:rFonts w:cstheme="minorHAnsi"/>
        </w:rPr>
        <w:t>Prime Minister and Cabinet to r</w:t>
      </w:r>
      <w:r w:rsidR="00686A1D">
        <w:rPr>
          <w:rFonts w:cstheme="minorHAnsi"/>
        </w:rPr>
        <w:t>eplace t</w:t>
      </w:r>
      <w:r>
        <w:rPr>
          <w:rFonts w:cstheme="minorHAnsi"/>
        </w:rPr>
        <w:t xml:space="preserve">he </w:t>
      </w:r>
      <w:r w:rsidR="004C3FF0">
        <w:rPr>
          <w:rFonts w:cstheme="minorHAnsi"/>
        </w:rPr>
        <w:t>previous Regulator Performance Framework (RPF)</w:t>
      </w:r>
      <w:r w:rsidR="00105A98">
        <w:rPr>
          <w:rFonts w:cstheme="minorHAnsi"/>
        </w:rPr>
        <w:t xml:space="preserve">. </w:t>
      </w:r>
      <w:r w:rsidR="00722F96">
        <w:rPr>
          <w:rFonts w:cstheme="minorHAnsi"/>
        </w:rPr>
        <w:t xml:space="preserve"> DVA formerly reported on its regulatory performance under the RPF. </w:t>
      </w:r>
      <w:r w:rsidR="00105A98">
        <w:rPr>
          <w:rFonts w:cstheme="minorHAnsi"/>
        </w:rPr>
        <w:t xml:space="preserve"> </w:t>
      </w:r>
      <w:r w:rsidR="00722F96">
        <w:rPr>
          <w:rFonts w:cstheme="minorHAnsi"/>
        </w:rPr>
        <w:t>DVA’s</w:t>
      </w:r>
      <w:r w:rsidR="004C3FF0">
        <w:rPr>
          <w:rFonts w:cstheme="minorHAnsi"/>
        </w:rPr>
        <w:t xml:space="preserve"> last RPF report was published in January 2022</w:t>
      </w:r>
      <w:r w:rsidR="00105A98">
        <w:rPr>
          <w:rFonts w:cstheme="minorHAnsi"/>
        </w:rPr>
        <w:t xml:space="preserve"> and</w:t>
      </w:r>
      <w:r w:rsidR="00640D6D">
        <w:rPr>
          <w:rFonts w:cstheme="minorHAnsi"/>
        </w:rPr>
        <w:t xml:space="preserve"> can be found on the DVA </w:t>
      </w:r>
      <w:r w:rsidR="00640D6D" w:rsidRPr="00883BEA">
        <w:rPr>
          <w:rFonts w:cstheme="minorHAnsi"/>
        </w:rPr>
        <w:t>website</w:t>
      </w:r>
      <w:r w:rsidR="00640D6D">
        <w:rPr>
          <w:rFonts w:cstheme="minorHAnsi"/>
        </w:rPr>
        <w:t>.</w:t>
      </w:r>
    </w:p>
    <w:p w14:paraId="761F0B52" w14:textId="77777777" w:rsidR="00C65F2F" w:rsidRDefault="00C65F2F" w:rsidP="00C65F2F">
      <w:pPr>
        <w:spacing w:after="0" w:line="240" w:lineRule="auto"/>
        <w:rPr>
          <w:rFonts w:cstheme="minorHAnsi"/>
        </w:rPr>
      </w:pPr>
    </w:p>
    <w:p w14:paraId="761F0B53" w14:textId="0512BCB8" w:rsidR="00B66C83" w:rsidRPr="004F6FA2" w:rsidRDefault="004C3FF0" w:rsidP="00722F96">
      <w:pPr>
        <w:spacing w:after="160" w:line="259" w:lineRule="auto"/>
        <w:rPr>
          <w:rFonts w:cstheme="minorHAnsi"/>
        </w:rPr>
      </w:pPr>
      <w:r>
        <w:rPr>
          <w:rFonts w:cstheme="minorHAnsi"/>
        </w:rPr>
        <w:t xml:space="preserve">DVA is </w:t>
      </w:r>
      <w:r w:rsidR="00A65259">
        <w:rPr>
          <w:rFonts w:cstheme="minorHAnsi"/>
        </w:rPr>
        <w:t xml:space="preserve">not required to report </w:t>
      </w:r>
      <w:r>
        <w:rPr>
          <w:rFonts w:cstheme="minorHAnsi"/>
        </w:rPr>
        <w:t>as prescribed in the RPG</w:t>
      </w:r>
      <w:r w:rsidR="00105A98">
        <w:rPr>
          <w:rFonts w:cstheme="minorHAnsi"/>
        </w:rPr>
        <w:t>,</w:t>
      </w:r>
      <w:r>
        <w:rPr>
          <w:rFonts w:cstheme="minorHAnsi"/>
        </w:rPr>
        <w:t xml:space="preserve"> however ha</w:t>
      </w:r>
      <w:r w:rsidR="00722F96">
        <w:rPr>
          <w:rFonts w:cstheme="minorHAnsi"/>
        </w:rPr>
        <w:t>s</w:t>
      </w:r>
      <w:r>
        <w:rPr>
          <w:rFonts w:cstheme="minorHAnsi"/>
        </w:rPr>
        <w:t xml:space="preserve"> developed </w:t>
      </w:r>
      <w:r w:rsidR="00722F96">
        <w:rPr>
          <w:rFonts w:cstheme="minorHAnsi"/>
        </w:rPr>
        <w:t xml:space="preserve">its own </w:t>
      </w:r>
      <w:r>
        <w:rPr>
          <w:rFonts w:cstheme="minorHAnsi"/>
        </w:rPr>
        <w:t>new reporting model, the Word Anzac Regulator Framework (</w:t>
      </w:r>
      <w:r w:rsidR="00CD5013">
        <w:rPr>
          <w:rFonts w:cstheme="minorHAnsi"/>
        </w:rPr>
        <w:t>WARF</w:t>
      </w:r>
      <w:r>
        <w:rPr>
          <w:rFonts w:cstheme="minorHAnsi"/>
        </w:rPr>
        <w:t>)</w:t>
      </w:r>
      <w:r w:rsidR="0020469F">
        <w:rPr>
          <w:rFonts w:cstheme="minorHAnsi"/>
        </w:rPr>
        <w:t>, to ensure transparency</w:t>
      </w:r>
      <w:r w:rsidR="00105A98">
        <w:rPr>
          <w:rFonts w:cstheme="minorHAnsi"/>
        </w:rPr>
        <w:t>.</w:t>
      </w:r>
      <w:r w:rsidR="00105A98" w:rsidRPr="00105A98">
        <w:t xml:space="preserve"> </w:t>
      </w:r>
      <w:r w:rsidR="00105A98">
        <w:t xml:space="preserve"> </w:t>
      </w:r>
      <w:r w:rsidR="00105A98" w:rsidRPr="004F6FA2">
        <w:t xml:space="preserve">Under the </w:t>
      </w:r>
      <w:r w:rsidR="00105A98">
        <w:t>WARF</w:t>
      </w:r>
      <w:r w:rsidR="00105A98" w:rsidRPr="004F6FA2">
        <w:t xml:space="preserve">, DVA </w:t>
      </w:r>
      <w:r w:rsidR="00105A98">
        <w:t xml:space="preserve">will report </w:t>
      </w:r>
      <w:r w:rsidR="00105A98" w:rsidRPr="004F6FA2">
        <w:t>annually on its administration of the Regulations</w:t>
      </w:r>
      <w:r w:rsidR="00105A98">
        <w:t xml:space="preserve"> and will publish </w:t>
      </w:r>
      <w:r w:rsidR="00A65259">
        <w:t>its</w:t>
      </w:r>
      <w:r w:rsidR="00105A98" w:rsidRPr="004F6FA2">
        <w:t xml:space="preserve"> externally validated self-assessment report </w:t>
      </w:r>
      <w:r w:rsidR="00105A98">
        <w:t xml:space="preserve">on the </w:t>
      </w:r>
      <w:hyperlink r:id="rId18" w:history="1">
        <w:r w:rsidR="00105A98" w:rsidRPr="00883BEA">
          <w:rPr>
            <w:rStyle w:val="Hyperlink"/>
          </w:rPr>
          <w:t>DVA website</w:t>
        </w:r>
      </w:hyperlink>
      <w:bookmarkStart w:id="9" w:name="_GoBack"/>
      <w:bookmarkEnd w:id="9"/>
      <w:r w:rsidR="00105A98">
        <w:t xml:space="preserve">.  The WARF </w:t>
      </w:r>
      <w:r>
        <w:rPr>
          <w:rFonts w:cstheme="minorHAnsi"/>
        </w:rPr>
        <w:t>adopt</w:t>
      </w:r>
      <w:r w:rsidR="00105A98">
        <w:rPr>
          <w:rFonts w:cstheme="minorHAnsi"/>
        </w:rPr>
        <w:t>s</w:t>
      </w:r>
      <w:r>
        <w:rPr>
          <w:rFonts w:cstheme="minorHAnsi"/>
        </w:rPr>
        <w:t xml:space="preserve"> best practice principles</w:t>
      </w:r>
      <w:r w:rsidR="00722F96">
        <w:rPr>
          <w:rFonts w:cstheme="minorHAnsi"/>
        </w:rPr>
        <w:t>,</w:t>
      </w:r>
      <w:r>
        <w:rPr>
          <w:rFonts w:cstheme="minorHAnsi"/>
        </w:rPr>
        <w:t xml:space="preserve"> as outlined in the RPG</w:t>
      </w:r>
      <w:r w:rsidR="00722F96">
        <w:rPr>
          <w:rFonts w:cstheme="minorHAnsi"/>
        </w:rPr>
        <w:t>,</w:t>
      </w:r>
      <w:r>
        <w:rPr>
          <w:rFonts w:cstheme="minorHAnsi"/>
        </w:rPr>
        <w:t xml:space="preserve"> of continuous improvement and building trust, risk based and data driven </w:t>
      </w:r>
      <w:r w:rsidR="00722F96">
        <w:rPr>
          <w:rFonts w:cstheme="minorHAnsi"/>
        </w:rPr>
        <w:t xml:space="preserve">regulation, </w:t>
      </w:r>
      <w:r>
        <w:rPr>
          <w:rFonts w:cstheme="minorHAnsi"/>
        </w:rPr>
        <w:t xml:space="preserve">and collaboration and engagement.  </w:t>
      </w:r>
    </w:p>
    <w:p w14:paraId="761F0B54" w14:textId="77777777" w:rsidR="004D379D" w:rsidRPr="000F10F7" w:rsidRDefault="004D379D" w:rsidP="004D379D">
      <w:pPr>
        <w:pStyle w:val="Heading1"/>
      </w:pPr>
      <w:bookmarkStart w:id="10" w:name="_Toc118708851"/>
      <w:r w:rsidRPr="000F10F7">
        <w:t>Using the word ‘Anzac’ in New Zealand</w:t>
      </w:r>
      <w:bookmarkEnd w:id="10"/>
    </w:p>
    <w:p w14:paraId="761F0B55" w14:textId="77777777" w:rsidR="004D379D" w:rsidRDefault="006F545E" w:rsidP="004D379D">
      <w:r>
        <w:t xml:space="preserve">The Regulations only apply in Australia. New Zealand has its own legislation which protects ‘Anzac’.  </w:t>
      </w:r>
      <w:r w:rsidR="004D379D" w:rsidRPr="000F10F7">
        <w:t xml:space="preserve">In New Zealand, Section 17 of the </w:t>
      </w:r>
      <w:r w:rsidR="004D379D" w:rsidRPr="000F10F7">
        <w:rPr>
          <w:i/>
        </w:rPr>
        <w:t>Flags, Emblems and Name Protection Act 1981</w:t>
      </w:r>
      <w:r w:rsidR="004D379D" w:rsidRPr="000F10F7">
        <w:t xml:space="preserve"> prohibits the use of the word ‘Anzac’ in trade or business</w:t>
      </w:r>
      <w:r w:rsidR="004D379D">
        <w:t>.</w:t>
      </w:r>
    </w:p>
    <w:p w14:paraId="761F0B56" w14:textId="77777777" w:rsidR="004D379D" w:rsidRDefault="004D379D" w:rsidP="004D379D">
      <w:pPr>
        <w:rPr>
          <w:rStyle w:val="Hyperlink"/>
        </w:rPr>
      </w:pPr>
      <w:r>
        <w:t>Further information about using the word ‘Anzac’ within New Zealand can be</w:t>
      </w:r>
      <w:r w:rsidRPr="000F10F7">
        <w:t xml:space="preserve"> sought from </w:t>
      </w:r>
      <w:r w:rsidR="00381DE2">
        <w:br/>
      </w:r>
      <w:proofErr w:type="spellStart"/>
      <w:r>
        <w:t>Manat</w:t>
      </w:r>
      <w:r>
        <w:rPr>
          <w:rFonts w:cstheme="minorHAnsi"/>
        </w:rPr>
        <w:t>ū</w:t>
      </w:r>
      <w:proofErr w:type="spellEnd"/>
      <w:r>
        <w:t xml:space="preserve"> </w:t>
      </w:r>
      <w:proofErr w:type="spellStart"/>
      <w:r>
        <w:t>Taonga</w:t>
      </w:r>
      <w:proofErr w:type="spellEnd"/>
      <w:r>
        <w:t xml:space="preserve">, </w:t>
      </w:r>
      <w:r w:rsidRPr="000F10F7">
        <w:t>the Ministry for Culture and Heritage</w:t>
      </w:r>
      <w:r>
        <w:t>.</w:t>
      </w:r>
      <w:r w:rsidR="00301115">
        <w:t xml:space="preserve"> </w:t>
      </w:r>
      <w:r>
        <w:t xml:space="preserve"> </w:t>
      </w:r>
      <w:r w:rsidR="00301115" w:rsidRPr="00301115">
        <w:t xml:space="preserve">Contact information </w:t>
      </w:r>
      <w:r w:rsidR="00301115">
        <w:t>is available in t</w:t>
      </w:r>
      <w:r w:rsidR="00301115" w:rsidRPr="00301115">
        <w:t>he Contact Information section</w:t>
      </w:r>
      <w:r w:rsidR="00301115">
        <w:t xml:space="preserve"> on page 8</w:t>
      </w:r>
      <w:r w:rsidR="00301115" w:rsidRPr="00301115">
        <w:t>.</w:t>
      </w:r>
    </w:p>
    <w:p w14:paraId="761F0B57" w14:textId="77777777" w:rsidR="00D36133" w:rsidRDefault="00D36133" w:rsidP="00D36133">
      <w:pPr>
        <w:pStyle w:val="Heading1"/>
      </w:pPr>
      <w:bookmarkStart w:id="11" w:name="_Toc118708852"/>
      <w:r>
        <w:t>Defence emblems including the Rising Sun Badge</w:t>
      </w:r>
      <w:bookmarkEnd w:id="11"/>
    </w:p>
    <w:p w14:paraId="761F0B58" w14:textId="77777777" w:rsidR="00E61261" w:rsidRDefault="00D36133" w:rsidP="00381DE2">
      <w:pPr>
        <w:rPr>
          <w:rFonts w:asciiTheme="majorHAnsi" w:eastAsiaTheme="majorEastAsia" w:hAnsiTheme="majorHAnsi" w:cstheme="majorBidi"/>
          <w:color w:val="2E74B5" w:themeColor="accent1" w:themeShade="BF"/>
          <w:sz w:val="32"/>
          <w:szCs w:val="32"/>
        </w:rPr>
      </w:pPr>
      <w:r>
        <w:t xml:space="preserve">The protection of Defence emblems and </w:t>
      </w:r>
      <w:r w:rsidR="00435734">
        <w:t xml:space="preserve">flags </w:t>
      </w:r>
      <w:r>
        <w:t xml:space="preserve">under the </w:t>
      </w:r>
      <w:r w:rsidRPr="00AD66F8">
        <w:rPr>
          <w:i/>
        </w:rPr>
        <w:t>Defence Act 1903</w:t>
      </w:r>
      <w:r>
        <w:t xml:space="preserve"> (</w:t>
      </w:r>
      <w:proofErr w:type="spellStart"/>
      <w:r>
        <w:t>Cth</w:t>
      </w:r>
      <w:proofErr w:type="spellEnd"/>
      <w:r>
        <w:t xml:space="preserve">) is administered by the Brand Managers at the Department of Defence. </w:t>
      </w:r>
      <w:r w:rsidR="00502694">
        <w:t xml:space="preserve"> </w:t>
      </w:r>
      <w:r>
        <w:t>This includes the Rising Sun Badge which is an official emblem of the Australian Army.  Contact information for the relevant Brand Managers is in the Contact Information section</w:t>
      </w:r>
      <w:r w:rsidR="00301115">
        <w:t xml:space="preserve"> on page 8</w:t>
      </w:r>
      <w:r>
        <w:t>.</w:t>
      </w:r>
    </w:p>
    <w:p w14:paraId="761F0B59" w14:textId="77777777" w:rsidR="002B46A0" w:rsidRDefault="002B46A0" w:rsidP="002B46A0">
      <w:pPr>
        <w:pStyle w:val="Heading1"/>
      </w:pPr>
      <w:bookmarkStart w:id="12" w:name="_Toc118708853"/>
      <w:r>
        <w:t>When do the Regulations apply?</w:t>
      </w:r>
      <w:bookmarkEnd w:id="12"/>
    </w:p>
    <w:p w14:paraId="761F0B5A" w14:textId="77777777" w:rsidR="002B46A0" w:rsidRDefault="002B46A0" w:rsidP="002B46A0">
      <w:r>
        <w:t xml:space="preserve">The Regulations apply if you intend to use the word ‘Anzac’ in </w:t>
      </w:r>
      <w:r w:rsidR="005A3E50">
        <w:t>connection with any commercial</w:t>
      </w:r>
      <w:r w:rsidR="00C12C79">
        <w:t xml:space="preserve"> use</w:t>
      </w:r>
      <w:r w:rsidR="005A3E50">
        <w:t>, entertainment, profession, lottery, art union</w:t>
      </w:r>
      <w:r w:rsidR="00C12C79">
        <w:t>,</w:t>
      </w:r>
      <w:r w:rsidR="005A3E50">
        <w:t xml:space="preserve"> or as names in specified circumstances. </w:t>
      </w:r>
      <w:r>
        <w:t>This includes:</w:t>
      </w:r>
    </w:p>
    <w:p w14:paraId="761F0B5B" w14:textId="77777777" w:rsidR="002B46A0" w:rsidRPr="00050AD5" w:rsidRDefault="00B66C83" w:rsidP="002B46A0">
      <w:pPr>
        <w:pStyle w:val="ListParagraph"/>
      </w:pPr>
      <w:r>
        <w:lastRenderedPageBreak/>
        <w:t>A</w:t>
      </w:r>
      <w:r w:rsidR="002B46A0" w:rsidRPr="00050AD5">
        <w:t>ny exhibition, performance, lecture, amusement, game, sporting or social gathering</w:t>
      </w:r>
      <w:r w:rsidR="009E7DAB">
        <w:t>, held for the purpose of raising money</w:t>
      </w:r>
    </w:p>
    <w:p w14:paraId="761F0B5C" w14:textId="77777777" w:rsidR="002B46A0" w:rsidRPr="00050AD5" w:rsidRDefault="00B66C83" w:rsidP="002B46A0">
      <w:pPr>
        <w:pStyle w:val="ListParagraph"/>
      </w:pPr>
      <w:r>
        <w:t>F</w:t>
      </w:r>
      <w:r w:rsidR="002B46A0" w:rsidRPr="00050AD5">
        <w:t>undraising</w:t>
      </w:r>
    </w:p>
    <w:p w14:paraId="761F0B5D" w14:textId="77777777" w:rsidR="002B46A0" w:rsidRPr="00050AD5" w:rsidRDefault="00B66C83" w:rsidP="002B46A0">
      <w:pPr>
        <w:pStyle w:val="ListParagraph"/>
      </w:pPr>
      <w:r>
        <w:t>S</w:t>
      </w:r>
      <w:r w:rsidR="002B46A0" w:rsidRPr="00050AD5">
        <w:t>elling or producing goods</w:t>
      </w:r>
    </w:p>
    <w:p w14:paraId="761F0B5E" w14:textId="77777777" w:rsidR="002B46A0" w:rsidRPr="00050AD5" w:rsidRDefault="00B66C83" w:rsidP="002B46A0">
      <w:pPr>
        <w:pStyle w:val="ListParagraph"/>
      </w:pPr>
      <w:r>
        <w:t>N</w:t>
      </w:r>
      <w:r w:rsidR="002B46A0" w:rsidRPr="00050AD5">
        <w:t>aming a business, property, boat, vehicle, organisation or charitable institution (and any buildings associated with these organisations/institutions)</w:t>
      </w:r>
    </w:p>
    <w:p w14:paraId="761F0B5F" w14:textId="77777777" w:rsidR="002B46A0" w:rsidRPr="004F6FA2" w:rsidRDefault="00B66C83" w:rsidP="002B46A0">
      <w:pPr>
        <w:pStyle w:val="ListParagraph"/>
      </w:pPr>
      <w:r>
        <w:t>N</w:t>
      </w:r>
      <w:r w:rsidR="002B46A0" w:rsidRPr="00050AD5">
        <w:t xml:space="preserve">aming a street, road or park that is not located within the vicinity of a memorial to the First or Second </w:t>
      </w:r>
      <w:r w:rsidR="002B46A0" w:rsidRPr="004F6FA2">
        <w:t>World War</w:t>
      </w:r>
    </w:p>
    <w:p w14:paraId="761F0B60" w14:textId="77777777" w:rsidR="002B46A0" w:rsidRPr="004F6FA2" w:rsidRDefault="00B66C83" w:rsidP="002B46A0">
      <w:pPr>
        <w:pStyle w:val="ListParagraph"/>
      </w:pPr>
      <w:r w:rsidRPr="004F6FA2">
        <w:t>T</w:t>
      </w:r>
      <w:r w:rsidR="002B46A0" w:rsidRPr="004F6FA2">
        <w:t>rademarks</w:t>
      </w:r>
    </w:p>
    <w:p w14:paraId="761F0B61" w14:textId="77777777" w:rsidR="005A3E50" w:rsidRPr="004F6FA2" w:rsidRDefault="00B66C83" w:rsidP="002B46A0">
      <w:pPr>
        <w:pStyle w:val="ListParagraph"/>
      </w:pPr>
      <w:r w:rsidRPr="004F6FA2">
        <w:t>D</w:t>
      </w:r>
      <w:r w:rsidR="005A3E50" w:rsidRPr="004F6FA2">
        <w:t>esigns, the use of which is in connection with any trade, business, calling or profession</w:t>
      </w:r>
    </w:p>
    <w:p w14:paraId="761F0B62" w14:textId="77777777" w:rsidR="002B46A0" w:rsidRPr="004F6FA2" w:rsidRDefault="002B46A0" w:rsidP="002B46A0">
      <w:pPr>
        <w:pStyle w:val="ListParagraph"/>
      </w:pPr>
      <w:r w:rsidRPr="004F6FA2">
        <w:t>Anzac biscuits</w:t>
      </w:r>
      <w:r w:rsidR="00105E89" w:rsidRPr="004F6FA2">
        <w:t xml:space="preserve"> (</w:t>
      </w:r>
      <w:r w:rsidR="00822FA5" w:rsidRPr="004F6FA2">
        <w:t>see below</w:t>
      </w:r>
      <w:r w:rsidR="00105E89" w:rsidRPr="004F6FA2">
        <w:t>)</w:t>
      </w:r>
    </w:p>
    <w:p w14:paraId="761F0B63" w14:textId="77777777" w:rsidR="001D7595" w:rsidRPr="004F6FA2" w:rsidRDefault="001D7595">
      <w:pPr>
        <w:pStyle w:val="ListParagraph"/>
      </w:pPr>
      <w:r w:rsidRPr="004F6FA2">
        <w:t>When registering, renewing or transferring an Australian domain name (i.e</w:t>
      </w:r>
      <w:r w:rsidR="008C6BEC" w:rsidRPr="004F6FA2">
        <w:t>.</w:t>
      </w:r>
      <w:r w:rsidRPr="004F6FA2">
        <w:t xml:space="preserve"> any domain name that includes .au) where the word ‘Anzac’</w:t>
      </w:r>
      <w:r w:rsidR="00C12C79" w:rsidRPr="004F6FA2">
        <w:t>,</w:t>
      </w:r>
      <w:r w:rsidRPr="004F6FA2">
        <w:t xml:space="preserve"> </w:t>
      </w:r>
      <w:r w:rsidR="005A3E50" w:rsidRPr="004F6FA2">
        <w:t xml:space="preserve">or </w:t>
      </w:r>
      <w:r w:rsidR="00C12C79" w:rsidRPr="004F6FA2">
        <w:t xml:space="preserve">letters </w:t>
      </w:r>
      <w:r w:rsidR="005A3E50" w:rsidRPr="004F6FA2">
        <w:t>resembling ‘Anzac’</w:t>
      </w:r>
      <w:r w:rsidR="00C12C79" w:rsidRPr="004F6FA2">
        <w:t>,</w:t>
      </w:r>
      <w:r w:rsidR="005A3E50" w:rsidRPr="004F6FA2">
        <w:t xml:space="preserve"> are used </w:t>
      </w:r>
      <w:r w:rsidRPr="004F6FA2">
        <w:t>(see below).</w:t>
      </w:r>
    </w:p>
    <w:p w14:paraId="761F0B64" w14:textId="77777777" w:rsidR="002B46A0" w:rsidRDefault="002B46A0" w:rsidP="002B46A0">
      <w:r>
        <w:t xml:space="preserve">The examples listed above are not exhaustive. Contact </w:t>
      </w:r>
      <w:hyperlink r:id="rId19" w:history="1">
        <w:r w:rsidRPr="00B95DDD">
          <w:rPr>
            <w:rStyle w:val="Hyperlink"/>
          </w:rPr>
          <w:t>usewordanzac@dva.gov.au</w:t>
        </w:r>
      </w:hyperlink>
      <w:r>
        <w:t xml:space="preserve"> for further advice on when the Regulations apply.</w:t>
      </w:r>
    </w:p>
    <w:p w14:paraId="761F0B65" w14:textId="77777777" w:rsidR="004D379D" w:rsidRPr="00802C59" w:rsidRDefault="004D379D" w:rsidP="00381DE2">
      <w:pPr>
        <w:pStyle w:val="Heading3"/>
      </w:pPr>
      <w:bookmarkStart w:id="13" w:name="_Toc118708854"/>
      <w:r w:rsidRPr="00802C59">
        <w:t>Anzac Biscuits</w:t>
      </w:r>
      <w:bookmarkEnd w:id="13"/>
    </w:p>
    <w:p w14:paraId="761F0B66" w14:textId="77777777" w:rsidR="004D379D" w:rsidRPr="004F6FA2" w:rsidRDefault="004D379D" w:rsidP="004D379D">
      <w:r w:rsidRPr="00802C59">
        <w:t xml:space="preserve">The use of the word ‘Anzac’ in the commercial production </w:t>
      </w:r>
      <w:r w:rsidR="00F167AC" w:rsidRPr="00802C59">
        <w:t xml:space="preserve">and sale </w:t>
      </w:r>
      <w:r w:rsidRPr="00802C59">
        <w:t xml:space="preserve">of Anzac biscuits </w:t>
      </w:r>
      <w:r w:rsidR="00301115" w:rsidRPr="00802C59">
        <w:t>is usually</w:t>
      </w:r>
      <w:r w:rsidRPr="00802C59">
        <w:t xml:space="preserve"> approved</w:t>
      </w:r>
      <w:r w:rsidR="00301115" w:rsidRPr="00802C59">
        <w:t>,</w:t>
      </w:r>
      <w:r w:rsidRPr="00802C59">
        <w:t xml:space="preserve"> however </w:t>
      </w:r>
      <w:r w:rsidR="00F167AC" w:rsidRPr="00802C59">
        <w:t>the biscuits</w:t>
      </w:r>
      <w:r w:rsidRPr="00802C59">
        <w:t xml:space="preserve"> must not substantially deviate from the </w:t>
      </w:r>
      <w:r w:rsidR="00D36133" w:rsidRPr="00802C59">
        <w:t xml:space="preserve">generally accepted </w:t>
      </w:r>
      <w:hyperlink r:id="rId20" w:history="1">
        <w:r w:rsidRPr="00802C59">
          <w:rPr>
            <w:rStyle w:val="Hyperlink"/>
          </w:rPr>
          <w:t>recipe</w:t>
        </w:r>
      </w:hyperlink>
      <w:r w:rsidRPr="00802C59">
        <w:t xml:space="preserve"> and shape, and must be referred to as 'Anzac Biscuits' or 'Anzac Slice' (</w:t>
      </w:r>
      <w:r w:rsidRPr="004F6FA2">
        <w:t>not ‘Anzac Cookies’).  Where a recipe or the finished product substantially deviate</w:t>
      </w:r>
      <w:r w:rsidR="00D36133" w:rsidRPr="004F6FA2">
        <w:t xml:space="preserve"> </w:t>
      </w:r>
      <w:r w:rsidRPr="004F6FA2">
        <w:t xml:space="preserve">from the </w:t>
      </w:r>
      <w:r w:rsidR="00D36133" w:rsidRPr="004F6FA2">
        <w:t xml:space="preserve">generally accepted </w:t>
      </w:r>
      <w:r w:rsidR="00F167AC" w:rsidRPr="004F6FA2">
        <w:t>form</w:t>
      </w:r>
      <w:r w:rsidR="00301115" w:rsidRPr="004F6FA2">
        <w:t xml:space="preserve"> (e.g. include ingredients such as chocolate or fruit)</w:t>
      </w:r>
      <w:r w:rsidRPr="004F6FA2">
        <w:t>, the manufacturer should consider renaming the</w:t>
      </w:r>
      <w:r w:rsidR="00F167AC" w:rsidRPr="004F6FA2">
        <w:t>m</w:t>
      </w:r>
      <w:r w:rsidRPr="004F6FA2">
        <w:t xml:space="preserve"> so that the word ‘Anzac’ is not used.  Each year DVA declines applications </w:t>
      </w:r>
      <w:r w:rsidR="00F167AC" w:rsidRPr="004F6FA2">
        <w:t xml:space="preserve">for permits </w:t>
      </w:r>
      <w:r w:rsidRPr="004F6FA2">
        <w:t xml:space="preserve">where products include the word ‘Anzac’ but which do not bear any resemblance to </w:t>
      </w:r>
      <w:r w:rsidR="009E7DAB" w:rsidRPr="004F6FA2">
        <w:t xml:space="preserve">generally accepted forms of Anzac </w:t>
      </w:r>
      <w:r w:rsidR="00F167AC" w:rsidRPr="004F6FA2">
        <w:t xml:space="preserve">biscuits </w:t>
      </w:r>
      <w:r w:rsidRPr="004F6FA2">
        <w:t xml:space="preserve">– some examples include ‘Choc Chip Anzac Biscuits’, ‘Anzac cheesecake’, ‘Anzac muffin’ and ‘Anzac sandwich’. </w:t>
      </w:r>
    </w:p>
    <w:p w14:paraId="761F0B67" w14:textId="77777777" w:rsidR="004D379D" w:rsidRPr="004F6FA2" w:rsidRDefault="00722F96" w:rsidP="004D379D">
      <w:r>
        <w:t>Recently</w:t>
      </w:r>
      <w:r w:rsidR="004D379D" w:rsidRPr="004F6FA2">
        <w:t xml:space="preserve"> DVA has noted a significant increase in applications to use the word ‘Anzac’ in the production of Anzac biscuits where recipes include ingredients that cater for specific dietary requirements, including gluten free and vegan ingredients.  </w:t>
      </w:r>
      <w:r w:rsidR="005D119C" w:rsidRPr="004F6FA2">
        <w:t xml:space="preserve">If recipes substitute ingredients for dietary requirements, this is not considered a deviation. </w:t>
      </w:r>
      <w:r>
        <w:t>P</w:t>
      </w:r>
      <w:r w:rsidR="004D379D" w:rsidRPr="004F6FA2">
        <w:t>ermission to use the word ‘Anzac’ has been granted for the production of such Anzac biscuits where ingredients have been substituted</w:t>
      </w:r>
      <w:r w:rsidR="00301115" w:rsidRPr="004F6FA2">
        <w:t>.</w:t>
      </w:r>
      <w:r w:rsidR="004D379D" w:rsidRPr="004F6FA2">
        <w:t xml:space="preserve"> </w:t>
      </w:r>
    </w:p>
    <w:p w14:paraId="761F0B68" w14:textId="77777777" w:rsidR="00B66C83" w:rsidRDefault="004D379D" w:rsidP="00015FBC">
      <w:pPr>
        <w:rPr>
          <w:rFonts w:asciiTheme="majorHAnsi" w:eastAsiaTheme="majorEastAsia" w:hAnsiTheme="majorHAnsi" w:cstheme="majorBidi"/>
          <w:color w:val="1F4D78" w:themeColor="accent1" w:themeShade="7F"/>
          <w:sz w:val="24"/>
          <w:szCs w:val="24"/>
        </w:rPr>
      </w:pPr>
      <w:r w:rsidRPr="004F6FA2">
        <w:t xml:space="preserve">Anzac biscuit recipes that appear on personal social media pages/posts are considered for personal use and therefore fall outside the scope of the Regulations, as do </w:t>
      </w:r>
      <w:r w:rsidR="00722F96">
        <w:t xml:space="preserve">individual </w:t>
      </w:r>
      <w:r w:rsidRPr="004F6FA2">
        <w:t>Anzac biscuit recipes that are contained within recipe books that include other recipes (as opposed to a book titled for example ‘Anzac Biscuit Cookbook’</w:t>
      </w:r>
      <w:r w:rsidR="00F167AC" w:rsidRPr="004F6FA2">
        <w:t>,</w:t>
      </w:r>
      <w:r w:rsidRPr="004F6FA2">
        <w:t xml:space="preserve"> which would require permission).</w:t>
      </w:r>
    </w:p>
    <w:p w14:paraId="761F0B69" w14:textId="77777777" w:rsidR="004D379D" w:rsidRPr="004D379D" w:rsidRDefault="004D379D" w:rsidP="00381DE2">
      <w:pPr>
        <w:pStyle w:val="Heading3"/>
      </w:pPr>
      <w:bookmarkStart w:id="14" w:name="_Toc118708855"/>
      <w:r w:rsidRPr="004D379D">
        <w:t>Domain Names</w:t>
      </w:r>
      <w:bookmarkEnd w:id="14"/>
    </w:p>
    <w:p w14:paraId="761F0B6A" w14:textId="77777777" w:rsidR="004D379D" w:rsidRDefault="004D379D" w:rsidP="004D379D">
      <w:r w:rsidRPr="004F6FA2">
        <w:t xml:space="preserve">An organisation or individual that intends to use the word ‘Anzac’ </w:t>
      </w:r>
      <w:r w:rsidR="001C5812" w:rsidRPr="004F6FA2">
        <w:t xml:space="preserve">or letters resembling this </w:t>
      </w:r>
      <w:r w:rsidRPr="004F6FA2">
        <w:t>in a</w:t>
      </w:r>
      <w:r w:rsidR="00F167AC" w:rsidRPr="004F6FA2">
        <w:t>n Australian</w:t>
      </w:r>
      <w:r w:rsidRPr="004F6FA2">
        <w:t xml:space="preserve"> domain name </w:t>
      </w:r>
      <w:r w:rsidR="009E7DAB" w:rsidRPr="004F6FA2">
        <w:t xml:space="preserve">should seek a permit first.  You </w:t>
      </w:r>
      <w:r w:rsidRPr="004F6FA2">
        <w:t>will be unable to renew or transfer that domain name with a domain registrar without</w:t>
      </w:r>
      <w:r w:rsidR="00F167AC" w:rsidRPr="004F6FA2">
        <w:t xml:space="preserve"> a permit</w:t>
      </w:r>
      <w:r w:rsidRPr="004F6FA2">
        <w:t xml:space="preserve">.  Where it is intended that a </w:t>
      </w:r>
      <w:r w:rsidR="00F167AC" w:rsidRPr="004F6FA2">
        <w:t xml:space="preserve">business or other use of </w:t>
      </w:r>
      <w:r w:rsidRPr="004F6FA2">
        <w:t>the word ‘Anzac’</w:t>
      </w:r>
      <w:r w:rsidR="00F167AC" w:rsidRPr="004F6FA2">
        <w:t xml:space="preserve"> will also include a domain name</w:t>
      </w:r>
      <w:r w:rsidRPr="004F6FA2">
        <w:t xml:space="preserve">, it is important that this information </w:t>
      </w:r>
      <w:r w:rsidR="001C5812" w:rsidRPr="004F6FA2">
        <w:t>forms part of</w:t>
      </w:r>
      <w:r w:rsidRPr="004F6FA2">
        <w:t xml:space="preserve"> the application, so that the details of the domain name can be included on any subsequent permit.</w:t>
      </w:r>
      <w:r w:rsidRPr="004D379D">
        <w:t xml:space="preserve">  </w:t>
      </w:r>
      <w:r w:rsidR="00722F96">
        <w:t>This will prevent delays in your business’ website being active.</w:t>
      </w:r>
    </w:p>
    <w:p w14:paraId="761F0B6B" w14:textId="77777777" w:rsidR="004D379D" w:rsidRDefault="004D379D" w:rsidP="004D379D">
      <w:pPr>
        <w:pStyle w:val="Heading1"/>
      </w:pPr>
      <w:bookmarkStart w:id="15" w:name="_Toc118708856"/>
      <w:r>
        <w:lastRenderedPageBreak/>
        <w:t>Popular uses of the word ‘Anzac’</w:t>
      </w:r>
      <w:bookmarkEnd w:id="15"/>
    </w:p>
    <w:p w14:paraId="761F0B6C" w14:textId="77777777" w:rsidR="004D379D" w:rsidRDefault="004D379D" w:rsidP="004D379D">
      <w:r>
        <w:t xml:space="preserve">Of the applications to use the word ‘Anzac’ DVA receives each year, </w:t>
      </w:r>
      <w:r w:rsidR="00722F96">
        <w:t>most are for</w:t>
      </w:r>
      <w:r>
        <w:t>:</w:t>
      </w:r>
    </w:p>
    <w:p w14:paraId="761F0B6D" w14:textId="77777777" w:rsidR="004D379D" w:rsidRDefault="00B66C83" w:rsidP="004D379D">
      <w:pPr>
        <w:pStyle w:val="ListParagraph"/>
      </w:pPr>
      <w:r>
        <w:t>C</w:t>
      </w:r>
      <w:r w:rsidR="004D379D" w:rsidRPr="00050AD5">
        <w:t>ommemorative events or exhibitions</w:t>
      </w:r>
    </w:p>
    <w:p w14:paraId="761F0B6E" w14:textId="77777777" w:rsidR="004D379D" w:rsidRPr="00050AD5" w:rsidRDefault="00B66C83" w:rsidP="004D379D">
      <w:pPr>
        <w:pStyle w:val="ListParagraph"/>
      </w:pPr>
      <w:r>
        <w:t>D</w:t>
      </w:r>
      <w:r w:rsidR="004D379D">
        <w:t xml:space="preserve">omain names which contain the word ‘Anzac’ or ‘Anzac Day’ </w:t>
      </w:r>
    </w:p>
    <w:p w14:paraId="761F0B6F" w14:textId="77777777" w:rsidR="004D379D" w:rsidRPr="00050AD5" w:rsidRDefault="00B66C83" w:rsidP="004D379D">
      <w:pPr>
        <w:pStyle w:val="ListParagraph"/>
      </w:pPr>
      <w:r>
        <w:t>F</w:t>
      </w:r>
      <w:r w:rsidR="004D379D" w:rsidRPr="00050AD5">
        <w:t>undraising initiatives for ex-service organisations or charities</w:t>
      </w:r>
    </w:p>
    <w:p w14:paraId="761F0B70" w14:textId="77777777" w:rsidR="004D379D" w:rsidRPr="00050AD5" w:rsidRDefault="00B66C83" w:rsidP="004D379D">
      <w:pPr>
        <w:pStyle w:val="ListParagraph"/>
      </w:pPr>
      <w:r>
        <w:t>C</w:t>
      </w:r>
      <w:r w:rsidR="004D379D" w:rsidRPr="00050AD5">
        <w:t>ommemorative songs or albums with ex-service organisation involvement</w:t>
      </w:r>
    </w:p>
    <w:p w14:paraId="761F0B71" w14:textId="77777777" w:rsidR="004D379D" w:rsidRPr="00050AD5" w:rsidRDefault="00B66C83" w:rsidP="004D379D">
      <w:pPr>
        <w:pStyle w:val="ListParagraph"/>
      </w:pPr>
      <w:r>
        <w:t>C</w:t>
      </w:r>
      <w:r w:rsidR="004D379D" w:rsidRPr="00050AD5">
        <w:t>ommemorative films or multimedia projects with ex-service organisation involvement</w:t>
      </w:r>
    </w:p>
    <w:p w14:paraId="761F0B72" w14:textId="77777777" w:rsidR="004D379D" w:rsidRPr="00050AD5" w:rsidRDefault="004D379D" w:rsidP="004D379D">
      <w:pPr>
        <w:pStyle w:val="ListParagraph"/>
      </w:pPr>
      <w:r w:rsidRPr="00050AD5">
        <w:t xml:space="preserve">Anzac </w:t>
      </w:r>
      <w:r w:rsidR="009E7DAB">
        <w:t>b</w:t>
      </w:r>
      <w:r w:rsidRPr="00050AD5">
        <w:t xml:space="preserve">iscuit products </w:t>
      </w:r>
    </w:p>
    <w:p w14:paraId="761F0B73" w14:textId="77777777" w:rsidR="004D379D" w:rsidRPr="00050AD5" w:rsidRDefault="00B66C83" w:rsidP="004D379D">
      <w:pPr>
        <w:pStyle w:val="ListParagraph"/>
      </w:pPr>
      <w:r>
        <w:t>B</w:t>
      </w:r>
      <w:r w:rsidR="004D379D" w:rsidRPr="00050AD5">
        <w:t xml:space="preserve">usiness names referencing a geographical location that already uses the word ‘Anzac’—for example, ‘Anzac </w:t>
      </w:r>
      <w:r w:rsidR="001C5812">
        <w:t>St</w:t>
      </w:r>
      <w:r w:rsidR="004D379D" w:rsidRPr="00050AD5">
        <w:t xml:space="preserve"> Pharmacy’.</w:t>
      </w:r>
    </w:p>
    <w:p w14:paraId="761F0B74" w14:textId="77777777" w:rsidR="00F24FFA" w:rsidRPr="002A26B8" w:rsidRDefault="00F24FFA" w:rsidP="002A26B8">
      <w:pPr>
        <w:pStyle w:val="Heading1"/>
      </w:pPr>
      <w:bookmarkStart w:id="16" w:name="_Toc517159950"/>
      <w:bookmarkStart w:id="17" w:name="_Toc517159974"/>
      <w:bookmarkStart w:id="18" w:name="_Toc517160478"/>
      <w:bookmarkStart w:id="19" w:name="_Toc118708857"/>
      <w:r w:rsidRPr="002A26B8">
        <w:t>When don't the Regulations apply?</w:t>
      </w:r>
      <w:bookmarkEnd w:id="16"/>
      <w:bookmarkEnd w:id="17"/>
      <w:bookmarkEnd w:id="18"/>
      <w:bookmarkEnd w:id="19"/>
    </w:p>
    <w:p w14:paraId="761F0B75" w14:textId="77777777" w:rsidR="00F24FFA" w:rsidRDefault="00F24FFA" w:rsidP="00F24FFA">
      <w:r>
        <w:t xml:space="preserve">The </w:t>
      </w:r>
      <w:hyperlink w:anchor="attachmentA" w:history="1">
        <w:r w:rsidRPr="0047267F">
          <w:rPr>
            <w:rStyle w:val="Hyperlink"/>
          </w:rPr>
          <w:t>Regulations</w:t>
        </w:r>
      </w:hyperlink>
      <w:r>
        <w:t xml:space="preserve"> do not apply in the following specific circumstances:</w:t>
      </w:r>
    </w:p>
    <w:p w14:paraId="761F0B76" w14:textId="77777777" w:rsidR="00B10C6A" w:rsidRDefault="00857EBE" w:rsidP="00015FBC">
      <w:pPr>
        <w:pStyle w:val="ListParagraph"/>
        <w:numPr>
          <w:ilvl w:val="0"/>
          <w:numId w:val="14"/>
        </w:numPr>
      </w:pPr>
      <w:r>
        <w:t>When using the words ‘Anzac Day’ in connection with eve</w:t>
      </w:r>
      <w:r w:rsidR="00B10C6A">
        <w:t xml:space="preserve">nts or entertainment held on </w:t>
      </w:r>
      <w:r w:rsidR="00DA67E3">
        <w:t>25 April</w:t>
      </w:r>
      <w:r>
        <w:t xml:space="preserve"> itself, or on consecutive days including </w:t>
      </w:r>
      <w:r w:rsidR="00DA67E3">
        <w:t xml:space="preserve">25 April. </w:t>
      </w:r>
      <w:r w:rsidR="00A375F0">
        <w:t xml:space="preserve">For example: </w:t>
      </w:r>
    </w:p>
    <w:p w14:paraId="761F0B77" w14:textId="77777777" w:rsidR="00A375F0" w:rsidRPr="004F6FA2" w:rsidRDefault="00A375F0" w:rsidP="00015FBC">
      <w:pPr>
        <w:pStyle w:val="ListParagraph"/>
        <w:numPr>
          <w:ilvl w:val="1"/>
          <w:numId w:val="14"/>
        </w:numPr>
      </w:pPr>
      <w:r>
        <w:t xml:space="preserve">The ‘Anzac Day Fun Run’ does not require permission to use the word ‘Anzac’ as long as the event is held on </w:t>
      </w:r>
      <w:r w:rsidR="00DA67E3">
        <w:t xml:space="preserve">25 April. </w:t>
      </w:r>
      <w:r>
        <w:t>However, the ‘Anzac Fun Run’ would still require permission</w:t>
      </w:r>
      <w:r w:rsidRPr="004F6FA2">
        <w:t xml:space="preserve">, even if it is held on </w:t>
      </w:r>
      <w:r w:rsidR="00DA67E3" w:rsidRPr="004F6FA2">
        <w:t>25 April</w:t>
      </w:r>
      <w:r w:rsidRPr="004F6FA2">
        <w:t>.</w:t>
      </w:r>
    </w:p>
    <w:p w14:paraId="761F0B78" w14:textId="77777777" w:rsidR="00B66C83" w:rsidRPr="004F6FA2" w:rsidRDefault="008776BB" w:rsidP="00015FBC">
      <w:pPr>
        <w:pStyle w:val="ListParagraph"/>
        <w:numPr>
          <w:ilvl w:val="0"/>
          <w:numId w:val="14"/>
        </w:numPr>
      </w:pPr>
      <w:r w:rsidRPr="004F6FA2">
        <w:t>When naming a street, road or park containing (or near) a memorial to the First or Second World War.</w:t>
      </w:r>
    </w:p>
    <w:p w14:paraId="761F0B79" w14:textId="77777777" w:rsidR="00B66C83" w:rsidRPr="004F6FA2" w:rsidRDefault="008776BB" w:rsidP="00015FBC">
      <w:pPr>
        <w:pStyle w:val="ListParagraph"/>
        <w:numPr>
          <w:ilvl w:val="0"/>
          <w:numId w:val="14"/>
        </w:numPr>
      </w:pPr>
      <w:r w:rsidRPr="004F6FA2">
        <w:t>When naming a memorial, or using the word ‘Anzac’ on a memorial plaque</w:t>
      </w:r>
      <w:r w:rsidR="00B66C83" w:rsidRPr="004F6FA2">
        <w:t>.</w:t>
      </w:r>
    </w:p>
    <w:p w14:paraId="761F0B7A" w14:textId="77777777" w:rsidR="00B66C83" w:rsidRPr="004F6FA2" w:rsidRDefault="008776BB" w:rsidP="00015FBC">
      <w:pPr>
        <w:pStyle w:val="ListParagraph"/>
        <w:numPr>
          <w:ilvl w:val="0"/>
          <w:numId w:val="14"/>
        </w:numPr>
      </w:pPr>
      <w:r w:rsidRPr="004F6FA2">
        <w:t>When using the word ‘Anzac’ in a personal manner</w:t>
      </w:r>
      <w:r w:rsidR="00537871" w:rsidRPr="004F6FA2">
        <w:t>, such as naming a pet</w:t>
      </w:r>
      <w:r w:rsidR="00C10902" w:rsidRPr="004F6FA2">
        <w:t>, or in a personal social media post</w:t>
      </w:r>
    </w:p>
    <w:p w14:paraId="761F0B7B" w14:textId="77777777" w:rsidR="00B66C83" w:rsidRPr="004F6FA2" w:rsidRDefault="001D7595" w:rsidP="00015FBC">
      <w:pPr>
        <w:pStyle w:val="ListParagraph"/>
        <w:numPr>
          <w:ilvl w:val="0"/>
          <w:numId w:val="14"/>
        </w:numPr>
      </w:pPr>
      <w:r w:rsidRPr="004F6FA2">
        <w:t>When producing a publication, (including electronic publications), on the condition that</w:t>
      </w:r>
      <w:r w:rsidR="00B66C83" w:rsidRPr="004F6FA2">
        <w:t>:</w:t>
      </w:r>
    </w:p>
    <w:p w14:paraId="761F0B7C" w14:textId="77777777" w:rsidR="00B66C83" w:rsidRPr="004F6FA2" w:rsidRDefault="00F547E5" w:rsidP="00015FBC">
      <w:pPr>
        <w:pStyle w:val="ListParagraph"/>
        <w:numPr>
          <w:ilvl w:val="1"/>
          <w:numId w:val="14"/>
        </w:numPr>
      </w:pPr>
      <w:r w:rsidRPr="004F6FA2">
        <w:t>the party producing the publication is not a professional writer</w:t>
      </w:r>
      <w:r w:rsidR="003F2D0D" w:rsidRPr="004F6FA2">
        <w:t>; and/</w:t>
      </w:r>
      <w:r w:rsidRPr="004F6FA2">
        <w:t>or</w:t>
      </w:r>
    </w:p>
    <w:p w14:paraId="761F0B7D" w14:textId="77777777" w:rsidR="00B66C83" w:rsidRPr="004F6FA2" w:rsidRDefault="001C5812" w:rsidP="00015FBC">
      <w:pPr>
        <w:pStyle w:val="ListParagraph"/>
        <w:numPr>
          <w:ilvl w:val="1"/>
          <w:numId w:val="14"/>
        </w:numPr>
      </w:pPr>
      <w:r w:rsidRPr="004F6FA2">
        <w:t>the project is not commercial; and/or</w:t>
      </w:r>
    </w:p>
    <w:p w14:paraId="761F0B7E" w14:textId="77777777" w:rsidR="00B66C83" w:rsidRPr="004F6FA2" w:rsidRDefault="00BF0D4C" w:rsidP="00015FBC">
      <w:pPr>
        <w:pStyle w:val="ListParagraph"/>
        <w:numPr>
          <w:ilvl w:val="1"/>
          <w:numId w:val="14"/>
        </w:numPr>
      </w:pPr>
      <w:proofErr w:type="gramStart"/>
      <w:r w:rsidRPr="004F6FA2">
        <w:t>t</w:t>
      </w:r>
      <w:r w:rsidR="008776BB" w:rsidRPr="004F6FA2">
        <w:t>he</w:t>
      </w:r>
      <w:proofErr w:type="gramEnd"/>
      <w:r w:rsidR="008776BB" w:rsidRPr="004F6FA2">
        <w:t xml:space="preserve"> content of the </w:t>
      </w:r>
      <w:r w:rsidR="00822FA5" w:rsidRPr="004F6FA2">
        <w:t>publication</w:t>
      </w:r>
      <w:r w:rsidR="008776BB" w:rsidRPr="004F6FA2">
        <w:t xml:space="preserve"> is historical</w:t>
      </w:r>
      <w:r w:rsidR="008A68FE" w:rsidRPr="004F6FA2">
        <w:t>, commemorative and</w:t>
      </w:r>
      <w:r w:rsidR="001C5812" w:rsidRPr="004F6FA2">
        <w:t>/or</w:t>
      </w:r>
      <w:r w:rsidR="008A68FE" w:rsidRPr="004F6FA2">
        <w:t xml:space="preserve"> educative</w:t>
      </w:r>
      <w:r w:rsidR="008776BB" w:rsidRPr="004F6FA2">
        <w:t xml:space="preserve"> in nature.</w:t>
      </w:r>
    </w:p>
    <w:p w14:paraId="761F0B7F" w14:textId="77777777" w:rsidR="00B66C83" w:rsidRPr="004F6FA2" w:rsidRDefault="008776BB" w:rsidP="00015FBC">
      <w:pPr>
        <w:pStyle w:val="ListParagraph"/>
        <w:numPr>
          <w:ilvl w:val="0"/>
          <w:numId w:val="14"/>
        </w:numPr>
      </w:pPr>
      <w:r w:rsidRPr="004F6FA2">
        <w:t>When the word ‘Anzac’ is used outside Australia</w:t>
      </w:r>
      <w:r w:rsidR="0066214E" w:rsidRPr="004F6FA2">
        <w:t>, noting</w:t>
      </w:r>
      <w:r w:rsidRPr="004F6FA2">
        <w:t xml:space="preserve"> that:</w:t>
      </w:r>
    </w:p>
    <w:p w14:paraId="761F0B80" w14:textId="77777777" w:rsidR="00B66C83" w:rsidRDefault="00BF0D4C" w:rsidP="00015FBC">
      <w:pPr>
        <w:pStyle w:val="ListParagraph"/>
        <w:numPr>
          <w:ilvl w:val="1"/>
          <w:numId w:val="14"/>
        </w:numPr>
      </w:pPr>
      <w:r w:rsidRPr="004F6FA2">
        <w:t>i</w:t>
      </w:r>
      <w:r w:rsidR="008776BB" w:rsidRPr="004F6FA2">
        <w:t>nternational projects seeking to advertise</w:t>
      </w:r>
      <w:r w:rsidR="008776BB">
        <w:t xml:space="preserve"> within Australia will still need the relevant permission to use the word ‘Anzac’</w:t>
      </w:r>
      <w:r w:rsidR="009E7DAB">
        <w:t>; and</w:t>
      </w:r>
    </w:p>
    <w:p w14:paraId="761F0B81" w14:textId="77777777" w:rsidR="008776BB" w:rsidRDefault="00BF0D4C" w:rsidP="00015FBC">
      <w:pPr>
        <w:pStyle w:val="ListParagraph"/>
        <w:numPr>
          <w:ilvl w:val="1"/>
          <w:numId w:val="14"/>
        </w:numPr>
      </w:pPr>
      <w:r>
        <w:t>N</w:t>
      </w:r>
      <w:r w:rsidR="008776BB">
        <w:t xml:space="preserve">ew Zealand has </w:t>
      </w:r>
      <w:r w:rsidR="00602373">
        <w:t>its own</w:t>
      </w:r>
      <w:r w:rsidR="008776BB">
        <w:t xml:space="preserve"> rules around the word ‘Anzac’.</w:t>
      </w:r>
    </w:p>
    <w:p w14:paraId="761F0B82" w14:textId="77777777" w:rsidR="00722F96" w:rsidRDefault="00722F96" w:rsidP="00722F96">
      <w:pPr>
        <w:pStyle w:val="ListParagraph"/>
        <w:numPr>
          <w:ilvl w:val="0"/>
          <w:numId w:val="14"/>
        </w:numPr>
      </w:pPr>
      <w:r>
        <w:t>Note that any final decision to approve the use of the word ‘Anzac’ rests with the Minister, or the Minister’s delegate.</w:t>
      </w:r>
    </w:p>
    <w:p w14:paraId="761F0B83" w14:textId="77777777" w:rsidR="00545F63" w:rsidRDefault="00545F63" w:rsidP="008C6BEC">
      <w:pPr>
        <w:pStyle w:val="Heading1"/>
      </w:pPr>
      <w:bookmarkStart w:id="20" w:name="_Toc118708858"/>
      <w:r>
        <w:t>Frequently declined uses of the word ‘Anzac’</w:t>
      </w:r>
      <w:bookmarkEnd w:id="20"/>
    </w:p>
    <w:p w14:paraId="761F0B84" w14:textId="77777777" w:rsidR="00D96DCE" w:rsidRDefault="00D96DCE" w:rsidP="00545F63">
      <w:r>
        <w:t xml:space="preserve">The following are </w:t>
      </w:r>
      <w:r w:rsidR="004378A9">
        <w:t xml:space="preserve">examples of applications </w:t>
      </w:r>
      <w:r w:rsidR="00CC32DD">
        <w:t xml:space="preserve">to use the word ‘Anzac’ </w:t>
      </w:r>
      <w:r w:rsidR="004378A9">
        <w:t>that would generally be declined due to</w:t>
      </w:r>
      <w:r>
        <w:t xml:space="preserve"> the</w:t>
      </w:r>
      <w:r w:rsidR="00CC32DD">
        <w:t>ir</w:t>
      </w:r>
      <w:r>
        <w:t xml:space="preserve"> commercial or inappropriate nature</w:t>
      </w:r>
      <w:r w:rsidR="00CC32DD">
        <w:t>:</w:t>
      </w:r>
    </w:p>
    <w:p w14:paraId="761F0B85" w14:textId="77777777" w:rsidR="00D96DCE" w:rsidRPr="00050AD5" w:rsidRDefault="00B66C83" w:rsidP="00050AD5">
      <w:pPr>
        <w:pStyle w:val="ListParagraph"/>
      </w:pPr>
      <w:r>
        <w:t>B</w:t>
      </w:r>
      <w:r w:rsidR="00D96DCE" w:rsidRPr="00050AD5">
        <w:t xml:space="preserve">usiness names without a geographical </w:t>
      </w:r>
      <w:r w:rsidR="004378A9" w:rsidRPr="00050AD5">
        <w:t>reason for that name</w:t>
      </w:r>
      <w:r w:rsidR="009E7DAB">
        <w:t>;</w:t>
      </w:r>
    </w:p>
    <w:p w14:paraId="761F0B86" w14:textId="77777777" w:rsidR="00D96DCE" w:rsidRDefault="00B66C83" w:rsidP="00050AD5">
      <w:pPr>
        <w:pStyle w:val="ListParagraph"/>
      </w:pPr>
      <w:r>
        <w:t>T</w:t>
      </w:r>
      <w:r w:rsidR="00B47CF4" w:rsidRPr="00050AD5">
        <w:t>rademarks</w:t>
      </w:r>
      <w:r w:rsidR="00ED3F17">
        <w:t xml:space="preserve">, although the </w:t>
      </w:r>
      <w:r w:rsidR="009E7DAB">
        <w:t xml:space="preserve">final </w:t>
      </w:r>
      <w:r w:rsidR="00ED3F17">
        <w:t>decision is made by the Registrar of Trade Marks</w:t>
      </w:r>
      <w:r w:rsidR="009E7DAB">
        <w:t>;</w:t>
      </w:r>
    </w:p>
    <w:p w14:paraId="761F0B87" w14:textId="77777777" w:rsidR="00ED3F17" w:rsidRDefault="00B66C83" w:rsidP="00050AD5">
      <w:pPr>
        <w:pStyle w:val="ListParagraph"/>
      </w:pPr>
      <w:r>
        <w:t>D</w:t>
      </w:r>
      <w:r w:rsidR="00ED3F17">
        <w:t xml:space="preserve">esigns, although the </w:t>
      </w:r>
      <w:r w:rsidR="009E7DAB">
        <w:t xml:space="preserve">final </w:t>
      </w:r>
      <w:r w:rsidR="00ED3F17">
        <w:t>decision is made by the Registrar of Designs</w:t>
      </w:r>
      <w:r w:rsidR="009E7DAB">
        <w:t>;</w:t>
      </w:r>
    </w:p>
    <w:p w14:paraId="761F0B88" w14:textId="77777777" w:rsidR="00DF76B7" w:rsidRDefault="00B66C83" w:rsidP="00050AD5">
      <w:pPr>
        <w:pStyle w:val="ListParagraph"/>
      </w:pPr>
      <w:r>
        <w:t>D</w:t>
      </w:r>
      <w:r w:rsidR="006266A8">
        <w:t>omain names and associated websites</w:t>
      </w:r>
      <w:r w:rsidR="001C5812">
        <w:t xml:space="preserve"> that ar</w:t>
      </w:r>
      <w:r w:rsidR="00DF76B7">
        <w:t>e not commemorative/historical</w:t>
      </w:r>
      <w:r w:rsidR="009E7DAB">
        <w:t>;</w:t>
      </w:r>
    </w:p>
    <w:p w14:paraId="761F0B89" w14:textId="77777777" w:rsidR="00D96DCE" w:rsidRPr="00050AD5" w:rsidRDefault="00B66C83" w:rsidP="00050AD5">
      <w:pPr>
        <w:pStyle w:val="ListParagraph"/>
      </w:pPr>
      <w:r>
        <w:lastRenderedPageBreak/>
        <w:t>S</w:t>
      </w:r>
      <w:r w:rsidR="00D96DCE" w:rsidRPr="00050AD5">
        <w:t xml:space="preserve">ongs, albums, films, websites, apps and other similar projects </w:t>
      </w:r>
      <w:r w:rsidR="00E81A6B" w:rsidRPr="00050AD5">
        <w:t xml:space="preserve">that </w:t>
      </w:r>
      <w:r w:rsidR="001C5812">
        <w:t xml:space="preserve">are commercial and </w:t>
      </w:r>
      <w:r w:rsidR="00E81A6B" w:rsidRPr="00050AD5">
        <w:t>do not donate proceeds to an ex-service organisation or charity</w:t>
      </w:r>
      <w:r w:rsidR="009E7DAB">
        <w:t>;</w:t>
      </w:r>
    </w:p>
    <w:p w14:paraId="761F0B8A" w14:textId="77777777" w:rsidR="00D96DCE" w:rsidRPr="00050AD5" w:rsidRDefault="00B66C83" w:rsidP="00050AD5">
      <w:pPr>
        <w:pStyle w:val="ListParagraph"/>
      </w:pPr>
      <w:r>
        <w:t>F</w:t>
      </w:r>
      <w:r w:rsidR="00D96DCE" w:rsidRPr="00050AD5">
        <w:t>undraising initiatives with n</w:t>
      </w:r>
      <w:r w:rsidR="00B47CF4" w:rsidRPr="00050AD5">
        <w:t>o ex-service organisation links</w:t>
      </w:r>
      <w:r w:rsidR="009E7DAB">
        <w:t>;</w:t>
      </w:r>
    </w:p>
    <w:p w14:paraId="761F0B8B" w14:textId="77777777" w:rsidR="00D96DCE" w:rsidRPr="00050AD5" w:rsidRDefault="00B66C83" w:rsidP="00050AD5">
      <w:pPr>
        <w:pStyle w:val="ListParagraph"/>
      </w:pPr>
      <w:r>
        <w:t>P</w:t>
      </w:r>
      <w:r w:rsidR="001C5812">
        <w:t xml:space="preserve">roducts </w:t>
      </w:r>
      <w:r w:rsidR="00722F96">
        <w:t xml:space="preserve">or events </w:t>
      </w:r>
      <w:r w:rsidR="001C5812">
        <w:t xml:space="preserve">including or associated with </w:t>
      </w:r>
      <w:r w:rsidR="004378A9" w:rsidRPr="00050AD5">
        <w:t>a</w:t>
      </w:r>
      <w:r w:rsidR="00B47CF4" w:rsidRPr="00050AD5">
        <w:t>lcohol</w:t>
      </w:r>
      <w:r w:rsidR="00722F96">
        <w:t>,</w:t>
      </w:r>
      <w:r w:rsidR="00B47CF4" w:rsidRPr="00050AD5">
        <w:t xml:space="preserve"> tobacco</w:t>
      </w:r>
      <w:r w:rsidR="00722F96">
        <w:t xml:space="preserve"> or gambling</w:t>
      </w:r>
      <w:r w:rsidR="009E7DAB">
        <w:t>;</w:t>
      </w:r>
      <w:r w:rsidR="00B47CF4" w:rsidRPr="00050AD5">
        <w:t xml:space="preserve"> </w:t>
      </w:r>
      <w:r w:rsidR="00722F96">
        <w:t>and</w:t>
      </w:r>
    </w:p>
    <w:p w14:paraId="761F0B8C" w14:textId="77777777" w:rsidR="00B42AEF" w:rsidRPr="00050AD5" w:rsidRDefault="00B42AEF" w:rsidP="00050AD5">
      <w:pPr>
        <w:pStyle w:val="ListParagraph"/>
      </w:pPr>
    </w:p>
    <w:p w14:paraId="761F0B8D" w14:textId="77777777" w:rsidR="008C35F8" w:rsidRPr="00050AD5" w:rsidRDefault="00B66C83" w:rsidP="00050AD5">
      <w:pPr>
        <w:pStyle w:val="ListParagraph"/>
      </w:pPr>
      <w:r>
        <w:t>M</w:t>
      </w:r>
      <w:r w:rsidR="00B42AEF" w:rsidRPr="00050AD5">
        <w:t>erchandise not intended to raise funds for an ex-service organisation or charity</w:t>
      </w:r>
      <w:r w:rsidR="009D6810" w:rsidRPr="00050AD5">
        <w:t>.</w:t>
      </w:r>
    </w:p>
    <w:p w14:paraId="761F0B8E" w14:textId="77777777" w:rsidR="00301115" w:rsidRDefault="005B43C5" w:rsidP="00015FBC">
      <w:pPr>
        <w:rPr>
          <w:rFonts w:asciiTheme="majorHAnsi" w:eastAsiaTheme="majorEastAsia" w:hAnsiTheme="majorHAnsi" w:cstheme="majorBidi"/>
          <w:color w:val="2E74B5" w:themeColor="accent1" w:themeShade="BF"/>
          <w:sz w:val="32"/>
          <w:szCs w:val="32"/>
        </w:rPr>
      </w:pPr>
      <w:r>
        <w:t xml:space="preserve">The examples listed above are not exhaustive. </w:t>
      </w:r>
      <w:r w:rsidR="00AB4580">
        <w:t xml:space="preserve">DVA can be contacted at </w:t>
      </w:r>
      <w:hyperlink r:id="rId21" w:history="1">
        <w:r w:rsidR="00AB4580" w:rsidRPr="00B95DDD">
          <w:rPr>
            <w:rStyle w:val="Hyperlink"/>
          </w:rPr>
          <w:t>usewordanzac@dva.gov.au</w:t>
        </w:r>
      </w:hyperlink>
      <w:r w:rsidR="00AB4580">
        <w:t xml:space="preserve"> for further advice on when the Regulations apply</w:t>
      </w:r>
      <w:r w:rsidR="00DA67E3">
        <w:t>.</w:t>
      </w:r>
    </w:p>
    <w:p w14:paraId="761F0B8F" w14:textId="77777777" w:rsidR="004D379D" w:rsidRDefault="004D379D" w:rsidP="004D379D">
      <w:pPr>
        <w:pStyle w:val="Heading1"/>
      </w:pPr>
      <w:bookmarkStart w:id="21" w:name="_Toc118708859"/>
      <w:r>
        <w:t>Penalties for breaching the Regulations</w:t>
      </w:r>
      <w:bookmarkEnd w:id="21"/>
    </w:p>
    <w:p w14:paraId="761F0B90" w14:textId="77777777" w:rsidR="004D379D" w:rsidRDefault="004D379D" w:rsidP="004D379D">
      <w:r>
        <w:t xml:space="preserve">Under the </w:t>
      </w:r>
      <w:r>
        <w:rPr>
          <w:i/>
        </w:rPr>
        <w:t>Protection of Word ‘Anzac’ Act 1920</w:t>
      </w:r>
      <w:r>
        <w:t>, a penalty of up to 12 months imprisonment can be applied for breaches of the Regulations.</w:t>
      </w:r>
    </w:p>
    <w:p w14:paraId="761F0B91" w14:textId="77777777" w:rsidR="004D379D" w:rsidRPr="00537871" w:rsidRDefault="004D379D" w:rsidP="004D379D">
      <w:r>
        <w:t xml:space="preserve">Under the </w:t>
      </w:r>
      <w:r>
        <w:rPr>
          <w:i/>
        </w:rPr>
        <w:t>Crimes Act 1914</w:t>
      </w:r>
      <w:r>
        <w:t>,</w:t>
      </w:r>
      <w:r w:rsidR="001C5812">
        <w:t xml:space="preserve"> financial penalties</w:t>
      </w:r>
      <w:r>
        <w:t xml:space="preserve"> </w:t>
      </w:r>
      <w:r w:rsidR="001C5812">
        <w:t xml:space="preserve">for an individual or a company </w:t>
      </w:r>
      <w:r w:rsidRPr="00537871">
        <w:t>may be imposed by the Court, instead of imprisonment</w:t>
      </w:r>
      <w:r>
        <w:t>.</w:t>
      </w:r>
    </w:p>
    <w:p w14:paraId="761F0B92" w14:textId="77777777" w:rsidR="00B51567" w:rsidRPr="004F6FA2" w:rsidRDefault="00B51567" w:rsidP="00B51567">
      <w:pPr>
        <w:pStyle w:val="Heading1"/>
      </w:pPr>
      <w:bookmarkStart w:id="22" w:name="_Toc118708860"/>
      <w:r w:rsidRPr="004F6FA2">
        <w:t>Apply</w:t>
      </w:r>
      <w:r w:rsidR="003B12A9" w:rsidRPr="004F6FA2">
        <w:t>ing</w:t>
      </w:r>
      <w:r w:rsidRPr="004F6FA2">
        <w:t xml:space="preserve"> to use the word ‘Anzac’</w:t>
      </w:r>
      <w:bookmarkEnd w:id="22"/>
    </w:p>
    <w:p w14:paraId="761F0B93" w14:textId="77777777" w:rsidR="007B4050" w:rsidRDefault="00B51567" w:rsidP="00381DE2">
      <w:pPr>
        <w:pStyle w:val="NoSpacing"/>
      </w:pPr>
      <w:r w:rsidRPr="004F6FA2">
        <w:t xml:space="preserve">Applications to use the word ‘Anzac’ must be made by completing </w:t>
      </w:r>
      <w:r w:rsidRPr="004F6FA2">
        <w:rPr>
          <w:i/>
        </w:rPr>
        <w:t>Form D9363 - Application for approval to use the word ‘Anzac'</w:t>
      </w:r>
      <w:r w:rsidRPr="004F6FA2">
        <w:t xml:space="preserve"> and selecting the ‘</w:t>
      </w:r>
      <w:r w:rsidR="005E3A96" w:rsidRPr="004F6FA2">
        <w:t>E</w:t>
      </w:r>
      <w:r w:rsidRPr="004F6FA2">
        <w:t xml:space="preserve">mail’ button at the bottom of the form.  </w:t>
      </w:r>
    </w:p>
    <w:p w14:paraId="761F0B94" w14:textId="77777777" w:rsidR="007B4050" w:rsidRDefault="007B4050" w:rsidP="00381DE2">
      <w:pPr>
        <w:pStyle w:val="NoSpacing"/>
      </w:pPr>
    </w:p>
    <w:p w14:paraId="761F0B95" w14:textId="77777777" w:rsidR="007B4050" w:rsidRDefault="003B12A9" w:rsidP="00381DE2">
      <w:pPr>
        <w:pStyle w:val="NoSpacing"/>
      </w:pPr>
      <w:r w:rsidRPr="004F6FA2">
        <w:t xml:space="preserve">The application form can be </w:t>
      </w:r>
      <w:r w:rsidR="00752C73" w:rsidRPr="004F6FA2">
        <w:t xml:space="preserve">downloaded from the DVA </w:t>
      </w:r>
      <w:hyperlink r:id="rId22" w:history="1">
        <w:r w:rsidR="00752C73" w:rsidRPr="004F6FA2">
          <w:rPr>
            <w:rStyle w:val="Hyperlink"/>
          </w:rPr>
          <w:t>website</w:t>
        </w:r>
      </w:hyperlink>
      <w:r w:rsidR="004D379D" w:rsidRPr="004F6FA2">
        <w:t>.</w:t>
      </w:r>
      <w:r w:rsidR="00015FBC" w:rsidRPr="004F6FA2">
        <w:t xml:space="preserve">  </w:t>
      </w:r>
    </w:p>
    <w:p w14:paraId="761F0B96" w14:textId="77777777" w:rsidR="004D379D" w:rsidRPr="004F6FA2" w:rsidRDefault="00015FBC" w:rsidP="00381DE2">
      <w:pPr>
        <w:pStyle w:val="NoSpacing"/>
      </w:pPr>
      <w:r w:rsidRPr="004F6FA2">
        <w:t xml:space="preserve">If you have trouble emailing the application form using the ‘Email’ button on the form, you can download and email it to </w:t>
      </w:r>
      <w:hyperlink r:id="rId23" w:history="1">
        <w:r w:rsidRPr="004F6FA2">
          <w:rPr>
            <w:rStyle w:val="Hyperlink"/>
          </w:rPr>
          <w:t>usewordanzac@dva.gov.au</w:t>
        </w:r>
      </w:hyperlink>
      <w:r w:rsidRPr="004F6FA2">
        <w:t>.</w:t>
      </w:r>
      <w:r w:rsidRPr="004F6FA2">
        <w:br/>
      </w:r>
    </w:p>
    <w:p w14:paraId="761F0B97" w14:textId="77777777" w:rsidR="00752C73" w:rsidRPr="004F6FA2" w:rsidRDefault="00752C73" w:rsidP="00381DE2">
      <w:pPr>
        <w:pStyle w:val="NoSpacing"/>
      </w:pPr>
      <w:r w:rsidRPr="004F6FA2">
        <w:t>Application forms must include:</w:t>
      </w:r>
    </w:p>
    <w:p w14:paraId="761F0B98" w14:textId="77777777" w:rsidR="00752C73" w:rsidRPr="004F6FA2" w:rsidRDefault="00752C73" w:rsidP="00381DE2">
      <w:pPr>
        <w:pStyle w:val="ListParagraph"/>
        <w:numPr>
          <w:ilvl w:val="0"/>
          <w:numId w:val="12"/>
        </w:numPr>
      </w:pPr>
      <w:r w:rsidRPr="004F6FA2">
        <w:t>Applicant information and contact details</w:t>
      </w:r>
    </w:p>
    <w:p w14:paraId="761F0B99" w14:textId="77777777" w:rsidR="00752C73" w:rsidRPr="004F6FA2" w:rsidRDefault="00752C73" w:rsidP="00381DE2">
      <w:pPr>
        <w:pStyle w:val="ListParagraph"/>
        <w:numPr>
          <w:ilvl w:val="0"/>
          <w:numId w:val="12"/>
        </w:numPr>
      </w:pPr>
      <w:r w:rsidRPr="004F6FA2">
        <w:t>General information on the event/initiative/proposal</w:t>
      </w:r>
    </w:p>
    <w:p w14:paraId="761F0B9A" w14:textId="77777777" w:rsidR="00752C73" w:rsidRPr="004F6FA2" w:rsidRDefault="009E7DAB" w:rsidP="00381DE2">
      <w:pPr>
        <w:pStyle w:val="ListParagraph"/>
        <w:numPr>
          <w:ilvl w:val="0"/>
          <w:numId w:val="12"/>
        </w:numPr>
      </w:pPr>
      <w:r w:rsidRPr="004F6FA2">
        <w:t>Information about any related</w:t>
      </w:r>
      <w:r w:rsidR="00752C73" w:rsidRPr="004F6FA2">
        <w:t xml:space="preserve"> domain name that includes the word ‘Anzac’</w:t>
      </w:r>
    </w:p>
    <w:p w14:paraId="761F0B9B" w14:textId="77777777" w:rsidR="00752C73" w:rsidRPr="004F6FA2" w:rsidRDefault="00752C73" w:rsidP="00381DE2">
      <w:pPr>
        <w:pStyle w:val="ListParagraph"/>
        <w:numPr>
          <w:ilvl w:val="0"/>
          <w:numId w:val="12"/>
        </w:numPr>
      </w:pPr>
      <w:r w:rsidRPr="004F6FA2">
        <w:t>Involvement of other organisations</w:t>
      </w:r>
      <w:r w:rsidR="00993E26" w:rsidRPr="004F6FA2">
        <w:t xml:space="preserve"> or companies</w:t>
      </w:r>
      <w:r w:rsidR="007B4050">
        <w:t>, or associations with brands</w:t>
      </w:r>
    </w:p>
    <w:p w14:paraId="761F0B9C" w14:textId="77777777" w:rsidR="00752C73" w:rsidRPr="004F6FA2" w:rsidRDefault="00752C73" w:rsidP="00381DE2">
      <w:pPr>
        <w:pStyle w:val="ListParagraph"/>
        <w:numPr>
          <w:ilvl w:val="0"/>
          <w:numId w:val="12"/>
        </w:numPr>
      </w:pPr>
      <w:r w:rsidRPr="004F6FA2">
        <w:t>Intended use of the word ‘Anzac’</w:t>
      </w:r>
    </w:p>
    <w:p w14:paraId="761F0B9D" w14:textId="77777777" w:rsidR="00993E26" w:rsidRPr="004F6FA2" w:rsidRDefault="00993E26" w:rsidP="00381DE2">
      <w:pPr>
        <w:pStyle w:val="ListParagraph"/>
        <w:numPr>
          <w:ilvl w:val="0"/>
          <w:numId w:val="12"/>
        </w:numPr>
      </w:pPr>
      <w:r w:rsidRPr="004F6FA2">
        <w:t>The cost of funding the event/initiative/proposal (if applicable)</w:t>
      </w:r>
    </w:p>
    <w:p w14:paraId="761F0B9E" w14:textId="77777777" w:rsidR="00752C73" w:rsidRPr="004F6FA2" w:rsidRDefault="00C051C1" w:rsidP="00381DE2">
      <w:pPr>
        <w:pStyle w:val="ListParagraph"/>
        <w:numPr>
          <w:ilvl w:val="0"/>
          <w:numId w:val="12"/>
        </w:numPr>
      </w:pPr>
      <w:r w:rsidRPr="004F6FA2">
        <w:t>Whether</w:t>
      </w:r>
      <w:r w:rsidR="00993E26" w:rsidRPr="004F6FA2">
        <w:t xml:space="preserve"> the use of the word ‘Anzac’ </w:t>
      </w:r>
      <w:r w:rsidRPr="004F6FA2">
        <w:t xml:space="preserve">will </w:t>
      </w:r>
      <w:r w:rsidR="00993E26" w:rsidRPr="004F6FA2">
        <w:t xml:space="preserve">result in any profit </w:t>
      </w:r>
    </w:p>
    <w:p w14:paraId="761F0B9F" w14:textId="77777777" w:rsidR="00993E26" w:rsidRPr="004F6FA2" w:rsidRDefault="00993E26" w:rsidP="00381DE2">
      <w:pPr>
        <w:pStyle w:val="ListParagraph"/>
        <w:numPr>
          <w:ilvl w:val="0"/>
          <w:numId w:val="12"/>
        </w:numPr>
      </w:pPr>
      <w:r w:rsidRPr="004F6FA2">
        <w:t>Donations to ex-service organisations or charities</w:t>
      </w:r>
    </w:p>
    <w:p w14:paraId="761F0BA0" w14:textId="77777777" w:rsidR="00752C73" w:rsidRPr="004F6FA2" w:rsidRDefault="00993E26" w:rsidP="00381DE2">
      <w:pPr>
        <w:pStyle w:val="ListParagraph"/>
        <w:numPr>
          <w:ilvl w:val="0"/>
          <w:numId w:val="12"/>
        </w:numPr>
      </w:pPr>
      <w:r w:rsidRPr="004F6FA2">
        <w:t>Details of any goods to be imported</w:t>
      </w:r>
    </w:p>
    <w:p w14:paraId="761F0BA1" w14:textId="77777777" w:rsidR="00993E26" w:rsidRPr="004F6FA2" w:rsidRDefault="00993E26" w:rsidP="00381DE2">
      <w:pPr>
        <w:pStyle w:val="ListParagraph"/>
        <w:numPr>
          <w:ilvl w:val="0"/>
          <w:numId w:val="12"/>
        </w:numPr>
      </w:pPr>
      <w:r w:rsidRPr="004F6FA2">
        <w:t>Applicant declaration</w:t>
      </w:r>
    </w:p>
    <w:p w14:paraId="761F0BA2" w14:textId="77777777" w:rsidR="00486148" w:rsidRDefault="009D6810" w:rsidP="009D6810">
      <w:r w:rsidRPr="00E61261">
        <w:t xml:space="preserve">Each application to use the word 'Anzac' received by </w:t>
      </w:r>
      <w:r w:rsidR="00D94F1F" w:rsidRPr="00E61261">
        <w:t>DVA</w:t>
      </w:r>
      <w:r w:rsidR="00384E1C" w:rsidRPr="00E61261">
        <w:t xml:space="preserve"> </w:t>
      </w:r>
      <w:r w:rsidR="00486148" w:rsidRPr="00E61261">
        <w:t>is considered on its</w:t>
      </w:r>
      <w:r w:rsidR="00486148">
        <w:t xml:space="preserve"> merits</w:t>
      </w:r>
      <w:r w:rsidR="00384E1C">
        <w:t>,</w:t>
      </w:r>
      <w:r w:rsidR="00486148">
        <w:t xml:space="preserve"> and a</w:t>
      </w:r>
      <w:r>
        <w:t xml:space="preserve"> recommendation is </w:t>
      </w:r>
      <w:r w:rsidR="00C051C1">
        <w:t>made</w:t>
      </w:r>
      <w:r w:rsidR="00486148">
        <w:t xml:space="preserve"> to the Minister</w:t>
      </w:r>
      <w:r w:rsidR="004378A9">
        <w:t>,</w:t>
      </w:r>
      <w:r w:rsidR="00486148">
        <w:t xml:space="preserve"> or </w:t>
      </w:r>
      <w:r w:rsidR="004378A9">
        <w:t>the Minister’s</w:t>
      </w:r>
      <w:r w:rsidR="00486148">
        <w:t xml:space="preserve"> delegate</w:t>
      </w:r>
      <w:r w:rsidR="004378A9">
        <w:t>,</w:t>
      </w:r>
      <w:r w:rsidR="00486148">
        <w:t xml:space="preserve"> who then make</w:t>
      </w:r>
      <w:r w:rsidR="00384E1C">
        <w:t>s</w:t>
      </w:r>
      <w:r w:rsidR="00486148">
        <w:t xml:space="preserve"> a decision to approve or decline the application</w:t>
      </w:r>
      <w:r w:rsidR="00DA67E3">
        <w:t>.</w:t>
      </w:r>
      <w:r w:rsidR="008C6BEC">
        <w:t xml:space="preserve"> </w:t>
      </w:r>
      <w:r w:rsidR="00DA67E3">
        <w:t xml:space="preserve"> </w:t>
      </w:r>
      <w:r w:rsidR="008C35F8">
        <w:t>If approved, applicants are issued a unique permit to use the word ‘Anzac’,</w:t>
      </w:r>
      <w:r w:rsidR="00C051C1">
        <w:t xml:space="preserve"> including to </w:t>
      </w:r>
      <w:r w:rsidR="008C35F8">
        <w:t>import Anzac Goods</w:t>
      </w:r>
      <w:r w:rsidR="00C051C1">
        <w:t xml:space="preserve"> or register a domain name if relevant</w:t>
      </w:r>
      <w:r w:rsidR="008C35F8">
        <w:t>.</w:t>
      </w:r>
    </w:p>
    <w:p w14:paraId="761F0BA3" w14:textId="77777777" w:rsidR="009D6810" w:rsidRDefault="00384E1C" w:rsidP="009D6810">
      <w:r>
        <w:t xml:space="preserve">Factors </w:t>
      </w:r>
      <w:r w:rsidR="00486148">
        <w:t xml:space="preserve">that </w:t>
      </w:r>
      <w:r w:rsidR="009D6810">
        <w:t xml:space="preserve">may </w:t>
      </w:r>
      <w:r w:rsidR="004378A9">
        <w:t>be considered</w:t>
      </w:r>
      <w:r w:rsidR="009D6810">
        <w:t xml:space="preserve"> when making a decision include, but are not limited to:</w:t>
      </w:r>
    </w:p>
    <w:p w14:paraId="761F0BA4" w14:textId="77777777" w:rsidR="00DA67E3" w:rsidRDefault="00B66C83" w:rsidP="00050AD5">
      <w:pPr>
        <w:pStyle w:val="ListParagraph"/>
        <w:numPr>
          <w:ilvl w:val="0"/>
          <w:numId w:val="9"/>
        </w:numPr>
        <w:ind w:left="426"/>
      </w:pPr>
      <w:r>
        <w:t>T</w:t>
      </w:r>
      <w:r w:rsidR="009D6810">
        <w:t>he intent of the legislation to protect the word from overuse and misuse</w:t>
      </w:r>
    </w:p>
    <w:p w14:paraId="761F0BA5" w14:textId="77777777" w:rsidR="00DA67E3" w:rsidRDefault="00B66C83" w:rsidP="00050AD5">
      <w:pPr>
        <w:pStyle w:val="ListParagraph"/>
        <w:numPr>
          <w:ilvl w:val="0"/>
          <w:numId w:val="9"/>
        </w:numPr>
        <w:ind w:left="426"/>
      </w:pPr>
      <w:r>
        <w:t>A</w:t>
      </w:r>
      <w:r w:rsidR="009D6810">
        <w:t xml:space="preserve">ny link between the proposed use and the </w:t>
      </w:r>
      <w:r w:rsidR="007B4050">
        <w:t xml:space="preserve">historic </w:t>
      </w:r>
      <w:r w:rsidR="00384E1C">
        <w:t xml:space="preserve">ANZACs </w:t>
      </w:r>
      <w:r w:rsidR="009D6810">
        <w:t>and the Gallipoli campaign</w:t>
      </w:r>
      <w:r w:rsidR="007B4050">
        <w:t xml:space="preserve"> and/or commemoration of service</w:t>
      </w:r>
    </w:p>
    <w:p w14:paraId="761F0BA6" w14:textId="77777777" w:rsidR="00DA67E3" w:rsidRDefault="00B66C83" w:rsidP="00050AD5">
      <w:pPr>
        <w:pStyle w:val="ListParagraph"/>
        <w:numPr>
          <w:ilvl w:val="0"/>
          <w:numId w:val="9"/>
        </w:numPr>
        <w:ind w:left="426"/>
      </w:pPr>
      <w:r>
        <w:lastRenderedPageBreak/>
        <w:t>T</w:t>
      </w:r>
      <w:r w:rsidR="009D6810">
        <w:t xml:space="preserve">he views of the ex-service </w:t>
      </w:r>
      <w:r w:rsidR="003F2D0D">
        <w:t xml:space="preserve">and broader Australian </w:t>
      </w:r>
      <w:r w:rsidR="009D6810">
        <w:t>community</w:t>
      </w:r>
    </w:p>
    <w:p w14:paraId="761F0BA7" w14:textId="77777777" w:rsidR="00DA67E3" w:rsidRDefault="00B66C83" w:rsidP="00050AD5">
      <w:pPr>
        <w:pStyle w:val="ListParagraph"/>
        <w:numPr>
          <w:ilvl w:val="0"/>
          <w:numId w:val="9"/>
        </w:numPr>
        <w:ind w:left="426"/>
      </w:pPr>
      <w:r>
        <w:t>W</w:t>
      </w:r>
      <w:r w:rsidR="009D6810">
        <w:t>hether an ex-service organisation will benefit by approving the use</w:t>
      </w:r>
    </w:p>
    <w:p w14:paraId="761F0BA8" w14:textId="77777777" w:rsidR="00DA67E3" w:rsidRDefault="00B66C83" w:rsidP="00050AD5">
      <w:pPr>
        <w:pStyle w:val="ListParagraph"/>
        <w:numPr>
          <w:ilvl w:val="0"/>
          <w:numId w:val="9"/>
        </w:numPr>
        <w:ind w:left="426"/>
      </w:pPr>
      <w:r>
        <w:t>Co</w:t>
      </w:r>
      <w:r w:rsidR="009D6810">
        <w:t>mmercial aspects</w:t>
      </w:r>
    </w:p>
    <w:p w14:paraId="761F0BA9" w14:textId="77777777" w:rsidR="00545F63" w:rsidRDefault="00B66C83" w:rsidP="00050AD5">
      <w:pPr>
        <w:pStyle w:val="ListParagraph"/>
        <w:numPr>
          <w:ilvl w:val="0"/>
          <w:numId w:val="9"/>
        </w:numPr>
        <w:ind w:left="426"/>
      </w:pPr>
      <w:r>
        <w:t>C</w:t>
      </w:r>
      <w:r w:rsidR="009D6810">
        <w:t>ommemorative and educational benefits.</w:t>
      </w:r>
    </w:p>
    <w:p w14:paraId="761F0BAA" w14:textId="77777777" w:rsidR="00301115" w:rsidRDefault="00ED3F17" w:rsidP="00015FBC">
      <w:pPr>
        <w:rPr>
          <w:rFonts w:asciiTheme="majorHAnsi" w:eastAsiaTheme="majorEastAsia" w:hAnsiTheme="majorHAnsi" w:cstheme="majorBidi"/>
          <w:color w:val="2E74B5" w:themeColor="accent1" w:themeShade="BF"/>
          <w:sz w:val="32"/>
          <w:szCs w:val="32"/>
        </w:rPr>
      </w:pPr>
      <w:r w:rsidRPr="004F6FA2">
        <w:t xml:space="preserve">If DVA decides that a recommendation should be made </w:t>
      </w:r>
      <w:r w:rsidR="00971D0C" w:rsidRPr="004F6FA2">
        <w:t xml:space="preserve">that permission not be granted, </w:t>
      </w:r>
      <w:r w:rsidR="007B4050">
        <w:t xml:space="preserve">we will contact the applicant and provide them </w:t>
      </w:r>
      <w:r w:rsidR="00971D0C" w:rsidRPr="004F6FA2">
        <w:t>with the reasons</w:t>
      </w:r>
      <w:r w:rsidR="009E7DAB" w:rsidRPr="004F6FA2">
        <w:t xml:space="preserve">.  </w:t>
      </w:r>
      <w:r w:rsidR="00971D0C" w:rsidRPr="004F6FA2">
        <w:t xml:space="preserve">DVA will consider </w:t>
      </w:r>
      <w:r w:rsidR="007B4050">
        <w:t>any</w:t>
      </w:r>
      <w:r w:rsidR="007B4050" w:rsidRPr="004F6FA2">
        <w:t xml:space="preserve"> </w:t>
      </w:r>
      <w:r w:rsidR="00971D0C" w:rsidRPr="004F6FA2">
        <w:t xml:space="preserve">response </w:t>
      </w:r>
      <w:r w:rsidR="007B4050">
        <w:t xml:space="preserve">or further supporting information </w:t>
      </w:r>
      <w:r w:rsidR="00971D0C" w:rsidRPr="004F6FA2">
        <w:t>provided by the applicant</w:t>
      </w:r>
      <w:r w:rsidR="007B4050">
        <w:t>,</w:t>
      </w:r>
      <w:r w:rsidR="00971D0C" w:rsidRPr="004F6FA2">
        <w:t xml:space="preserve"> in deciding what recommendation to make to the Minister</w:t>
      </w:r>
      <w:r w:rsidR="009E7DAB" w:rsidRPr="004F6FA2">
        <w:t xml:space="preserve"> or delegate</w:t>
      </w:r>
      <w:r w:rsidR="00971D0C" w:rsidRPr="004F6FA2">
        <w:t xml:space="preserve">. </w:t>
      </w:r>
      <w:r w:rsidR="009E7DAB" w:rsidRPr="004F6FA2">
        <w:t xml:space="preserve"> Applicants may also be contacted and asked to provide additional information or clarification to support their application.</w:t>
      </w:r>
      <w:r w:rsidR="009E7DAB">
        <w:t xml:space="preserve"> </w:t>
      </w:r>
    </w:p>
    <w:p w14:paraId="761F0BAB" w14:textId="77777777" w:rsidR="004378A9" w:rsidRDefault="00677326" w:rsidP="004378A9">
      <w:pPr>
        <w:pStyle w:val="Heading1"/>
      </w:pPr>
      <w:bookmarkStart w:id="23" w:name="_Toc118708861"/>
      <w:r>
        <w:t xml:space="preserve">Reporting misuse of </w:t>
      </w:r>
      <w:r w:rsidR="004378A9">
        <w:t>the word ‘Anzac’</w:t>
      </w:r>
      <w:bookmarkEnd w:id="23"/>
    </w:p>
    <w:p w14:paraId="761F0BAC" w14:textId="77777777" w:rsidR="007B4050" w:rsidRDefault="00A66D80" w:rsidP="00B51567">
      <w:r>
        <w:t>Communities and organisations may not be fully aware of the extent of the Regulations or consequences</w:t>
      </w:r>
      <w:r w:rsidR="00B51567">
        <w:t xml:space="preserve">, which often results in </w:t>
      </w:r>
      <w:r w:rsidR="00C051C1">
        <w:t xml:space="preserve">accidental </w:t>
      </w:r>
      <w:r w:rsidR="00B51567">
        <w:t>misuse.</w:t>
      </w:r>
      <w:r w:rsidR="00301115">
        <w:t xml:space="preserve"> </w:t>
      </w:r>
      <w:r w:rsidR="00B51567">
        <w:t xml:space="preserve"> </w:t>
      </w:r>
      <w:r w:rsidR="00C051C1">
        <w:t xml:space="preserve">You can report </w:t>
      </w:r>
      <w:r>
        <w:t xml:space="preserve">instances of suspected </w:t>
      </w:r>
      <w:r w:rsidR="00C051C1">
        <w:t xml:space="preserve">misuse of the word ‘Anzac’ to DVA via an email to </w:t>
      </w:r>
      <w:hyperlink r:id="rId24" w:history="1">
        <w:r w:rsidR="00C051C1" w:rsidRPr="00DC0E2A">
          <w:rPr>
            <w:rStyle w:val="Hyperlink"/>
          </w:rPr>
          <w:t>usewordanzac@dva.gov.au</w:t>
        </w:r>
      </w:hyperlink>
      <w:r w:rsidR="00C051C1">
        <w:t>.</w:t>
      </w:r>
      <w:r w:rsidR="00015FBC">
        <w:t xml:space="preserve">  </w:t>
      </w:r>
    </w:p>
    <w:p w14:paraId="761F0BAD" w14:textId="77777777" w:rsidR="00B51567" w:rsidRDefault="00C005C7" w:rsidP="00B51567">
      <w:r>
        <w:t>DVA investigates all suspected misuse of the word ‘Anzac’.</w:t>
      </w:r>
      <w:r w:rsidR="00091C6A">
        <w:t xml:space="preserve">  </w:t>
      </w:r>
      <w:r w:rsidR="00B51567">
        <w:t xml:space="preserve">In most cases, DVA will contact the individual/group/business misusing the word, and request that they cease using the word immediately. Generally speaking, any misuse is usually quickly remedied and does not require further action. </w:t>
      </w:r>
    </w:p>
    <w:p w14:paraId="761F0BAE" w14:textId="77777777" w:rsidR="00015FBC" w:rsidRDefault="001D7595" w:rsidP="00015FBC">
      <w:r>
        <w:t xml:space="preserve">DVA’s privacy obligations are governed by the </w:t>
      </w:r>
      <w:r w:rsidRPr="00551A21">
        <w:rPr>
          <w:i/>
        </w:rPr>
        <w:t>Privacy Act 1988</w:t>
      </w:r>
      <w:r>
        <w:t xml:space="preserve"> (</w:t>
      </w:r>
      <w:proofErr w:type="spellStart"/>
      <w:r w:rsidRPr="00BE05C2">
        <w:rPr>
          <w:i/>
        </w:rPr>
        <w:t>Cth</w:t>
      </w:r>
      <w:proofErr w:type="spellEnd"/>
      <w:r>
        <w:t xml:space="preserve">).  </w:t>
      </w:r>
      <w:r w:rsidR="00A66D80">
        <w:t>These obligations apply to all parties related to reported misuse.  This means that if you report misuse</w:t>
      </w:r>
      <w:r w:rsidR="007B4050">
        <w:t>,</w:t>
      </w:r>
      <w:r w:rsidR="00A66D80">
        <w:t xml:space="preserve"> you may not be informed of the outcome</w:t>
      </w:r>
      <w:r w:rsidR="00C005C7">
        <w:t xml:space="preserve"> of any investigation or potential compliance action</w:t>
      </w:r>
      <w:r w:rsidR="00A66D80">
        <w:t xml:space="preserve">.  </w:t>
      </w:r>
    </w:p>
    <w:p w14:paraId="761F0BAF" w14:textId="77777777" w:rsidR="00545F63" w:rsidRPr="00545F63" w:rsidRDefault="00545F63" w:rsidP="00015FBC">
      <w:pPr>
        <w:pStyle w:val="Heading1"/>
      </w:pPr>
      <w:bookmarkStart w:id="24" w:name="_Toc118708862"/>
      <w:r>
        <w:t>Contact Information</w:t>
      </w:r>
      <w:bookmarkEnd w:id="24"/>
    </w:p>
    <w:tbl>
      <w:tblPr>
        <w:tblStyle w:val="TableGrid"/>
        <w:tblW w:w="95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792"/>
      </w:tblGrid>
      <w:tr w:rsidR="00971160" w14:paraId="761F0BC5" w14:textId="77777777" w:rsidTr="00D82EE4">
        <w:trPr>
          <w:trHeight w:val="3430"/>
        </w:trPr>
        <w:tc>
          <w:tcPr>
            <w:tcW w:w="4792" w:type="dxa"/>
            <w:shd w:val="clear" w:color="auto" w:fill="E7E6E6" w:themeFill="background2"/>
          </w:tcPr>
          <w:p w14:paraId="761F0BB0" w14:textId="77777777" w:rsidR="00971160" w:rsidRPr="00521A5D" w:rsidRDefault="00971160" w:rsidP="001E2C79">
            <w:pPr>
              <w:pStyle w:val="Heading2"/>
              <w:shd w:val="clear" w:color="auto" w:fill="E7E6E6" w:themeFill="background2"/>
              <w:outlineLvl w:val="1"/>
            </w:pPr>
            <w:bookmarkStart w:id="25" w:name="_Protection_of_the"/>
            <w:bookmarkStart w:id="26" w:name="_Toc45619959"/>
            <w:bookmarkStart w:id="27" w:name="_Toc45620003"/>
            <w:bookmarkStart w:id="28" w:name="_Toc47080506"/>
            <w:bookmarkStart w:id="29" w:name="_Toc49266132"/>
            <w:bookmarkStart w:id="30" w:name="_Toc118708715"/>
            <w:bookmarkStart w:id="31" w:name="_Toc118708863"/>
            <w:bookmarkEnd w:id="25"/>
            <w:r w:rsidRPr="00521A5D">
              <w:t>Protection of the word ‘Anzac’</w:t>
            </w:r>
            <w:bookmarkEnd w:id="26"/>
            <w:bookmarkEnd w:id="27"/>
            <w:bookmarkEnd w:id="28"/>
            <w:bookmarkEnd w:id="29"/>
            <w:bookmarkEnd w:id="30"/>
            <w:bookmarkEnd w:id="31"/>
          </w:p>
          <w:p w14:paraId="761F0BB1" w14:textId="77777777" w:rsidR="00971160" w:rsidRPr="00971160" w:rsidRDefault="00971160" w:rsidP="001E2C79">
            <w:pPr>
              <w:pStyle w:val="NoSpacing"/>
              <w:shd w:val="clear" w:color="auto" w:fill="E7E6E6" w:themeFill="background2"/>
              <w:rPr>
                <w:rFonts w:asciiTheme="minorHAnsi" w:hAnsiTheme="minorHAnsi"/>
                <w:b/>
                <w:sz w:val="22"/>
                <w:szCs w:val="22"/>
              </w:rPr>
            </w:pPr>
            <w:r w:rsidRPr="00971160">
              <w:rPr>
                <w:rFonts w:asciiTheme="minorHAnsi" w:hAnsiTheme="minorHAnsi"/>
                <w:b/>
                <w:sz w:val="22"/>
                <w:szCs w:val="22"/>
              </w:rPr>
              <w:t>Department of Veterans’ Affairs (Australia)</w:t>
            </w:r>
          </w:p>
          <w:p w14:paraId="761F0BB2" w14:textId="77777777" w:rsidR="00971160" w:rsidRPr="00971160" w:rsidRDefault="00971160" w:rsidP="001E2C79">
            <w:pPr>
              <w:pStyle w:val="NoSpacing"/>
              <w:shd w:val="clear" w:color="auto" w:fill="E7E6E6" w:themeFill="background2"/>
              <w:rPr>
                <w:rFonts w:asciiTheme="minorHAnsi" w:hAnsiTheme="minorHAnsi"/>
                <w:sz w:val="22"/>
                <w:szCs w:val="22"/>
              </w:rPr>
            </w:pPr>
            <w:r w:rsidRPr="00971160">
              <w:rPr>
                <w:rFonts w:asciiTheme="minorHAnsi" w:hAnsiTheme="minorHAnsi"/>
                <w:sz w:val="22"/>
                <w:szCs w:val="22"/>
              </w:rPr>
              <w:t xml:space="preserve">Email: </w:t>
            </w:r>
            <w:hyperlink r:id="rId25" w:history="1">
              <w:r w:rsidRPr="00971160">
                <w:rPr>
                  <w:rStyle w:val="Hyperlink"/>
                  <w:rFonts w:asciiTheme="minorHAnsi" w:hAnsiTheme="minorHAnsi"/>
                  <w:sz w:val="22"/>
                  <w:szCs w:val="22"/>
                </w:rPr>
                <w:t>usewordanzac@dva.gov.au</w:t>
              </w:r>
            </w:hyperlink>
            <w:r w:rsidRPr="00971160">
              <w:rPr>
                <w:rFonts w:asciiTheme="minorHAnsi" w:hAnsiTheme="minorHAnsi"/>
                <w:sz w:val="22"/>
                <w:szCs w:val="22"/>
              </w:rPr>
              <w:t xml:space="preserve"> (preferred contact)</w:t>
            </w:r>
          </w:p>
          <w:p w14:paraId="761F0BB3" w14:textId="77777777" w:rsidR="00971160" w:rsidRPr="00971160" w:rsidRDefault="00971160" w:rsidP="001E2C79">
            <w:pPr>
              <w:pStyle w:val="NoSpacing"/>
              <w:shd w:val="clear" w:color="auto" w:fill="E7E6E6" w:themeFill="background2"/>
              <w:rPr>
                <w:rFonts w:asciiTheme="minorHAnsi" w:hAnsiTheme="minorHAnsi"/>
                <w:sz w:val="22"/>
                <w:szCs w:val="22"/>
              </w:rPr>
            </w:pPr>
            <w:r w:rsidRPr="00971160">
              <w:rPr>
                <w:rFonts w:asciiTheme="minorHAnsi" w:hAnsiTheme="minorHAnsi"/>
                <w:sz w:val="22"/>
                <w:szCs w:val="22"/>
              </w:rPr>
              <w:t xml:space="preserve">Phone: 1800 </w:t>
            </w:r>
            <w:r w:rsidR="007E4F9A">
              <w:rPr>
                <w:rFonts w:asciiTheme="minorHAnsi" w:hAnsiTheme="minorHAnsi"/>
                <w:sz w:val="22"/>
                <w:szCs w:val="22"/>
              </w:rPr>
              <w:t>VETERAN (1800 838 372)</w:t>
            </w:r>
            <w:r w:rsidRPr="00971160">
              <w:rPr>
                <w:rFonts w:asciiTheme="minorHAnsi" w:hAnsiTheme="minorHAnsi"/>
                <w:sz w:val="22"/>
                <w:szCs w:val="22"/>
              </w:rPr>
              <w:t xml:space="preserve"> </w:t>
            </w:r>
          </w:p>
          <w:p w14:paraId="761F0BB4" w14:textId="77777777" w:rsidR="00971160" w:rsidRPr="00971160" w:rsidRDefault="00971160" w:rsidP="001E2C79">
            <w:pPr>
              <w:pStyle w:val="NoSpacing"/>
              <w:shd w:val="clear" w:color="auto" w:fill="E7E6E6" w:themeFill="background2"/>
              <w:rPr>
                <w:rFonts w:asciiTheme="minorHAnsi" w:hAnsiTheme="minorHAnsi"/>
                <w:sz w:val="22"/>
                <w:szCs w:val="22"/>
              </w:rPr>
            </w:pPr>
          </w:p>
          <w:p w14:paraId="761F0BB5" w14:textId="77777777" w:rsidR="00971160" w:rsidRPr="00971160" w:rsidRDefault="00D629B5" w:rsidP="001E2C79">
            <w:pPr>
              <w:pStyle w:val="NoSpacing"/>
              <w:shd w:val="clear" w:color="auto" w:fill="E7E6E6" w:themeFill="background2"/>
              <w:rPr>
                <w:rFonts w:asciiTheme="minorHAnsi" w:hAnsiTheme="minorHAnsi"/>
                <w:b/>
                <w:sz w:val="22"/>
                <w:szCs w:val="22"/>
              </w:rPr>
            </w:pPr>
            <w:proofErr w:type="spellStart"/>
            <w:r>
              <w:rPr>
                <w:rFonts w:asciiTheme="minorHAnsi" w:hAnsiTheme="minorHAnsi"/>
                <w:b/>
                <w:sz w:val="22"/>
                <w:szCs w:val="22"/>
              </w:rPr>
              <w:t>Manat</w:t>
            </w:r>
            <w:r>
              <w:rPr>
                <w:rFonts w:asciiTheme="minorHAnsi" w:hAnsiTheme="minorHAnsi" w:cstheme="minorHAnsi"/>
                <w:b/>
                <w:sz w:val="22"/>
                <w:szCs w:val="22"/>
              </w:rPr>
              <w:t>ū</w:t>
            </w:r>
            <w:proofErr w:type="spellEnd"/>
            <w:r>
              <w:rPr>
                <w:rFonts w:asciiTheme="minorHAnsi" w:hAnsiTheme="minorHAnsi"/>
                <w:b/>
                <w:sz w:val="22"/>
                <w:szCs w:val="22"/>
              </w:rPr>
              <w:t xml:space="preserve"> </w:t>
            </w:r>
            <w:proofErr w:type="spellStart"/>
            <w:r>
              <w:rPr>
                <w:rFonts w:asciiTheme="minorHAnsi" w:hAnsiTheme="minorHAnsi"/>
                <w:b/>
                <w:sz w:val="22"/>
                <w:szCs w:val="22"/>
              </w:rPr>
              <w:t>Taonga</w:t>
            </w:r>
            <w:proofErr w:type="spellEnd"/>
            <w:r>
              <w:rPr>
                <w:rFonts w:asciiTheme="minorHAnsi" w:hAnsiTheme="minorHAnsi"/>
                <w:b/>
                <w:sz w:val="22"/>
                <w:szCs w:val="22"/>
              </w:rPr>
              <w:t xml:space="preserve">, </w:t>
            </w:r>
            <w:r w:rsidR="00971160" w:rsidRPr="00971160">
              <w:rPr>
                <w:rFonts w:asciiTheme="minorHAnsi" w:hAnsiTheme="minorHAnsi"/>
                <w:b/>
                <w:sz w:val="22"/>
                <w:szCs w:val="22"/>
              </w:rPr>
              <w:t>Ministry for Culture and Heritage (New Zealand)</w:t>
            </w:r>
          </w:p>
          <w:p w14:paraId="761F0BB6" w14:textId="77777777" w:rsidR="00971160" w:rsidRPr="00971160" w:rsidRDefault="00971160" w:rsidP="001E2C79">
            <w:pPr>
              <w:pStyle w:val="NoSpacing"/>
              <w:shd w:val="clear" w:color="auto" w:fill="E7E6E6" w:themeFill="background2"/>
              <w:rPr>
                <w:rFonts w:asciiTheme="minorHAnsi" w:hAnsiTheme="minorHAnsi"/>
                <w:sz w:val="22"/>
                <w:szCs w:val="22"/>
              </w:rPr>
            </w:pPr>
            <w:r w:rsidRPr="00971160">
              <w:rPr>
                <w:rFonts w:asciiTheme="minorHAnsi" w:hAnsiTheme="minorHAnsi"/>
                <w:sz w:val="22"/>
                <w:szCs w:val="22"/>
              </w:rPr>
              <w:t xml:space="preserve">Email: </w:t>
            </w:r>
            <w:hyperlink r:id="rId26" w:history="1">
              <w:r w:rsidRPr="00971160">
                <w:rPr>
                  <w:rStyle w:val="Hyperlink"/>
                  <w:rFonts w:asciiTheme="minorHAnsi" w:hAnsiTheme="minorHAnsi"/>
                  <w:sz w:val="22"/>
                  <w:szCs w:val="22"/>
                </w:rPr>
                <w:t>info@mch.govt.nz</w:t>
              </w:r>
            </w:hyperlink>
            <w:r w:rsidRPr="00971160">
              <w:rPr>
                <w:rFonts w:asciiTheme="minorHAnsi" w:hAnsiTheme="minorHAnsi"/>
                <w:sz w:val="22"/>
                <w:szCs w:val="22"/>
              </w:rPr>
              <w:t xml:space="preserve"> </w:t>
            </w:r>
          </w:p>
          <w:p w14:paraId="761F0BB7" w14:textId="77777777" w:rsidR="00971160" w:rsidRPr="00971160" w:rsidRDefault="00971160" w:rsidP="001E2C79">
            <w:pPr>
              <w:pStyle w:val="NoSpacing"/>
              <w:shd w:val="clear" w:color="auto" w:fill="E7E6E6" w:themeFill="background2"/>
              <w:rPr>
                <w:rFonts w:asciiTheme="minorHAnsi" w:hAnsiTheme="minorHAnsi"/>
                <w:sz w:val="22"/>
                <w:szCs w:val="22"/>
              </w:rPr>
            </w:pPr>
            <w:r w:rsidRPr="00971160">
              <w:rPr>
                <w:rFonts w:asciiTheme="minorHAnsi" w:hAnsiTheme="minorHAnsi"/>
                <w:sz w:val="22"/>
                <w:szCs w:val="22"/>
              </w:rPr>
              <w:t>Phone: (</w:t>
            </w:r>
            <w:r w:rsidR="00D629B5">
              <w:rPr>
                <w:rFonts w:asciiTheme="minorHAnsi" w:hAnsiTheme="minorHAnsi"/>
                <w:sz w:val="22"/>
                <w:szCs w:val="22"/>
              </w:rPr>
              <w:t>+64)</w:t>
            </w:r>
            <w:r w:rsidR="007E4F9A">
              <w:rPr>
                <w:rFonts w:asciiTheme="minorHAnsi" w:hAnsiTheme="minorHAnsi"/>
                <w:sz w:val="22"/>
                <w:szCs w:val="22"/>
              </w:rPr>
              <w:t xml:space="preserve"> </w:t>
            </w:r>
            <w:r w:rsidRPr="00971160">
              <w:rPr>
                <w:rFonts w:asciiTheme="minorHAnsi" w:hAnsiTheme="minorHAnsi"/>
                <w:sz w:val="22"/>
                <w:szCs w:val="22"/>
              </w:rPr>
              <w:t>4 499 4229</w:t>
            </w:r>
          </w:p>
          <w:p w14:paraId="761F0BB8" w14:textId="77777777" w:rsidR="00971160" w:rsidRDefault="00971160" w:rsidP="001E2C79">
            <w:pPr>
              <w:shd w:val="clear" w:color="auto" w:fill="E7E6E6" w:themeFill="background2"/>
            </w:pPr>
          </w:p>
        </w:tc>
        <w:tc>
          <w:tcPr>
            <w:tcW w:w="4792" w:type="dxa"/>
            <w:shd w:val="clear" w:color="auto" w:fill="E7E6E6" w:themeFill="background2"/>
          </w:tcPr>
          <w:p w14:paraId="761F0BB9" w14:textId="77777777" w:rsidR="00971160" w:rsidRPr="001E2C79" w:rsidRDefault="00D82EE4" w:rsidP="001E2C79">
            <w:pPr>
              <w:pStyle w:val="Heading2"/>
              <w:outlineLvl w:val="1"/>
            </w:pPr>
            <w:bookmarkStart w:id="32" w:name="_Toc45619960"/>
            <w:bookmarkStart w:id="33" w:name="_Toc45620004"/>
            <w:bookmarkStart w:id="34" w:name="_Toc47080507"/>
            <w:bookmarkStart w:id="35" w:name="_Toc49266133"/>
            <w:bookmarkStart w:id="36" w:name="_Toc118708716"/>
            <w:bookmarkStart w:id="37" w:name="_Toc118708864"/>
            <w:r>
              <w:t xml:space="preserve">Australian </w:t>
            </w:r>
            <w:r w:rsidR="00971160" w:rsidRPr="001E2C79">
              <w:t xml:space="preserve">Defence </w:t>
            </w:r>
            <w:r>
              <w:t xml:space="preserve">Force </w:t>
            </w:r>
            <w:r w:rsidR="00971160" w:rsidRPr="001E2C79">
              <w:t>Emblems</w:t>
            </w:r>
            <w:bookmarkEnd w:id="32"/>
            <w:bookmarkEnd w:id="33"/>
            <w:bookmarkEnd w:id="34"/>
            <w:bookmarkEnd w:id="35"/>
            <w:bookmarkEnd w:id="36"/>
            <w:bookmarkEnd w:id="37"/>
          </w:p>
          <w:p w14:paraId="761F0BBA" w14:textId="77777777" w:rsidR="00971160" w:rsidRPr="0015691C" w:rsidRDefault="00971160" w:rsidP="001E2C79">
            <w:pPr>
              <w:pStyle w:val="NoSpacing"/>
              <w:shd w:val="clear" w:color="auto" w:fill="E7E6E6" w:themeFill="background2"/>
              <w:rPr>
                <w:rFonts w:asciiTheme="minorHAnsi" w:hAnsiTheme="minorHAnsi"/>
                <w:b/>
                <w:sz w:val="22"/>
                <w:szCs w:val="22"/>
              </w:rPr>
            </w:pPr>
            <w:r w:rsidRPr="0015691C">
              <w:rPr>
                <w:rFonts w:asciiTheme="minorHAnsi" w:hAnsiTheme="minorHAnsi"/>
                <w:b/>
                <w:sz w:val="22"/>
                <w:szCs w:val="22"/>
              </w:rPr>
              <w:t>Australian Army Brand Manager</w:t>
            </w:r>
          </w:p>
          <w:p w14:paraId="761F0BBB" w14:textId="77777777" w:rsidR="00971160" w:rsidRPr="0015691C" w:rsidRDefault="00971160" w:rsidP="001E2C79">
            <w:pPr>
              <w:pStyle w:val="NoSpacing"/>
              <w:shd w:val="clear" w:color="auto" w:fill="E7E6E6" w:themeFill="background2"/>
              <w:rPr>
                <w:rFonts w:asciiTheme="minorHAnsi" w:hAnsiTheme="minorHAnsi"/>
                <w:sz w:val="22"/>
                <w:szCs w:val="22"/>
              </w:rPr>
            </w:pPr>
            <w:r w:rsidRPr="0015691C">
              <w:rPr>
                <w:rFonts w:asciiTheme="minorHAnsi" w:hAnsiTheme="minorHAnsi"/>
                <w:sz w:val="22"/>
                <w:szCs w:val="22"/>
              </w:rPr>
              <w:t xml:space="preserve">Email: </w:t>
            </w:r>
            <w:hyperlink r:id="rId27" w:history="1">
              <w:r w:rsidRPr="0015691C">
                <w:rPr>
                  <w:rStyle w:val="Hyperlink"/>
                  <w:rFonts w:asciiTheme="minorHAnsi" w:hAnsiTheme="minorHAnsi"/>
                  <w:sz w:val="22"/>
                  <w:szCs w:val="22"/>
                </w:rPr>
                <w:t>army.brandmanager@defence.gov.au</w:t>
              </w:r>
            </w:hyperlink>
            <w:r w:rsidRPr="0015691C">
              <w:rPr>
                <w:rFonts w:asciiTheme="minorHAnsi" w:hAnsiTheme="minorHAnsi"/>
                <w:sz w:val="22"/>
                <w:szCs w:val="22"/>
              </w:rPr>
              <w:t xml:space="preserve"> </w:t>
            </w:r>
          </w:p>
          <w:p w14:paraId="761F0BBC" w14:textId="77777777" w:rsidR="00971160" w:rsidRPr="0015691C" w:rsidRDefault="00971160" w:rsidP="001E2C79">
            <w:pPr>
              <w:pStyle w:val="NoSpacing"/>
              <w:shd w:val="clear" w:color="auto" w:fill="E7E6E6" w:themeFill="background2"/>
              <w:rPr>
                <w:rFonts w:asciiTheme="minorHAnsi" w:hAnsiTheme="minorHAnsi"/>
                <w:sz w:val="22"/>
                <w:szCs w:val="22"/>
              </w:rPr>
            </w:pPr>
          </w:p>
          <w:p w14:paraId="761F0BBD" w14:textId="77777777" w:rsidR="00971160" w:rsidRPr="0015691C" w:rsidRDefault="00971160" w:rsidP="001E2C79">
            <w:pPr>
              <w:pStyle w:val="NoSpacing"/>
              <w:shd w:val="clear" w:color="auto" w:fill="E7E6E6" w:themeFill="background2"/>
              <w:rPr>
                <w:rFonts w:asciiTheme="minorHAnsi" w:hAnsiTheme="minorHAnsi"/>
                <w:b/>
                <w:sz w:val="22"/>
                <w:szCs w:val="22"/>
              </w:rPr>
            </w:pPr>
            <w:r w:rsidRPr="0015691C">
              <w:rPr>
                <w:rFonts w:asciiTheme="minorHAnsi" w:hAnsiTheme="minorHAnsi"/>
                <w:b/>
                <w:sz w:val="22"/>
                <w:szCs w:val="22"/>
              </w:rPr>
              <w:t>Royal Australian Navy Brand Manager</w:t>
            </w:r>
          </w:p>
          <w:p w14:paraId="761F0BBE" w14:textId="77777777" w:rsidR="00971160" w:rsidRPr="0015691C" w:rsidRDefault="00971160" w:rsidP="001E2C79">
            <w:pPr>
              <w:pStyle w:val="NoSpacing"/>
              <w:shd w:val="clear" w:color="auto" w:fill="E7E6E6" w:themeFill="background2"/>
              <w:rPr>
                <w:rFonts w:asciiTheme="minorHAnsi" w:hAnsiTheme="minorHAnsi"/>
                <w:sz w:val="22"/>
                <w:szCs w:val="22"/>
              </w:rPr>
            </w:pPr>
            <w:r w:rsidRPr="0015691C">
              <w:rPr>
                <w:rFonts w:asciiTheme="minorHAnsi" w:hAnsiTheme="minorHAnsi"/>
                <w:sz w:val="22"/>
                <w:szCs w:val="22"/>
              </w:rPr>
              <w:t xml:space="preserve">Email: </w:t>
            </w:r>
            <w:hyperlink r:id="rId28" w:history="1">
              <w:r w:rsidRPr="0015691C">
                <w:rPr>
                  <w:rStyle w:val="Hyperlink"/>
                  <w:rFonts w:asciiTheme="minorHAnsi" w:hAnsiTheme="minorHAnsi"/>
                  <w:sz w:val="22"/>
                  <w:szCs w:val="22"/>
                </w:rPr>
                <w:t>navy.brand@defence.gov.au</w:t>
              </w:r>
            </w:hyperlink>
            <w:r w:rsidRPr="0015691C">
              <w:rPr>
                <w:rFonts w:asciiTheme="minorHAnsi" w:hAnsiTheme="minorHAnsi"/>
                <w:sz w:val="22"/>
                <w:szCs w:val="22"/>
              </w:rPr>
              <w:t xml:space="preserve"> </w:t>
            </w:r>
          </w:p>
          <w:p w14:paraId="761F0BBF" w14:textId="77777777" w:rsidR="00971160" w:rsidRPr="0015691C" w:rsidRDefault="00971160" w:rsidP="001E2C79">
            <w:pPr>
              <w:pStyle w:val="NoSpacing"/>
              <w:shd w:val="clear" w:color="auto" w:fill="E7E6E6" w:themeFill="background2"/>
              <w:rPr>
                <w:rFonts w:asciiTheme="minorHAnsi" w:hAnsiTheme="minorHAnsi"/>
                <w:sz w:val="22"/>
                <w:szCs w:val="22"/>
              </w:rPr>
            </w:pPr>
          </w:p>
          <w:p w14:paraId="761F0BC0" w14:textId="77777777" w:rsidR="00971160" w:rsidRPr="0015691C" w:rsidRDefault="00971160" w:rsidP="001E2C79">
            <w:pPr>
              <w:pStyle w:val="NoSpacing"/>
              <w:shd w:val="clear" w:color="auto" w:fill="E7E6E6" w:themeFill="background2"/>
              <w:rPr>
                <w:rFonts w:asciiTheme="minorHAnsi" w:hAnsiTheme="minorHAnsi"/>
                <w:b/>
                <w:sz w:val="22"/>
                <w:szCs w:val="22"/>
              </w:rPr>
            </w:pPr>
            <w:r w:rsidRPr="0015691C">
              <w:rPr>
                <w:rFonts w:asciiTheme="minorHAnsi" w:hAnsiTheme="minorHAnsi"/>
                <w:b/>
                <w:sz w:val="22"/>
                <w:szCs w:val="22"/>
              </w:rPr>
              <w:t>Royal Australian Air Force Brand Manager</w:t>
            </w:r>
          </w:p>
          <w:p w14:paraId="761F0BC1" w14:textId="77777777" w:rsidR="00971160" w:rsidRPr="0015691C" w:rsidRDefault="00971160" w:rsidP="001E2C79">
            <w:pPr>
              <w:pStyle w:val="NoSpacing"/>
              <w:shd w:val="clear" w:color="auto" w:fill="E7E6E6" w:themeFill="background2"/>
              <w:rPr>
                <w:rFonts w:asciiTheme="minorHAnsi" w:hAnsiTheme="minorHAnsi"/>
                <w:sz w:val="22"/>
                <w:szCs w:val="22"/>
              </w:rPr>
            </w:pPr>
            <w:r w:rsidRPr="0015691C">
              <w:rPr>
                <w:rFonts w:asciiTheme="minorHAnsi" w:hAnsiTheme="minorHAnsi"/>
                <w:sz w:val="22"/>
                <w:szCs w:val="22"/>
              </w:rPr>
              <w:t xml:space="preserve">Email: </w:t>
            </w:r>
            <w:hyperlink r:id="rId29" w:history="1">
              <w:r w:rsidRPr="0015691C">
                <w:rPr>
                  <w:rStyle w:val="Hyperlink"/>
                  <w:rFonts w:asciiTheme="minorHAnsi" w:hAnsiTheme="minorHAnsi"/>
                  <w:sz w:val="22"/>
                  <w:szCs w:val="22"/>
                </w:rPr>
                <w:t>raaf.brandmanager@defence.gov.au</w:t>
              </w:r>
            </w:hyperlink>
            <w:r w:rsidRPr="0015691C">
              <w:rPr>
                <w:rFonts w:asciiTheme="minorHAnsi" w:hAnsiTheme="minorHAnsi"/>
                <w:sz w:val="22"/>
                <w:szCs w:val="22"/>
              </w:rPr>
              <w:t xml:space="preserve"> </w:t>
            </w:r>
          </w:p>
          <w:p w14:paraId="761F0BC2" w14:textId="77777777" w:rsidR="00971160" w:rsidRPr="0015691C" w:rsidRDefault="00971160" w:rsidP="001E2C79">
            <w:pPr>
              <w:pStyle w:val="NoSpacing"/>
              <w:shd w:val="clear" w:color="auto" w:fill="E7E6E6" w:themeFill="background2"/>
              <w:rPr>
                <w:rFonts w:asciiTheme="minorHAnsi" w:hAnsiTheme="minorHAnsi"/>
                <w:sz w:val="22"/>
                <w:szCs w:val="22"/>
              </w:rPr>
            </w:pPr>
          </w:p>
          <w:p w14:paraId="761F0BC3" w14:textId="77777777" w:rsidR="00971160" w:rsidRPr="0015691C" w:rsidRDefault="00971160" w:rsidP="001E2C79">
            <w:pPr>
              <w:pStyle w:val="NoSpacing"/>
              <w:shd w:val="clear" w:color="auto" w:fill="E7E6E6" w:themeFill="background2"/>
              <w:rPr>
                <w:rFonts w:asciiTheme="minorHAnsi" w:hAnsiTheme="minorHAnsi"/>
                <w:b/>
                <w:sz w:val="22"/>
                <w:szCs w:val="22"/>
              </w:rPr>
            </w:pPr>
            <w:r w:rsidRPr="0015691C">
              <w:rPr>
                <w:rFonts w:asciiTheme="minorHAnsi" w:hAnsiTheme="minorHAnsi"/>
                <w:b/>
                <w:sz w:val="22"/>
                <w:szCs w:val="22"/>
              </w:rPr>
              <w:t>Joint and Tri-Service Emblems</w:t>
            </w:r>
          </w:p>
          <w:p w14:paraId="761F0BC4" w14:textId="77777777" w:rsidR="00971160" w:rsidRPr="0015691C" w:rsidRDefault="00971160" w:rsidP="001E2C79">
            <w:pPr>
              <w:shd w:val="clear" w:color="auto" w:fill="E7E6E6" w:themeFill="background2"/>
              <w:rPr>
                <w:rFonts w:asciiTheme="minorHAnsi" w:hAnsiTheme="minorHAnsi"/>
                <w:sz w:val="22"/>
                <w:szCs w:val="22"/>
              </w:rPr>
            </w:pPr>
            <w:r w:rsidRPr="0015691C">
              <w:rPr>
                <w:rFonts w:asciiTheme="minorHAnsi" w:hAnsiTheme="minorHAnsi"/>
                <w:sz w:val="22"/>
                <w:szCs w:val="22"/>
              </w:rPr>
              <w:t xml:space="preserve">Email: </w:t>
            </w:r>
            <w:hyperlink r:id="rId30" w:history="1">
              <w:r w:rsidR="00870AEC" w:rsidRPr="0015691C">
                <w:rPr>
                  <w:rStyle w:val="Hyperlink"/>
                  <w:rFonts w:asciiTheme="minorHAnsi" w:hAnsiTheme="minorHAnsi"/>
                  <w:sz w:val="22"/>
                  <w:szCs w:val="22"/>
                </w:rPr>
                <w:t>adf.emblems@defence.gov.au</w:t>
              </w:r>
            </w:hyperlink>
          </w:p>
        </w:tc>
      </w:tr>
    </w:tbl>
    <w:p w14:paraId="761F0BC6" w14:textId="77777777" w:rsidR="00105E89" w:rsidRDefault="00105E89" w:rsidP="00015FBC">
      <w:pPr>
        <w:pStyle w:val="NoSpacing"/>
        <w:sectPr w:rsidR="00105E89" w:rsidSect="00015FBC">
          <w:pgSz w:w="11906" w:h="16838"/>
          <w:pgMar w:top="1440" w:right="1440" w:bottom="567" w:left="1440" w:header="737" w:footer="567" w:gutter="0"/>
          <w:cols w:space="708"/>
          <w:docGrid w:linePitch="360"/>
        </w:sectPr>
      </w:pPr>
    </w:p>
    <w:p w14:paraId="761F0BC7" w14:textId="77777777" w:rsidR="003538F5" w:rsidRDefault="003538F5" w:rsidP="003538F5">
      <w:pPr>
        <w:spacing w:line="1800" w:lineRule="atLeast"/>
      </w:pPr>
      <w:bookmarkStart w:id="38" w:name="attachmentA"/>
      <w:r>
        <w:rPr>
          <w:noProof/>
          <w:sz w:val="20"/>
          <w:szCs w:val="20"/>
          <w:lang w:eastAsia="en-AU"/>
        </w:rPr>
        <w:lastRenderedPageBreak/>
        <w:drawing>
          <wp:inline distT="0" distB="0" distL="0" distR="0" wp14:anchorId="761F0D9D" wp14:editId="761F0D9E">
            <wp:extent cx="1390650" cy="1104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inline>
        </w:drawing>
      </w:r>
      <w:bookmarkEnd w:id="38"/>
    </w:p>
    <w:p w14:paraId="761F0BC8" w14:textId="77777777" w:rsidR="003538F5" w:rsidRDefault="003538F5" w:rsidP="00903376">
      <w:pPr>
        <w:pStyle w:val="Title"/>
        <w:pBdr>
          <w:bottom w:val="single" w:sz="8" w:space="9" w:color="5B9BD5" w:themeColor="accent1"/>
        </w:pBdr>
      </w:pPr>
      <w:bookmarkStart w:id="39" w:name="Citation"/>
      <w:r>
        <w:t>Protection of Word ‘Anzac’ Regulations</w:t>
      </w:r>
      <w:bookmarkEnd w:id="39"/>
    </w:p>
    <w:p w14:paraId="761F0BC9" w14:textId="77777777" w:rsidR="003538F5" w:rsidRDefault="003538F5" w:rsidP="003538F5">
      <w:pPr>
        <w:pStyle w:val="CoverStatRule"/>
      </w:pPr>
      <w:r>
        <w:t xml:space="preserve">Statutory Rules </w:t>
      </w:r>
      <w:bookmarkStart w:id="40" w:name="Year"/>
      <w:r>
        <w:t>1921</w:t>
      </w:r>
      <w:bookmarkEnd w:id="40"/>
      <w:r>
        <w:t xml:space="preserve"> No. </w:t>
      </w:r>
      <w:bookmarkStart w:id="41" w:name="Refno"/>
      <w:r>
        <w:t>2</w:t>
      </w:r>
      <w:bookmarkEnd w:id="41"/>
      <w:r>
        <w:t xml:space="preserve"> as amended</w:t>
      </w:r>
    </w:p>
    <w:p w14:paraId="761F0BCA" w14:textId="77777777" w:rsidR="003538F5" w:rsidRDefault="003538F5" w:rsidP="003538F5">
      <w:pPr>
        <w:pStyle w:val="CoverMade"/>
      </w:pPr>
      <w:proofErr w:type="gramStart"/>
      <w:r>
        <w:t>made</w:t>
      </w:r>
      <w:proofErr w:type="gramEnd"/>
      <w:r>
        <w:t xml:space="preserve"> under the</w:t>
      </w:r>
    </w:p>
    <w:p w14:paraId="761F0BCB" w14:textId="77777777" w:rsidR="003538F5" w:rsidRDefault="003538F5" w:rsidP="003538F5">
      <w:pPr>
        <w:pStyle w:val="CoverAct"/>
      </w:pPr>
      <w:bookmarkStart w:id="42" w:name="Act"/>
      <w:r>
        <w:t>War Precautions Act Repeal Act 1920</w:t>
      </w:r>
      <w:bookmarkEnd w:id="42"/>
    </w:p>
    <w:p w14:paraId="761F0BCC" w14:textId="77777777" w:rsidR="003538F5" w:rsidRDefault="003538F5" w:rsidP="003538F5">
      <w:pPr>
        <w:pStyle w:val="CoverUpdate"/>
        <w:rPr>
          <w:color w:val="000000"/>
        </w:rPr>
      </w:pPr>
      <w:r>
        <w:t>This compilation was prepared on 1</w:t>
      </w:r>
      <w:r>
        <w:rPr>
          <w:color w:val="000000"/>
        </w:rPr>
        <w:t>2 January 2001</w:t>
      </w:r>
      <w:r>
        <w:rPr>
          <w:color w:val="000000"/>
        </w:rPr>
        <w:br/>
        <w:t>taking into account amendments up to SR 1989 No. 419</w:t>
      </w:r>
    </w:p>
    <w:p w14:paraId="761F0BCD" w14:textId="77777777" w:rsidR="003538F5" w:rsidRDefault="003538F5" w:rsidP="003538F5">
      <w:pPr>
        <w:pStyle w:val="CoverUpdate"/>
        <w:rPr>
          <w:color w:val="000000"/>
        </w:rPr>
      </w:pPr>
      <w:r>
        <w:rPr>
          <w:color w:val="000000"/>
        </w:rPr>
        <w:t>Prepared by the Office of Legislative Drafting</w:t>
      </w:r>
      <w:proofErr w:type="gramStart"/>
      <w:r>
        <w:rPr>
          <w:color w:val="000000"/>
        </w:rPr>
        <w:t>,</w:t>
      </w:r>
      <w:proofErr w:type="gramEnd"/>
      <w:r>
        <w:rPr>
          <w:color w:val="000000"/>
        </w:rPr>
        <w:br/>
        <w:t>Attorney-General’s Department, Canberra</w:t>
      </w:r>
    </w:p>
    <w:p w14:paraId="761F0BCE" w14:textId="77777777" w:rsidR="00050AD5" w:rsidRDefault="00050AD5" w:rsidP="003538F5">
      <w:pPr>
        <w:pStyle w:val="CoverUpdate"/>
        <w:rPr>
          <w:color w:val="000000"/>
        </w:rPr>
      </w:pPr>
    </w:p>
    <w:p w14:paraId="761F0BCF" w14:textId="77777777" w:rsidR="003538F5" w:rsidRDefault="003538F5" w:rsidP="003538F5">
      <w:pPr>
        <w:pStyle w:val="SigningPageBreak"/>
        <w:sectPr w:rsidR="003538F5" w:rsidSect="003538F5">
          <w:headerReference w:type="default" r:id="rId32"/>
          <w:footerReference w:type="default" r:id="rId33"/>
          <w:pgSz w:w="11906" w:h="16838" w:code="9"/>
          <w:pgMar w:top="1985" w:right="2410" w:bottom="3969" w:left="2410" w:header="567" w:footer="3119" w:gutter="0"/>
          <w:pgNumType w:start="1"/>
          <w:cols w:space="709"/>
        </w:sectPr>
      </w:pPr>
    </w:p>
    <w:p w14:paraId="761F0BD0" w14:textId="77777777" w:rsidR="003538F5" w:rsidRDefault="003538F5" w:rsidP="003538F5">
      <w:pPr>
        <w:pStyle w:val="ContentsHead"/>
      </w:pPr>
      <w:r>
        <w:lastRenderedPageBreak/>
        <w:t>Contents</w:t>
      </w:r>
    </w:p>
    <w:p w14:paraId="761F0BD1" w14:textId="77777777" w:rsidR="003538F5" w:rsidRDefault="003538F5" w:rsidP="003538F5">
      <w:pPr>
        <w:pStyle w:val="ContentsPage"/>
      </w:pPr>
      <w:r>
        <w:t>Page</w:t>
      </w:r>
    </w:p>
    <w:p w14:paraId="761F0BD2" w14:textId="77777777" w:rsidR="003538F5" w:rsidRDefault="003538F5" w:rsidP="003538F5">
      <w:pPr>
        <w:pStyle w:val="TOC5"/>
        <w:tabs>
          <w:tab w:val="left" w:pos="1701"/>
        </w:tabs>
        <w:rPr>
          <w:noProof/>
        </w:rPr>
      </w:pPr>
      <w:r>
        <w:tab/>
      </w:r>
      <w:r>
        <w:fldChar w:fldCharType="begin"/>
      </w:r>
      <w:r>
        <w:instrText xml:space="preserve"> TOC \o "1-9" \t "HC,1, HP,2, HD,3, HS,4, HR,5, RGHead,7, Schedule title,6, Schedule part,8, RX.SC,8, Dictionary Heading,9, Note Heading,9" </w:instrText>
      </w:r>
      <w:r>
        <w:fldChar w:fldCharType="separate"/>
      </w:r>
      <w:r>
        <w:rPr>
          <w:noProof/>
        </w:rPr>
        <w:t>1</w:t>
      </w:r>
      <w:r>
        <w:rPr>
          <w:noProof/>
        </w:rPr>
        <w:tab/>
        <w:t>Citation [</w:t>
      </w:r>
      <w:r>
        <w:rPr>
          <w:i/>
          <w:iCs/>
          <w:noProof/>
        </w:rPr>
        <w:t xml:space="preserve">see </w:t>
      </w:r>
      <w:r>
        <w:rPr>
          <w:noProof/>
        </w:rPr>
        <w:t>Note 1]</w:t>
      </w:r>
      <w:r>
        <w:rPr>
          <w:noProof/>
        </w:rPr>
        <w:tab/>
      </w:r>
      <w:r>
        <w:rPr>
          <w:noProof/>
        </w:rPr>
        <w:fldChar w:fldCharType="begin"/>
      </w:r>
      <w:r>
        <w:rPr>
          <w:noProof/>
        </w:rPr>
        <w:instrText xml:space="preserve"> PAGEREF _Toc503865185 \h </w:instrText>
      </w:r>
      <w:r>
        <w:rPr>
          <w:noProof/>
        </w:rPr>
      </w:r>
      <w:r>
        <w:rPr>
          <w:noProof/>
        </w:rPr>
        <w:fldChar w:fldCharType="separate"/>
      </w:r>
      <w:r w:rsidR="001C4A7D">
        <w:rPr>
          <w:noProof/>
        </w:rPr>
        <w:t>3</w:t>
      </w:r>
      <w:r>
        <w:rPr>
          <w:noProof/>
        </w:rPr>
        <w:fldChar w:fldCharType="end"/>
      </w:r>
    </w:p>
    <w:p w14:paraId="761F0BD3" w14:textId="77777777" w:rsidR="003538F5" w:rsidRDefault="003538F5" w:rsidP="003538F5">
      <w:pPr>
        <w:pStyle w:val="TOC5"/>
        <w:tabs>
          <w:tab w:val="left" w:pos="1701"/>
        </w:tabs>
        <w:rPr>
          <w:noProof/>
        </w:rPr>
      </w:pPr>
      <w:r>
        <w:rPr>
          <w:noProof/>
        </w:rPr>
        <w:tab/>
        <w:t>1A</w:t>
      </w:r>
      <w:r>
        <w:rPr>
          <w:noProof/>
        </w:rPr>
        <w:tab/>
        <w:t>Interpretation</w:t>
      </w:r>
      <w:r>
        <w:rPr>
          <w:noProof/>
        </w:rPr>
        <w:tab/>
      </w:r>
      <w:r>
        <w:rPr>
          <w:noProof/>
        </w:rPr>
        <w:fldChar w:fldCharType="begin"/>
      </w:r>
      <w:r>
        <w:rPr>
          <w:noProof/>
        </w:rPr>
        <w:instrText xml:space="preserve"> PAGEREF _Toc503865186 \h </w:instrText>
      </w:r>
      <w:r>
        <w:rPr>
          <w:noProof/>
        </w:rPr>
      </w:r>
      <w:r>
        <w:rPr>
          <w:noProof/>
        </w:rPr>
        <w:fldChar w:fldCharType="separate"/>
      </w:r>
      <w:r w:rsidR="001C4A7D">
        <w:rPr>
          <w:noProof/>
        </w:rPr>
        <w:t>3</w:t>
      </w:r>
      <w:r>
        <w:rPr>
          <w:noProof/>
        </w:rPr>
        <w:fldChar w:fldCharType="end"/>
      </w:r>
    </w:p>
    <w:p w14:paraId="761F0BD4" w14:textId="77777777" w:rsidR="003538F5" w:rsidRDefault="003538F5" w:rsidP="003538F5">
      <w:pPr>
        <w:pStyle w:val="TOC5"/>
        <w:tabs>
          <w:tab w:val="left" w:pos="1701"/>
        </w:tabs>
        <w:rPr>
          <w:noProof/>
        </w:rPr>
      </w:pPr>
      <w:r>
        <w:rPr>
          <w:noProof/>
        </w:rPr>
        <w:tab/>
        <w:t>2</w:t>
      </w:r>
      <w:r>
        <w:rPr>
          <w:noProof/>
        </w:rPr>
        <w:tab/>
        <w:t>Prohibition of use in trade etc of word ‘Anzac’</w:t>
      </w:r>
      <w:r>
        <w:rPr>
          <w:noProof/>
        </w:rPr>
        <w:tab/>
      </w:r>
      <w:r>
        <w:rPr>
          <w:noProof/>
        </w:rPr>
        <w:fldChar w:fldCharType="begin"/>
      </w:r>
      <w:r>
        <w:rPr>
          <w:noProof/>
        </w:rPr>
        <w:instrText xml:space="preserve"> PAGEREF _Toc503865187 \h </w:instrText>
      </w:r>
      <w:r>
        <w:rPr>
          <w:noProof/>
        </w:rPr>
      </w:r>
      <w:r>
        <w:rPr>
          <w:noProof/>
        </w:rPr>
        <w:fldChar w:fldCharType="separate"/>
      </w:r>
      <w:r w:rsidR="001C4A7D">
        <w:rPr>
          <w:noProof/>
        </w:rPr>
        <w:t>3</w:t>
      </w:r>
      <w:r>
        <w:rPr>
          <w:noProof/>
        </w:rPr>
        <w:fldChar w:fldCharType="end"/>
      </w:r>
    </w:p>
    <w:p w14:paraId="761F0BD5" w14:textId="77777777" w:rsidR="003538F5" w:rsidRDefault="003538F5" w:rsidP="003538F5">
      <w:pPr>
        <w:pStyle w:val="TOC5"/>
        <w:tabs>
          <w:tab w:val="left" w:pos="1701"/>
        </w:tabs>
        <w:rPr>
          <w:noProof/>
        </w:rPr>
      </w:pPr>
      <w:r>
        <w:rPr>
          <w:noProof/>
        </w:rPr>
        <w:tab/>
        <w:t>3</w:t>
      </w:r>
      <w:r>
        <w:rPr>
          <w:noProof/>
        </w:rPr>
        <w:tab/>
        <w:t>Prohibition of word ‘Anzac’ as name of street, road or park</w:t>
      </w:r>
      <w:r>
        <w:rPr>
          <w:noProof/>
        </w:rPr>
        <w:tab/>
      </w:r>
      <w:r>
        <w:rPr>
          <w:noProof/>
        </w:rPr>
        <w:fldChar w:fldCharType="begin"/>
      </w:r>
      <w:r>
        <w:rPr>
          <w:noProof/>
        </w:rPr>
        <w:instrText xml:space="preserve"> PAGEREF _Toc503865188 \h </w:instrText>
      </w:r>
      <w:r>
        <w:rPr>
          <w:noProof/>
        </w:rPr>
      </w:r>
      <w:r>
        <w:rPr>
          <w:noProof/>
        </w:rPr>
        <w:fldChar w:fldCharType="separate"/>
      </w:r>
      <w:r w:rsidR="001C4A7D">
        <w:rPr>
          <w:noProof/>
        </w:rPr>
        <w:t>5</w:t>
      </w:r>
      <w:r>
        <w:rPr>
          <w:noProof/>
        </w:rPr>
        <w:fldChar w:fldCharType="end"/>
      </w:r>
    </w:p>
    <w:p w14:paraId="761F0BD6" w14:textId="77777777" w:rsidR="003538F5" w:rsidRDefault="003538F5" w:rsidP="003538F5">
      <w:pPr>
        <w:pStyle w:val="TOC9"/>
        <w:rPr>
          <w:noProof/>
        </w:rPr>
      </w:pPr>
      <w:r>
        <w:rPr>
          <w:noProof/>
        </w:rPr>
        <w:t>Notes</w:t>
      </w:r>
      <w:r>
        <w:rPr>
          <w:noProof/>
        </w:rPr>
        <w:tab/>
      </w:r>
      <w:r>
        <w:rPr>
          <w:b w:val="0"/>
          <w:bCs w:val="0"/>
          <w:noProof/>
        </w:rPr>
        <w:fldChar w:fldCharType="begin"/>
      </w:r>
      <w:r>
        <w:rPr>
          <w:b w:val="0"/>
          <w:bCs w:val="0"/>
          <w:noProof/>
        </w:rPr>
        <w:instrText xml:space="preserve"> PAGEREF _Toc503865189 \h </w:instrText>
      </w:r>
      <w:r>
        <w:rPr>
          <w:b w:val="0"/>
          <w:bCs w:val="0"/>
          <w:noProof/>
        </w:rPr>
      </w:r>
      <w:r>
        <w:rPr>
          <w:b w:val="0"/>
          <w:bCs w:val="0"/>
          <w:noProof/>
        </w:rPr>
        <w:fldChar w:fldCharType="separate"/>
      </w:r>
      <w:r w:rsidR="001C4A7D">
        <w:rPr>
          <w:b w:val="0"/>
          <w:bCs w:val="0"/>
          <w:noProof/>
        </w:rPr>
        <w:t>6</w:t>
      </w:r>
      <w:r>
        <w:rPr>
          <w:b w:val="0"/>
          <w:bCs w:val="0"/>
          <w:noProof/>
        </w:rPr>
        <w:fldChar w:fldCharType="end"/>
      </w:r>
    </w:p>
    <w:p w14:paraId="761F0BD7" w14:textId="77777777" w:rsidR="003538F5" w:rsidRDefault="003538F5" w:rsidP="003538F5">
      <w:pPr>
        <w:pStyle w:val="TOC"/>
      </w:pPr>
      <w:r>
        <w:fldChar w:fldCharType="end"/>
      </w:r>
    </w:p>
    <w:p w14:paraId="761F0BD8" w14:textId="77777777" w:rsidR="003538F5" w:rsidRDefault="003538F5" w:rsidP="003538F5">
      <w:pPr>
        <w:pStyle w:val="TOC"/>
      </w:pPr>
    </w:p>
    <w:p w14:paraId="761F0BD9" w14:textId="77777777" w:rsidR="003538F5" w:rsidRDefault="003538F5" w:rsidP="003538F5"/>
    <w:p w14:paraId="761F0BDA" w14:textId="77777777" w:rsidR="003538F5" w:rsidRDefault="003538F5" w:rsidP="003538F5">
      <w:pPr>
        <w:pStyle w:val="ContentsSectionBreak"/>
        <w:sectPr w:rsidR="003538F5">
          <w:headerReference w:type="even" r:id="rId34"/>
          <w:headerReference w:type="default" r:id="rId35"/>
          <w:footerReference w:type="even" r:id="rId36"/>
          <w:footerReference w:type="default" r:id="rId37"/>
          <w:headerReference w:type="first" r:id="rId38"/>
          <w:footerReference w:type="first" r:id="rId39"/>
          <w:pgSz w:w="11906" w:h="16838" w:code="9"/>
          <w:pgMar w:top="2268" w:right="2410" w:bottom="3969" w:left="2410" w:header="567" w:footer="3119" w:gutter="0"/>
          <w:cols w:space="709"/>
          <w:titlePg/>
        </w:sectPr>
      </w:pPr>
    </w:p>
    <w:p w14:paraId="761F0BDB" w14:textId="77777777" w:rsidR="003538F5" w:rsidRDefault="003538F5" w:rsidP="003538F5">
      <w:pPr>
        <w:pStyle w:val="Header"/>
      </w:pPr>
      <w:r>
        <w:rPr>
          <w:rStyle w:val="CharPartNo"/>
        </w:rPr>
        <w:lastRenderedPageBreak/>
        <w:t xml:space="preserve"> </w:t>
      </w:r>
      <w:r>
        <w:rPr>
          <w:rStyle w:val="CharPartText"/>
        </w:rPr>
        <w:t xml:space="preserve"> </w:t>
      </w:r>
    </w:p>
    <w:p w14:paraId="761F0BDC" w14:textId="77777777" w:rsidR="003538F5" w:rsidRDefault="003538F5" w:rsidP="003538F5">
      <w:pPr>
        <w:pStyle w:val="Header"/>
      </w:pPr>
      <w:r>
        <w:rPr>
          <w:rStyle w:val="CharDivNo"/>
        </w:rPr>
        <w:t xml:space="preserve"> </w:t>
      </w:r>
      <w:r>
        <w:rPr>
          <w:rStyle w:val="CharDivText"/>
        </w:rPr>
        <w:t xml:space="preserve"> </w:t>
      </w:r>
    </w:p>
    <w:p w14:paraId="761F0BDD" w14:textId="77777777" w:rsidR="003538F5" w:rsidRDefault="003538F5" w:rsidP="003538F5">
      <w:pPr>
        <w:pStyle w:val="HR"/>
        <w:rPr>
          <w:b w:val="0"/>
          <w:bCs w:val="0"/>
          <w:sz w:val="18"/>
          <w:szCs w:val="18"/>
        </w:rPr>
      </w:pPr>
      <w:bookmarkStart w:id="43" w:name="_Toc503865185"/>
      <w:r>
        <w:rPr>
          <w:rStyle w:val="CharSectno"/>
        </w:rPr>
        <w:t>1</w:t>
      </w:r>
      <w:r>
        <w:tab/>
        <w:t xml:space="preserve">Citation </w:t>
      </w:r>
      <w:r>
        <w:rPr>
          <w:b w:val="0"/>
          <w:bCs w:val="0"/>
          <w:sz w:val="18"/>
          <w:szCs w:val="18"/>
        </w:rPr>
        <w:t>[</w:t>
      </w:r>
      <w:r>
        <w:rPr>
          <w:b w:val="0"/>
          <w:bCs w:val="0"/>
          <w:i/>
          <w:iCs/>
          <w:sz w:val="18"/>
          <w:szCs w:val="18"/>
        </w:rPr>
        <w:t xml:space="preserve">see </w:t>
      </w:r>
      <w:r>
        <w:rPr>
          <w:b w:val="0"/>
          <w:bCs w:val="0"/>
          <w:sz w:val="18"/>
          <w:szCs w:val="18"/>
        </w:rPr>
        <w:t>Note 1]</w:t>
      </w:r>
      <w:bookmarkEnd w:id="43"/>
    </w:p>
    <w:p w14:paraId="761F0BDE" w14:textId="77777777" w:rsidR="003538F5" w:rsidRDefault="003538F5" w:rsidP="003538F5">
      <w:pPr>
        <w:pStyle w:val="R1"/>
      </w:pPr>
      <w:r>
        <w:tab/>
      </w:r>
      <w:r>
        <w:tab/>
        <w:t>These Regulations may be cited as the Protection of Word ‘Anzac’ Regulations.</w:t>
      </w:r>
    </w:p>
    <w:p w14:paraId="761F0BDF" w14:textId="77777777" w:rsidR="003538F5" w:rsidRDefault="003538F5" w:rsidP="003538F5">
      <w:pPr>
        <w:pStyle w:val="HR"/>
      </w:pPr>
      <w:bookmarkStart w:id="44" w:name="_Toc503865186"/>
      <w:r>
        <w:rPr>
          <w:rStyle w:val="CharSectno"/>
        </w:rPr>
        <w:t>1A</w:t>
      </w:r>
      <w:r>
        <w:tab/>
        <w:t>Interpretation</w:t>
      </w:r>
      <w:bookmarkEnd w:id="44"/>
    </w:p>
    <w:p w14:paraId="761F0BE0" w14:textId="77777777" w:rsidR="003538F5" w:rsidRDefault="003538F5" w:rsidP="003538F5">
      <w:pPr>
        <w:pStyle w:val="R1"/>
      </w:pPr>
      <w:r>
        <w:tab/>
      </w:r>
      <w:r>
        <w:tab/>
        <w:t>In these Regulations, unless the contrary intention appears:</w:t>
      </w:r>
    </w:p>
    <w:p w14:paraId="761F0BE1" w14:textId="77777777" w:rsidR="003538F5" w:rsidRDefault="003538F5" w:rsidP="003538F5">
      <w:pPr>
        <w:pStyle w:val="definition"/>
      </w:pPr>
      <w:r>
        <w:rPr>
          <w:b/>
          <w:bCs/>
          <w:i/>
          <w:iCs/>
        </w:rPr>
        <w:t>Entertainment</w:t>
      </w:r>
      <w:r>
        <w:t xml:space="preserve"> includes any exhibition, performance, lecture, amusement, game, sport or social gathering held or conducted for the purpose of raising money.</w:t>
      </w:r>
    </w:p>
    <w:p w14:paraId="761F0BE2" w14:textId="77777777" w:rsidR="003538F5" w:rsidRDefault="003538F5" w:rsidP="003538F5">
      <w:pPr>
        <w:pStyle w:val="HR"/>
      </w:pPr>
      <w:bookmarkStart w:id="45" w:name="_Toc503865187"/>
      <w:r>
        <w:rPr>
          <w:rStyle w:val="CharSectno"/>
        </w:rPr>
        <w:t>2</w:t>
      </w:r>
      <w:r>
        <w:tab/>
        <w:t xml:space="preserve">Prohibition of use in trade </w:t>
      </w:r>
      <w:proofErr w:type="spellStart"/>
      <w:r>
        <w:t>etc</w:t>
      </w:r>
      <w:proofErr w:type="spellEnd"/>
      <w:r>
        <w:t xml:space="preserve"> of word ‘Anzac’</w:t>
      </w:r>
      <w:bookmarkEnd w:id="45"/>
      <w:r>
        <w:t xml:space="preserve"> </w:t>
      </w:r>
    </w:p>
    <w:p w14:paraId="761F0BE3" w14:textId="77777777" w:rsidR="003538F5" w:rsidRDefault="003538F5" w:rsidP="003538F5">
      <w:pPr>
        <w:pStyle w:val="R1"/>
      </w:pPr>
      <w:r>
        <w:tab/>
        <w:t>(1)</w:t>
      </w:r>
      <w:r>
        <w:tab/>
        <w:t>No person shall, without the authority of the Minister, proof whereof shall lie upon the person accused, assume or use the word ‘Anzac’ or any word resembling the word ‘Anzac’ in connexion with any trade, business, calling or profession or in connexion with any entertainment or any lottery or art union or as the name or part of the name of any private residence, boat, vehicle or charitable or other institution, or any building in connexion therewith.</w:t>
      </w:r>
    </w:p>
    <w:p w14:paraId="761F0BE4" w14:textId="77777777" w:rsidR="003538F5" w:rsidRDefault="003538F5" w:rsidP="003538F5">
      <w:pPr>
        <w:pStyle w:val="R2"/>
      </w:pPr>
      <w:r>
        <w:tab/>
        <w:t>(1A)</w:t>
      </w:r>
      <w:r>
        <w:tab/>
      </w:r>
      <w:proofErr w:type="spellStart"/>
      <w:r>
        <w:t>Subregulation</w:t>
      </w:r>
      <w:proofErr w:type="spellEnd"/>
      <w:r>
        <w:t xml:space="preserve"> (1) does not apply to the assumption or use of the words ‘Anzac Day’ in connection with an entertainment held on </w:t>
      </w:r>
      <w:r w:rsidR="00DA67E3">
        <w:t>25 April</w:t>
      </w:r>
      <w:r>
        <w:t xml:space="preserve"> in any year or on consecutive days that include that day where those words are not used to describe or designate single events within an entertainment consisting of 2 or more events.</w:t>
      </w:r>
    </w:p>
    <w:p w14:paraId="761F0BE5" w14:textId="77777777" w:rsidR="003538F5" w:rsidRDefault="003538F5" w:rsidP="003538F5">
      <w:pPr>
        <w:pStyle w:val="R2"/>
      </w:pPr>
      <w:r>
        <w:tab/>
        <w:t>(2)</w:t>
      </w:r>
      <w:r>
        <w:tab/>
        <w:t xml:space="preserve">Without limiting the meaning of </w:t>
      </w:r>
      <w:proofErr w:type="spellStart"/>
      <w:r>
        <w:t>subregulation</w:t>
      </w:r>
      <w:proofErr w:type="spellEnd"/>
      <w:r>
        <w:t xml:space="preserve"> (1) a word shall be deemed to be assumed or used by a person in connexion with any trade, business, calling or profession if:</w:t>
      </w:r>
    </w:p>
    <w:p w14:paraId="761F0BE6" w14:textId="77777777" w:rsidR="003538F5" w:rsidRDefault="003538F5" w:rsidP="003538F5">
      <w:pPr>
        <w:pStyle w:val="P1"/>
      </w:pPr>
      <w:r>
        <w:tab/>
        <w:t>(a)</w:t>
      </w:r>
      <w:r>
        <w:tab/>
      </w:r>
      <w:proofErr w:type="gramStart"/>
      <w:r>
        <w:t>it</w:t>
      </w:r>
      <w:proofErr w:type="gramEnd"/>
      <w:r>
        <w:t xml:space="preserve"> is applied (whether as a trade mark or otherwise) to any goods manufactured, produced, sold or offered for sale by that person; or</w:t>
      </w:r>
    </w:p>
    <w:p w14:paraId="761F0BE7" w14:textId="77777777" w:rsidR="003538F5" w:rsidRDefault="003538F5" w:rsidP="003538F5">
      <w:pPr>
        <w:pStyle w:val="P1"/>
      </w:pPr>
      <w:r>
        <w:tab/>
        <w:t>(b)</w:t>
      </w:r>
      <w:r>
        <w:tab/>
      </w:r>
      <w:proofErr w:type="gramStart"/>
      <w:r>
        <w:t>it</w:t>
      </w:r>
      <w:proofErr w:type="gramEnd"/>
      <w:r>
        <w:t xml:space="preserve"> is used as the name or part of the name of any firm or company registered in Australia.</w:t>
      </w:r>
    </w:p>
    <w:p w14:paraId="761F0BE8" w14:textId="77777777" w:rsidR="003538F5" w:rsidRDefault="003538F5" w:rsidP="003538F5">
      <w:pPr>
        <w:pStyle w:val="R2"/>
      </w:pPr>
      <w:r>
        <w:lastRenderedPageBreak/>
        <w:tab/>
        <w:t>(3)</w:t>
      </w:r>
      <w:r>
        <w:tab/>
        <w:t>The Registrar of Trade Marks shall:</w:t>
      </w:r>
    </w:p>
    <w:p w14:paraId="761F0BE9" w14:textId="77777777" w:rsidR="00DA67E3" w:rsidRDefault="003538F5" w:rsidP="003538F5">
      <w:pPr>
        <w:pStyle w:val="P1"/>
      </w:pPr>
      <w:r>
        <w:tab/>
        <w:t>(a)</w:t>
      </w:r>
      <w:r>
        <w:tab/>
      </w:r>
      <w:proofErr w:type="gramStart"/>
      <w:r>
        <w:t>refuse</w:t>
      </w:r>
      <w:proofErr w:type="gramEnd"/>
      <w:r>
        <w:t xml:space="preserve"> to register as a trade mark any word the assumption or use of which in connexion with any trade, business, calling or profession is prohibited under </w:t>
      </w:r>
      <w:proofErr w:type="spellStart"/>
      <w:r>
        <w:t>subregulation</w:t>
      </w:r>
      <w:proofErr w:type="spellEnd"/>
      <w:r>
        <w:t xml:space="preserve"> (1) of this regulation</w:t>
      </w:r>
    </w:p>
    <w:p w14:paraId="761F0BEA" w14:textId="77777777" w:rsidR="003538F5" w:rsidRDefault="003538F5" w:rsidP="003538F5">
      <w:pPr>
        <w:pStyle w:val="P1"/>
      </w:pPr>
      <w:r>
        <w:tab/>
        <w:t>(b)</w:t>
      </w:r>
      <w:r>
        <w:tab/>
      </w:r>
      <w:proofErr w:type="gramStart"/>
      <w:r>
        <w:t>unless</w:t>
      </w:r>
      <w:proofErr w:type="gramEnd"/>
      <w:r>
        <w:t xml:space="preserve"> otherwise directed by the Minister, cancel any existing registration of any such word as a trade mark, and refuse to take any step or further step in connexion with any application for the use of any such word as a trade mark.</w:t>
      </w:r>
    </w:p>
    <w:p w14:paraId="761F0BEB" w14:textId="77777777" w:rsidR="003538F5" w:rsidRDefault="003538F5" w:rsidP="003538F5">
      <w:pPr>
        <w:pStyle w:val="R2"/>
      </w:pPr>
      <w:r>
        <w:tab/>
        <w:t>(4)</w:t>
      </w:r>
      <w:r>
        <w:tab/>
        <w:t>The Registrar of Designs shall:</w:t>
      </w:r>
    </w:p>
    <w:p w14:paraId="761F0BEC" w14:textId="77777777" w:rsidR="00DA67E3" w:rsidRDefault="003538F5" w:rsidP="003538F5">
      <w:pPr>
        <w:pStyle w:val="P1"/>
      </w:pPr>
      <w:r>
        <w:tab/>
        <w:t>(a)</w:t>
      </w:r>
      <w:r>
        <w:tab/>
      </w:r>
      <w:proofErr w:type="gramStart"/>
      <w:r>
        <w:t>refuse</w:t>
      </w:r>
      <w:proofErr w:type="gramEnd"/>
      <w:r>
        <w:t xml:space="preserve"> to register as a design any word or mark the assumption or use of which in connexion with any trade, business, calling or profession is prohibited under </w:t>
      </w:r>
      <w:proofErr w:type="spellStart"/>
      <w:r>
        <w:t>subregulation</w:t>
      </w:r>
      <w:proofErr w:type="spellEnd"/>
      <w:r>
        <w:t xml:space="preserve"> (1) of this regulation</w:t>
      </w:r>
    </w:p>
    <w:p w14:paraId="761F0BED" w14:textId="77777777" w:rsidR="003538F5" w:rsidRDefault="003538F5" w:rsidP="003538F5">
      <w:pPr>
        <w:pStyle w:val="P1"/>
      </w:pPr>
      <w:r>
        <w:tab/>
        <w:t>(b)</w:t>
      </w:r>
      <w:r>
        <w:tab/>
        <w:t>unless otherwise directed by the Minister cancel any existing registration of any such word or mark as a design, and refuse to take any step or further step in connexion with any application for the use of any such word or mark as a design.</w:t>
      </w:r>
    </w:p>
    <w:p w14:paraId="761F0BEE" w14:textId="77777777" w:rsidR="003538F5" w:rsidRDefault="003538F5" w:rsidP="003538F5">
      <w:pPr>
        <w:pStyle w:val="R2"/>
      </w:pPr>
      <w:r>
        <w:tab/>
        <w:t>(5)</w:t>
      </w:r>
      <w:r>
        <w:tab/>
        <w:t>The Registrar-General or other proper officer of a State charged with the registration of firms and companies may:</w:t>
      </w:r>
    </w:p>
    <w:p w14:paraId="761F0BEF" w14:textId="77777777" w:rsidR="003538F5" w:rsidRDefault="003538F5" w:rsidP="003538F5">
      <w:pPr>
        <w:pStyle w:val="P1"/>
      </w:pPr>
      <w:r>
        <w:tab/>
        <w:t>(a)</w:t>
      </w:r>
      <w:r>
        <w:tab/>
        <w:t xml:space="preserve">permit any firm or company which has been registered under a State Act, and in the name of which there is included any word the use of which in connexion with any trade, business, calling or profession is prohibited under </w:t>
      </w:r>
      <w:proofErr w:type="spellStart"/>
      <w:r>
        <w:t>subregulation</w:t>
      </w:r>
      <w:proofErr w:type="spellEnd"/>
      <w:r>
        <w:t xml:space="preserve"> (1) of this regulation, to amend the name of the firm or company by the omission of that word, and, if the firm or company so desires, the substitution of any other word or words; or</w:t>
      </w:r>
    </w:p>
    <w:p w14:paraId="761F0BF0" w14:textId="77777777" w:rsidR="003538F5" w:rsidRDefault="003538F5" w:rsidP="003538F5">
      <w:pPr>
        <w:pStyle w:val="P1"/>
      </w:pPr>
      <w:r>
        <w:tab/>
        <w:t>(b)</w:t>
      </w:r>
      <w:r>
        <w:tab/>
      </w:r>
      <w:proofErr w:type="gramStart"/>
      <w:r>
        <w:t>cancel</w:t>
      </w:r>
      <w:proofErr w:type="gramEnd"/>
      <w:r>
        <w:t xml:space="preserve"> the registration of any firm or company which refuses or fails to apply within a reasonable period for the amendment of its name.</w:t>
      </w:r>
    </w:p>
    <w:p w14:paraId="761F0BF1" w14:textId="77777777" w:rsidR="003538F5" w:rsidRDefault="003538F5" w:rsidP="003538F5">
      <w:pPr>
        <w:pStyle w:val="HR"/>
      </w:pPr>
      <w:bookmarkStart w:id="46" w:name="_Toc503865188"/>
      <w:r>
        <w:rPr>
          <w:rStyle w:val="CharSectno"/>
        </w:rPr>
        <w:lastRenderedPageBreak/>
        <w:t>3</w:t>
      </w:r>
      <w:r>
        <w:tab/>
        <w:t>Prohibition of word ‘Anzac’ as name of street, road or park</w:t>
      </w:r>
      <w:bookmarkEnd w:id="46"/>
    </w:p>
    <w:p w14:paraId="761F0BF2" w14:textId="77777777" w:rsidR="003538F5" w:rsidRDefault="003538F5" w:rsidP="003538F5">
      <w:pPr>
        <w:pStyle w:val="R1"/>
      </w:pPr>
      <w:r>
        <w:tab/>
        <w:t>(1)</w:t>
      </w:r>
      <w:r>
        <w:tab/>
        <w:t>A person shall not, without the approval of the Minister, use, in naming a street, road or park, the word ‘Anzac’ or any word resembling the word ‘Anzac’ as the name or part of the name of the street, road or park.</w:t>
      </w:r>
    </w:p>
    <w:p w14:paraId="761F0BF3" w14:textId="77777777" w:rsidR="003538F5" w:rsidRDefault="003538F5" w:rsidP="003538F5">
      <w:pPr>
        <w:pStyle w:val="R2"/>
      </w:pPr>
      <w:r>
        <w:tab/>
        <w:t>(2)</w:t>
      </w:r>
      <w:r>
        <w:tab/>
        <w:t xml:space="preserve">The last preceding </w:t>
      </w:r>
      <w:proofErr w:type="spellStart"/>
      <w:r>
        <w:t>subregulation</w:t>
      </w:r>
      <w:proofErr w:type="spellEnd"/>
      <w:r>
        <w:t xml:space="preserve"> does not apply to or in relation to:</w:t>
      </w:r>
    </w:p>
    <w:p w14:paraId="761F0BF4" w14:textId="77777777" w:rsidR="003538F5" w:rsidRDefault="003538F5" w:rsidP="003538F5">
      <w:pPr>
        <w:pStyle w:val="P1"/>
      </w:pPr>
      <w:r>
        <w:tab/>
        <w:t>(a)</w:t>
      </w:r>
      <w:r>
        <w:tab/>
        <w:t>the naming of a street, road or park in which, or in the immediate vicinity of which, there is situated a public memorial relating to the war which commenced on the fourth day of August, 1914, or the war which commenced on the third day of September, 1939; or</w:t>
      </w:r>
    </w:p>
    <w:p w14:paraId="761F0BF5" w14:textId="77777777" w:rsidR="00DA67E3" w:rsidRDefault="003538F5" w:rsidP="003538F5">
      <w:pPr>
        <w:pStyle w:val="P1"/>
      </w:pPr>
      <w:r>
        <w:tab/>
        <w:t>(b)</w:t>
      </w:r>
      <w:r>
        <w:tab/>
        <w:t>the naming or re-naming of a street, road or park the name of which at the commencement of this regulation contained the word ‘Anzac’ or any word resembling the word ‘Anzac’</w:t>
      </w:r>
      <w:r w:rsidR="00DA67E3">
        <w:t>.</w:t>
      </w:r>
    </w:p>
    <w:p w14:paraId="761F0BF6" w14:textId="77777777" w:rsidR="003538F5" w:rsidRDefault="003538F5" w:rsidP="003538F5">
      <w:pPr>
        <w:pStyle w:val="TextSectionBreak"/>
        <w:sectPr w:rsidR="003538F5">
          <w:headerReference w:type="even" r:id="rId40"/>
          <w:headerReference w:type="default" r:id="rId41"/>
          <w:footerReference w:type="default" r:id="rId42"/>
          <w:pgSz w:w="11906" w:h="16838" w:code="9"/>
          <w:pgMar w:top="1985" w:right="2410" w:bottom="3969" w:left="2410" w:header="567" w:footer="3119" w:gutter="0"/>
          <w:cols w:space="709"/>
        </w:sectPr>
      </w:pPr>
    </w:p>
    <w:p w14:paraId="761F0BF7" w14:textId="77777777" w:rsidR="003538F5" w:rsidRDefault="003538F5" w:rsidP="003538F5">
      <w:pPr>
        <w:pStyle w:val="NoteHeading"/>
      </w:pPr>
      <w:bookmarkStart w:id="47" w:name="_Toc503865189"/>
      <w:r>
        <w:lastRenderedPageBreak/>
        <w:t xml:space="preserve">Notes to the </w:t>
      </w:r>
      <w:r>
        <w:fldChar w:fldCharType="begin"/>
      </w:r>
      <w:r>
        <w:instrText xml:space="preserve"> REF Citation \*charformat</w:instrText>
      </w:r>
      <w:r>
        <w:fldChar w:fldCharType="separate"/>
      </w:r>
      <w:r w:rsidR="001C4A7D">
        <w:t>Protection of Word ‘Anzac’ Regulations</w:t>
      </w:r>
      <w:bookmarkEnd w:id="47"/>
      <w:r>
        <w:fldChar w:fldCharType="end"/>
      </w:r>
    </w:p>
    <w:p w14:paraId="761F0BF8" w14:textId="77777777" w:rsidR="003538F5" w:rsidRDefault="003538F5" w:rsidP="003538F5">
      <w:pPr>
        <w:pStyle w:val="ENoteNo"/>
      </w:pPr>
      <w:r>
        <w:t>Note 1</w:t>
      </w:r>
    </w:p>
    <w:p w14:paraId="761F0BF9" w14:textId="77777777" w:rsidR="00DA67E3" w:rsidRDefault="003538F5" w:rsidP="003538F5">
      <w:pPr>
        <w:pStyle w:val="EndNotes"/>
      </w:pPr>
      <w:r>
        <w:t xml:space="preserve">The </w:t>
      </w:r>
      <w:r>
        <w:fldChar w:fldCharType="begin"/>
      </w:r>
      <w:r>
        <w:instrText xml:space="preserve"> REF Citation \*charformat</w:instrText>
      </w:r>
      <w:r>
        <w:fldChar w:fldCharType="separate"/>
      </w:r>
      <w:r w:rsidR="001C4A7D">
        <w:t>Protection of Word ‘Anzac’ Regulations</w:t>
      </w:r>
      <w:r>
        <w:fldChar w:fldCharType="end"/>
      </w:r>
      <w:r>
        <w:t xml:space="preserve"> (in force under the </w:t>
      </w:r>
      <w:r>
        <w:rPr>
          <w:i/>
          <w:iCs/>
        </w:rPr>
        <w:fldChar w:fldCharType="begin"/>
      </w:r>
      <w:r>
        <w:rPr>
          <w:i/>
          <w:iCs/>
        </w:rPr>
        <w:instrText xml:space="preserve"> REF Act \*charformat  \* MERGEFORMAT </w:instrText>
      </w:r>
      <w:r>
        <w:rPr>
          <w:i/>
          <w:iCs/>
        </w:rPr>
        <w:fldChar w:fldCharType="separate"/>
      </w:r>
      <w:r w:rsidR="001C4A7D" w:rsidRPr="001C4A7D">
        <w:rPr>
          <w:i/>
          <w:iCs/>
        </w:rPr>
        <w:t>War Precautions Act Repeal Act 1920</w:t>
      </w:r>
      <w:r>
        <w:rPr>
          <w:i/>
          <w:iCs/>
        </w:rPr>
        <w:fldChar w:fldCharType="end"/>
      </w:r>
      <w:r>
        <w:t xml:space="preserve">) as shown in this compilation comprise Statutory Rules </w:t>
      </w:r>
      <w:fldSimple w:instr=" REF Year \*charformat ">
        <w:r w:rsidR="001C4A7D">
          <w:t>1921</w:t>
        </w:r>
      </w:fldSimple>
      <w:r>
        <w:t xml:space="preserve"> No. </w:t>
      </w:r>
      <w:fldSimple w:instr=" REF Refno \*charformat ">
        <w:r w:rsidR="001C4A7D">
          <w:t>2</w:t>
        </w:r>
      </w:fldSimple>
      <w:r>
        <w:t xml:space="preserve"> amended as indicated in the Tables below</w:t>
      </w:r>
      <w:r w:rsidR="00DA67E3">
        <w:t>.</w:t>
      </w:r>
    </w:p>
    <w:p w14:paraId="761F0BFA" w14:textId="77777777" w:rsidR="003538F5" w:rsidRDefault="003538F5" w:rsidP="003538F5">
      <w:pPr>
        <w:pStyle w:val="TableEnotesHeading"/>
        <w:pageBreakBefore w:val="0"/>
      </w:pPr>
      <w:r>
        <w:rPr>
          <w:rStyle w:val="CharENotesHeading"/>
        </w:rPr>
        <w:t>Table of Statutory Rules</w:t>
      </w:r>
    </w:p>
    <w:tbl>
      <w:tblPr>
        <w:tblW w:w="0" w:type="auto"/>
        <w:tblLayout w:type="fixed"/>
        <w:tblLook w:val="0000" w:firstRow="0" w:lastRow="0" w:firstColumn="0" w:lastColumn="0" w:noHBand="0" w:noVBand="0"/>
      </w:tblPr>
      <w:tblGrid>
        <w:gridCol w:w="1701"/>
        <w:gridCol w:w="1668"/>
        <w:gridCol w:w="2126"/>
        <w:gridCol w:w="1843"/>
      </w:tblGrid>
      <w:tr w:rsidR="003538F5" w14:paraId="761F0BFF" w14:textId="77777777" w:rsidTr="00ED7B66">
        <w:trPr>
          <w:cantSplit/>
        </w:trPr>
        <w:tc>
          <w:tcPr>
            <w:tcW w:w="1701" w:type="dxa"/>
            <w:tcBorders>
              <w:top w:val="nil"/>
              <w:left w:val="nil"/>
              <w:bottom w:val="single" w:sz="4" w:space="0" w:color="auto"/>
              <w:right w:val="nil"/>
            </w:tcBorders>
          </w:tcPr>
          <w:p w14:paraId="761F0BFB" w14:textId="77777777" w:rsidR="003538F5" w:rsidRDefault="003538F5" w:rsidP="00ED7B66">
            <w:pPr>
              <w:pStyle w:val="TableColHead"/>
            </w:pPr>
            <w:r>
              <w:t xml:space="preserve">Year and </w:t>
            </w:r>
            <w:r>
              <w:br/>
              <w:t>number</w:t>
            </w:r>
          </w:p>
        </w:tc>
        <w:tc>
          <w:tcPr>
            <w:tcW w:w="1668" w:type="dxa"/>
            <w:tcBorders>
              <w:top w:val="nil"/>
              <w:left w:val="nil"/>
              <w:bottom w:val="single" w:sz="4" w:space="0" w:color="auto"/>
              <w:right w:val="nil"/>
            </w:tcBorders>
          </w:tcPr>
          <w:p w14:paraId="761F0BFC" w14:textId="77777777" w:rsidR="003538F5" w:rsidRDefault="003538F5" w:rsidP="00ED7B66">
            <w:pPr>
              <w:pStyle w:val="TableColHead"/>
              <w:rPr>
                <w:i/>
                <w:iCs/>
              </w:rPr>
            </w:pPr>
            <w:r>
              <w:t xml:space="preserve">Date of notification </w:t>
            </w:r>
            <w:r>
              <w:br/>
              <w:t xml:space="preserve">in </w:t>
            </w:r>
            <w:r>
              <w:rPr>
                <w:i/>
                <w:iCs/>
              </w:rPr>
              <w:t>Gazette</w:t>
            </w:r>
          </w:p>
        </w:tc>
        <w:tc>
          <w:tcPr>
            <w:tcW w:w="2126" w:type="dxa"/>
            <w:tcBorders>
              <w:top w:val="nil"/>
              <w:left w:val="nil"/>
              <w:bottom w:val="single" w:sz="4" w:space="0" w:color="auto"/>
              <w:right w:val="nil"/>
            </w:tcBorders>
          </w:tcPr>
          <w:p w14:paraId="761F0BFD" w14:textId="77777777" w:rsidR="003538F5" w:rsidRDefault="003538F5" w:rsidP="00ED7B66">
            <w:pPr>
              <w:pStyle w:val="TableColHead"/>
            </w:pPr>
            <w:r>
              <w:t>Date of</w:t>
            </w:r>
            <w:r>
              <w:br/>
              <w:t>commencement</w:t>
            </w:r>
          </w:p>
        </w:tc>
        <w:tc>
          <w:tcPr>
            <w:tcW w:w="1843" w:type="dxa"/>
            <w:tcBorders>
              <w:top w:val="nil"/>
              <w:left w:val="nil"/>
              <w:bottom w:val="single" w:sz="4" w:space="0" w:color="auto"/>
              <w:right w:val="nil"/>
            </w:tcBorders>
          </w:tcPr>
          <w:p w14:paraId="761F0BFE" w14:textId="77777777" w:rsidR="003538F5" w:rsidRDefault="003538F5" w:rsidP="00ED7B66">
            <w:pPr>
              <w:pStyle w:val="TableColHead"/>
            </w:pPr>
            <w:r>
              <w:t>Application, saving or</w:t>
            </w:r>
            <w:r>
              <w:br/>
              <w:t>transitional provisions</w:t>
            </w:r>
          </w:p>
        </w:tc>
      </w:tr>
      <w:tr w:rsidR="003538F5" w14:paraId="761F0C04" w14:textId="77777777" w:rsidTr="00ED7B66">
        <w:trPr>
          <w:cantSplit/>
        </w:trPr>
        <w:tc>
          <w:tcPr>
            <w:tcW w:w="1701" w:type="dxa"/>
            <w:tcBorders>
              <w:top w:val="nil"/>
              <w:left w:val="nil"/>
              <w:bottom w:val="nil"/>
              <w:right w:val="nil"/>
            </w:tcBorders>
          </w:tcPr>
          <w:p w14:paraId="761F0C00" w14:textId="77777777" w:rsidR="003538F5" w:rsidRDefault="003538F5" w:rsidP="00ED7B66">
            <w:pPr>
              <w:pStyle w:val="TableOfStatRules"/>
            </w:pPr>
            <w:r>
              <w:t>1921 No. 2</w:t>
            </w:r>
          </w:p>
        </w:tc>
        <w:tc>
          <w:tcPr>
            <w:tcW w:w="1668" w:type="dxa"/>
            <w:tcBorders>
              <w:top w:val="nil"/>
              <w:left w:val="nil"/>
              <w:bottom w:val="nil"/>
              <w:right w:val="nil"/>
            </w:tcBorders>
          </w:tcPr>
          <w:p w14:paraId="761F0C01" w14:textId="77777777" w:rsidR="003538F5" w:rsidRDefault="003538F5" w:rsidP="00ED7B66">
            <w:pPr>
              <w:pStyle w:val="TableOfStatRules"/>
            </w:pPr>
            <w:r>
              <w:t>6 Jan 1921</w:t>
            </w:r>
          </w:p>
        </w:tc>
        <w:tc>
          <w:tcPr>
            <w:tcW w:w="2126" w:type="dxa"/>
            <w:tcBorders>
              <w:top w:val="nil"/>
              <w:left w:val="nil"/>
              <w:bottom w:val="nil"/>
              <w:right w:val="nil"/>
            </w:tcBorders>
          </w:tcPr>
          <w:p w14:paraId="761F0C02" w14:textId="77777777" w:rsidR="003538F5" w:rsidRDefault="003538F5" w:rsidP="00ED7B66">
            <w:pPr>
              <w:pStyle w:val="TableOfStatRules"/>
            </w:pPr>
            <w:r>
              <w:t>6 Jan 1921</w:t>
            </w:r>
          </w:p>
        </w:tc>
        <w:tc>
          <w:tcPr>
            <w:tcW w:w="1843" w:type="dxa"/>
            <w:tcBorders>
              <w:top w:val="nil"/>
              <w:left w:val="nil"/>
              <w:bottom w:val="nil"/>
              <w:right w:val="nil"/>
            </w:tcBorders>
          </w:tcPr>
          <w:p w14:paraId="761F0C03" w14:textId="77777777" w:rsidR="003538F5" w:rsidRDefault="003538F5" w:rsidP="00ED7B66">
            <w:pPr>
              <w:pStyle w:val="TableOfStatRules"/>
            </w:pPr>
          </w:p>
        </w:tc>
      </w:tr>
      <w:tr w:rsidR="003538F5" w14:paraId="761F0C09" w14:textId="77777777" w:rsidTr="00ED7B66">
        <w:trPr>
          <w:cantSplit/>
        </w:trPr>
        <w:tc>
          <w:tcPr>
            <w:tcW w:w="1701" w:type="dxa"/>
            <w:tcBorders>
              <w:top w:val="nil"/>
              <w:left w:val="nil"/>
              <w:bottom w:val="nil"/>
              <w:right w:val="nil"/>
            </w:tcBorders>
          </w:tcPr>
          <w:p w14:paraId="761F0C05" w14:textId="77777777" w:rsidR="003538F5" w:rsidRDefault="003538F5" w:rsidP="00ED7B66">
            <w:pPr>
              <w:pStyle w:val="TableOfStatRules"/>
            </w:pPr>
            <w:r>
              <w:t>1921 No. 216</w:t>
            </w:r>
          </w:p>
        </w:tc>
        <w:tc>
          <w:tcPr>
            <w:tcW w:w="1668" w:type="dxa"/>
            <w:tcBorders>
              <w:top w:val="nil"/>
              <w:left w:val="nil"/>
              <w:bottom w:val="nil"/>
              <w:right w:val="nil"/>
            </w:tcBorders>
          </w:tcPr>
          <w:p w14:paraId="761F0C06" w14:textId="77777777" w:rsidR="003538F5" w:rsidRDefault="003538F5" w:rsidP="00ED7B66">
            <w:pPr>
              <w:pStyle w:val="TableOfStatRules"/>
            </w:pPr>
            <w:r>
              <w:t>17 Nov 1921</w:t>
            </w:r>
          </w:p>
        </w:tc>
        <w:tc>
          <w:tcPr>
            <w:tcW w:w="2126" w:type="dxa"/>
            <w:tcBorders>
              <w:top w:val="nil"/>
              <w:left w:val="nil"/>
              <w:bottom w:val="nil"/>
              <w:right w:val="nil"/>
            </w:tcBorders>
          </w:tcPr>
          <w:p w14:paraId="761F0C07" w14:textId="77777777" w:rsidR="003538F5" w:rsidRDefault="003538F5" w:rsidP="00ED7B66">
            <w:pPr>
              <w:pStyle w:val="TableOfStatRules"/>
            </w:pPr>
            <w:r>
              <w:t>17 Nov 1921</w:t>
            </w:r>
          </w:p>
        </w:tc>
        <w:tc>
          <w:tcPr>
            <w:tcW w:w="1843" w:type="dxa"/>
            <w:tcBorders>
              <w:top w:val="nil"/>
              <w:left w:val="nil"/>
              <w:bottom w:val="nil"/>
              <w:right w:val="nil"/>
            </w:tcBorders>
          </w:tcPr>
          <w:p w14:paraId="761F0C08" w14:textId="77777777" w:rsidR="003538F5" w:rsidRDefault="003538F5" w:rsidP="00ED7B66">
            <w:pPr>
              <w:pStyle w:val="TableOfStatRules"/>
            </w:pPr>
            <w:r>
              <w:t>—</w:t>
            </w:r>
          </w:p>
        </w:tc>
      </w:tr>
      <w:tr w:rsidR="003538F5" w14:paraId="761F0C0E" w14:textId="77777777" w:rsidTr="00ED7B66">
        <w:trPr>
          <w:cantSplit/>
        </w:trPr>
        <w:tc>
          <w:tcPr>
            <w:tcW w:w="1701" w:type="dxa"/>
            <w:tcBorders>
              <w:top w:val="nil"/>
              <w:left w:val="nil"/>
              <w:bottom w:val="nil"/>
              <w:right w:val="nil"/>
            </w:tcBorders>
          </w:tcPr>
          <w:p w14:paraId="761F0C0A" w14:textId="77777777" w:rsidR="003538F5" w:rsidRDefault="003538F5" w:rsidP="00ED7B66">
            <w:pPr>
              <w:pStyle w:val="TableOfStatRules"/>
            </w:pPr>
            <w:r>
              <w:t>1959 No. 29</w:t>
            </w:r>
          </w:p>
        </w:tc>
        <w:tc>
          <w:tcPr>
            <w:tcW w:w="1668" w:type="dxa"/>
            <w:tcBorders>
              <w:top w:val="nil"/>
              <w:left w:val="nil"/>
              <w:bottom w:val="nil"/>
              <w:right w:val="nil"/>
            </w:tcBorders>
          </w:tcPr>
          <w:p w14:paraId="761F0C0B" w14:textId="77777777" w:rsidR="003538F5" w:rsidRDefault="003538F5" w:rsidP="00ED7B66">
            <w:pPr>
              <w:pStyle w:val="TableOfStatRules"/>
            </w:pPr>
            <w:r>
              <w:t>7 May 1959</w:t>
            </w:r>
          </w:p>
        </w:tc>
        <w:tc>
          <w:tcPr>
            <w:tcW w:w="2126" w:type="dxa"/>
            <w:tcBorders>
              <w:top w:val="nil"/>
              <w:left w:val="nil"/>
              <w:bottom w:val="nil"/>
              <w:right w:val="nil"/>
            </w:tcBorders>
          </w:tcPr>
          <w:p w14:paraId="761F0C0C" w14:textId="77777777" w:rsidR="003538F5" w:rsidRDefault="003538F5" w:rsidP="00ED7B66">
            <w:pPr>
              <w:pStyle w:val="TableOfStatRules"/>
            </w:pPr>
            <w:r>
              <w:t>7 May 1959</w:t>
            </w:r>
          </w:p>
        </w:tc>
        <w:tc>
          <w:tcPr>
            <w:tcW w:w="1843" w:type="dxa"/>
            <w:tcBorders>
              <w:top w:val="nil"/>
              <w:left w:val="nil"/>
              <w:bottom w:val="nil"/>
              <w:right w:val="nil"/>
            </w:tcBorders>
          </w:tcPr>
          <w:p w14:paraId="761F0C0D" w14:textId="77777777" w:rsidR="003538F5" w:rsidRDefault="003538F5" w:rsidP="00ED7B66">
            <w:pPr>
              <w:pStyle w:val="TableOfStatRules"/>
            </w:pPr>
            <w:r>
              <w:t>—</w:t>
            </w:r>
          </w:p>
        </w:tc>
      </w:tr>
      <w:tr w:rsidR="003538F5" w14:paraId="761F0C13" w14:textId="77777777" w:rsidTr="00ED7B66">
        <w:trPr>
          <w:cantSplit/>
        </w:trPr>
        <w:tc>
          <w:tcPr>
            <w:tcW w:w="1701" w:type="dxa"/>
            <w:tcBorders>
              <w:top w:val="nil"/>
              <w:left w:val="nil"/>
              <w:bottom w:val="nil"/>
              <w:right w:val="nil"/>
            </w:tcBorders>
          </w:tcPr>
          <w:p w14:paraId="761F0C0F" w14:textId="77777777" w:rsidR="003538F5" w:rsidRDefault="003538F5" w:rsidP="00ED7B66">
            <w:pPr>
              <w:pStyle w:val="TableOfStatRules"/>
            </w:pPr>
            <w:r>
              <w:t>1962 No. 79</w:t>
            </w:r>
          </w:p>
        </w:tc>
        <w:tc>
          <w:tcPr>
            <w:tcW w:w="1668" w:type="dxa"/>
            <w:tcBorders>
              <w:top w:val="nil"/>
              <w:left w:val="nil"/>
              <w:bottom w:val="nil"/>
              <w:right w:val="nil"/>
            </w:tcBorders>
          </w:tcPr>
          <w:p w14:paraId="761F0C10" w14:textId="77777777" w:rsidR="003538F5" w:rsidRDefault="003538F5" w:rsidP="00ED7B66">
            <w:pPr>
              <w:pStyle w:val="TableOfStatRules"/>
            </w:pPr>
            <w:r>
              <w:t>13 Sept 1962</w:t>
            </w:r>
          </w:p>
        </w:tc>
        <w:tc>
          <w:tcPr>
            <w:tcW w:w="2126" w:type="dxa"/>
            <w:tcBorders>
              <w:top w:val="nil"/>
              <w:left w:val="nil"/>
              <w:bottom w:val="nil"/>
              <w:right w:val="nil"/>
            </w:tcBorders>
          </w:tcPr>
          <w:p w14:paraId="761F0C11" w14:textId="77777777" w:rsidR="003538F5" w:rsidRDefault="003538F5" w:rsidP="00ED7B66">
            <w:pPr>
              <w:pStyle w:val="TableOfStatRules"/>
            </w:pPr>
            <w:r>
              <w:t>13 Sept 1962</w:t>
            </w:r>
          </w:p>
        </w:tc>
        <w:tc>
          <w:tcPr>
            <w:tcW w:w="1843" w:type="dxa"/>
            <w:tcBorders>
              <w:top w:val="nil"/>
              <w:left w:val="nil"/>
              <w:bottom w:val="nil"/>
              <w:right w:val="nil"/>
            </w:tcBorders>
          </w:tcPr>
          <w:p w14:paraId="761F0C12" w14:textId="77777777" w:rsidR="003538F5" w:rsidRDefault="003538F5" w:rsidP="00ED7B66">
            <w:pPr>
              <w:pStyle w:val="TableOfStatRules"/>
            </w:pPr>
            <w:r>
              <w:t>—</w:t>
            </w:r>
          </w:p>
        </w:tc>
      </w:tr>
      <w:tr w:rsidR="003538F5" w14:paraId="761F0C18" w14:textId="77777777" w:rsidTr="00ED7B66">
        <w:trPr>
          <w:cantSplit/>
        </w:trPr>
        <w:tc>
          <w:tcPr>
            <w:tcW w:w="1701" w:type="dxa"/>
            <w:tcBorders>
              <w:top w:val="nil"/>
              <w:left w:val="nil"/>
              <w:bottom w:val="nil"/>
              <w:right w:val="nil"/>
            </w:tcBorders>
          </w:tcPr>
          <w:p w14:paraId="761F0C14" w14:textId="77777777" w:rsidR="003538F5" w:rsidRDefault="003538F5" w:rsidP="00ED7B66">
            <w:pPr>
              <w:pStyle w:val="TableOfStatRules"/>
            </w:pPr>
            <w:r>
              <w:t>1978 No. 27</w:t>
            </w:r>
          </w:p>
        </w:tc>
        <w:tc>
          <w:tcPr>
            <w:tcW w:w="1668" w:type="dxa"/>
            <w:tcBorders>
              <w:top w:val="nil"/>
              <w:left w:val="nil"/>
              <w:bottom w:val="nil"/>
              <w:right w:val="nil"/>
            </w:tcBorders>
          </w:tcPr>
          <w:p w14:paraId="761F0C15" w14:textId="77777777" w:rsidR="003538F5" w:rsidRDefault="003538F5" w:rsidP="00ED7B66">
            <w:pPr>
              <w:pStyle w:val="TableOfStatRules"/>
            </w:pPr>
            <w:r>
              <w:t>28 Feb 1978</w:t>
            </w:r>
          </w:p>
        </w:tc>
        <w:tc>
          <w:tcPr>
            <w:tcW w:w="2126" w:type="dxa"/>
            <w:tcBorders>
              <w:top w:val="nil"/>
              <w:left w:val="nil"/>
              <w:bottom w:val="nil"/>
              <w:right w:val="nil"/>
            </w:tcBorders>
          </w:tcPr>
          <w:p w14:paraId="761F0C16" w14:textId="77777777" w:rsidR="003538F5" w:rsidRDefault="003538F5" w:rsidP="00ED7B66">
            <w:pPr>
              <w:pStyle w:val="TableOfStatRules"/>
            </w:pPr>
            <w:r>
              <w:t>28 Feb 1978</w:t>
            </w:r>
          </w:p>
        </w:tc>
        <w:tc>
          <w:tcPr>
            <w:tcW w:w="1843" w:type="dxa"/>
            <w:tcBorders>
              <w:top w:val="nil"/>
              <w:left w:val="nil"/>
              <w:bottom w:val="nil"/>
              <w:right w:val="nil"/>
            </w:tcBorders>
          </w:tcPr>
          <w:p w14:paraId="761F0C17" w14:textId="77777777" w:rsidR="003538F5" w:rsidRDefault="003538F5" w:rsidP="00ED7B66">
            <w:pPr>
              <w:pStyle w:val="TableOfStatRules"/>
            </w:pPr>
            <w:r>
              <w:t>—</w:t>
            </w:r>
          </w:p>
        </w:tc>
      </w:tr>
      <w:tr w:rsidR="003538F5" w14:paraId="761F0C1D" w14:textId="77777777" w:rsidTr="00ED7B66">
        <w:trPr>
          <w:cantSplit/>
        </w:trPr>
        <w:tc>
          <w:tcPr>
            <w:tcW w:w="1701" w:type="dxa"/>
            <w:tcBorders>
              <w:top w:val="nil"/>
              <w:left w:val="nil"/>
              <w:bottom w:val="nil"/>
              <w:right w:val="nil"/>
            </w:tcBorders>
          </w:tcPr>
          <w:p w14:paraId="761F0C19" w14:textId="77777777" w:rsidR="003538F5" w:rsidRDefault="003538F5" w:rsidP="00ED7B66">
            <w:pPr>
              <w:pStyle w:val="TableOfStatRules"/>
            </w:pPr>
            <w:r>
              <w:t>1979 No. 141</w:t>
            </w:r>
          </w:p>
        </w:tc>
        <w:tc>
          <w:tcPr>
            <w:tcW w:w="1668" w:type="dxa"/>
            <w:tcBorders>
              <w:top w:val="nil"/>
              <w:left w:val="nil"/>
              <w:bottom w:val="nil"/>
              <w:right w:val="nil"/>
            </w:tcBorders>
          </w:tcPr>
          <w:p w14:paraId="761F0C1A" w14:textId="77777777" w:rsidR="003538F5" w:rsidRDefault="003538F5" w:rsidP="00ED7B66">
            <w:pPr>
              <w:pStyle w:val="TableOfStatRules"/>
            </w:pPr>
            <w:r>
              <w:t>26 July 1979</w:t>
            </w:r>
          </w:p>
        </w:tc>
        <w:tc>
          <w:tcPr>
            <w:tcW w:w="2126" w:type="dxa"/>
            <w:tcBorders>
              <w:top w:val="nil"/>
              <w:left w:val="nil"/>
              <w:bottom w:val="nil"/>
              <w:right w:val="nil"/>
            </w:tcBorders>
          </w:tcPr>
          <w:p w14:paraId="761F0C1B" w14:textId="77777777" w:rsidR="003538F5" w:rsidRDefault="003538F5" w:rsidP="00ED7B66">
            <w:pPr>
              <w:pStyle w:val="TableOfStatRules"/>
            </w:pPr>
            <w:r>
              <w:t>26 July 1979</w:t>
            </w:r>
          </w:p>
        </w:tc>
        <w:tc>
          <w:tcPr>
            <w:tcW w:w="1843" w:type="dxa"/>
            <w:tcBorders>
              <w:top w:val="nil"/>
              <w:left w:val="nil"/>
              <w:bottom w:val="nil"/>
              <w:right w:val="nil"/>
            </w:tcBorders>
          </w:tcPr>
          <w:p w14:paraId="761F0C1C" w14:textId="77777777" w:rsidR="003538F5" w:rsidRDefault="003538F5" w:rsidP="00ED7B66">
            <w:pPr>
              <w:pStyle w:val="TableOfStatRules"/>
            </w:pPr>
            <w:r>
              <w:t>—</w:t>
            </w:r>
          </w:p>
        </w:tc>
      </w:tr>
      <w:tr w:rsidR="003538F5" w14:paraId="761F0C22" w14:textId="77777777" w:rsidTr="00ED7B66">
        <w:trPr>
          <w:cantSplit/>
        </w:trPr>
        <w:tc>
          <w:tcPr>
            <w:tcW w:w="1701" w:type="dxa"/>
            <w:tcBorders>
              <w:top w:val="nil"/>
              <w:left w:val="nil"/>
              <w:bottom w:val="single" w:sz="4" w:space="0" w:color="auto"/>
              <w:right w:val="nil"/>
            </w:tcBorders>
          </w:tcPr>
          <w:p w14:paraId="761F0C1E" w14:textId="77777777" w:rsidR="003538F5" w:rsidRDefault="003538F5" w:rsidP="00ED7B66">
            <w:pPr>
              <w:pStyle w:val="TableOfStatRules"/>
              <w:spacing w:after="60"/>
            </w:pPr>
            <w:r>
              <w:t>1989 No. 419</w:t>
            </w:r>
          </w:p>
        </w:tc>
        <w:tc>
          <w:tcPr>
            <w:tcW w:w="1668" w:type="dxa"/>
            <w:tcBorders>
              <w:top w:val="nil"/>
              <w:left w:val="nil"/>
              <w:bottom w:val="single" w:sz="4" w:space="0" w:color="auto"/>
              <w:right w:val="nil"/>
            </w:tcBorders>
          </w:tcPr>
          <w:p w14:paraId="761F0C1F" w14:textId="77777777" w:rsidR="003538F5" w:rsidRDefault="003538F5" w:rsidP="00ED7B66">
            <w:pPr>
              <w:pStyle w:val="TableOfStatRules"/>
              <w:spacing w:after="60"/>
            </w:pPr>
            <w:r>
              <w:t>8 Jan 1990</w:t>
            </w:r>
          </w:p>
        </w:tc>
        <w:tc>
          <w:tcPr>
            <w:tcW w:w="2126" w:type="dxa"/>
            <w:tcBorders>
              <w:top w:val="nil"/>
              <w:left w:val="nil"/>
              <w:bottom w:val="single" w:sz="4" w:space="0" w:color="auto"/>
              <w:right w:val="nil"/>
            </w:tcBorders>
          </w:tcPr>
          <w:p w14:paraId="761F0C20" w14:textId="77777777" w:rsidR="003538F5" w:rsidRDefault="003538F5" w:rsidP="00ED7B66">
            <w:pPr>
              <w:pStyle w:val="TableOfStatRules"/>
              <w:spacing w:after="60"/>
            </w:pPr>
            <w:r>
              <w:t>8 Jan 1990</w:t>
            </w:r>
          </w:p>
        </w:tc>
        <w:tc>
          <w:tcPr>
            <w:tcW w:w="1843" w:type="dxa"/>
            <w:tcBorders>
              <w:top w:val="nil"/>
              <w:left w:val="nil"/>
              <w:bottom w:val="single" w:sz="4" w:space="0" w:color="auto"/>
              <w:right w:val="nil"/>
            </w:tcBorders>
          </w:tcPr>
          <w:p w14:paraId="761F0C21" w14:textId="77777777" w:rsidR="003538F5" w:rsidRDefault="003538F5" w:rsidP="00ED7B66">
            <w:pPr>
              <w:pStyle w:val="TableOfStatRules"/>
              <w:spacing w:after="60"/>
            </w:pPr>
            <w:r>
              <w:t>—</w:t>
            </w:r>
          </w:p>
        </w:tc>
      </w:tr>
    </w:tbl>
    <w:p w14:paraId="761F0C23" w14:textId="77777777" w:rsidR="003538F5" w:rsidRDefault="003538F5" w:rsidP="00EB1BBF">
      <w:pPr>
        <w:pStyle w:val="TableEnotesHeading"/>
        <w:ind w:left="0" w:firstLine="0"/>
      </w:pPr>
      <w:r>
        <w:rPr>
          <w:rStyle w:val="CharENotesHeading"/>
        </w:rPr>
        <w:lastRenderedPageBreak/>
        <w:t>Table of Amendments</w:t>
      </w:r>
    </w:p>
    <w:tbl>
      <w:tblPr>
        <w:tblW w:w="0" w:type="auto"/>
        <w:tblLayout w:type="fixed"/>
        <w:tblLook w:val="0000" w:firstRow="0" w:lastRow="0" w:firstColumn="0" w:lastColumn="0" w:noHBand="0" w:noVBand="0"/>
      </w:tblPr>
      <w:tblGrid>
        <w:gridCol w:w="2376"/>
        <w:gridCol w:w="4962"/>
      </w:tblGrid>
      <w:tr w:rsidR="003538F5" w14:paraId="761F0C25" w14:textId="77777777" w:rsidTr="00ED7B66">
        <w:trPr>
          <w:cantSplit/>
        </w:trPr>
        <w:tc>
          <w:tcPr>
            <w:tcW w:w="7338" w:type="dxa"/>
            <w:gridSpan w:val="2"/>
            <w:tcBorders>
              <w:top w:val="nil"/>
              <w:left w:val="nil"/>
              <w:bottom w:val="nil"/>
              <w:right w:val="nil"/>
            </w:tcBorders>
          </w:tcPr>
          <w:p w14:paraId="761F0C24" w14:textId="77777777" w:rsidR="003538F5" w:rsidRDefault="003538F5" w:rsidP="00ED7B66">
            <w:pPr>
              <w:pStyle w:val="TableOfAmendHead"/>
            </w:pPr>
            <w:proofErr w:type="gramStart"/>
            <w:r>
              <w:t>ad</w:t>
            </w:r>
            <w:proofErr w:type="gramEnd"/>
            <w:r>
              <w:t xml:space="preserve">. = added or inserted      am. = amended      rep. = repealed      </w:t>
            </w:r>
            <w:proofErr w:type="spellStart"/>
            <w:r>
              <w:t>rs</w:t>
            </w:r>
            <w:proofErr w:type="spellEnd"/>
            <w:r>
              <w:t>. = repealed and substituted</w:t>
            </w:r>
          </w:p>
        </w:tc>
      </w:tr>
      <w:tr w:rsidR="003538F5" w14:paraId="761F0C28" w14:textId="77777777" w:rsidTr="00ED7B66">
        <w:tc>
          <w:tcPr>
            <w:tcW w:w="2376" w:type="dxa"/>
            <w:tcBorders>
              <w:top w:val="single" w:sz="4" w:space="0" w:color="auto"/>
              <w:left w:val="nil"/>
              <w:bottom w:val="single" w:sz="4" w:space="0" w:color="auto"/>
              <w:right w:val="nil"/>
            </w:tcBorders>
          </w:tcPr>
          <w:p w14:paraId="761F0C26" w14:textId="77777777" w:rsidR="003538F5" w:rsidRDefault="003538F5" w:rsidP="00ED7B66">
            <w:pPr>
              <w:pStyle w:val="TableColHead"/>
            </w:pPr>
            <w:r>
              <w:t>Provision affected</w:t>
            </w:r>
          </w:p>
        </w:tc>
        <w:tc>
          <w:tcPr>
            <w:tcW w:w="4962" w:type="dxa"/>
            <w:tcBorders>
              <w:top w:val="single" w:sz="4" w:space="0" w:color="auto"/>
              <w:left w:val="nil"/>
              <w:bottom w:val="single" w:sz="4" w:space="0" w:color="auto"/>
              <w:right w:val="nil"/>
            </w:tcBorders>
          </w:tcPr>
          <w:p w14:paraId="761F0C27" w14:textId="77777777" w:rsidR="003538F5" w:rsidRDefault="003538F5" w:rsidP="00ED7B66">
            <w:pPr>
              <w:pStyle w:val="TableColHead"/>
            </w:pPr>
            <w:r>
              <w:t>How affected</w:t>
            </w:r>
          </w:p>
        </w:tc>
      </w:tr>
      <w:tr w:rsidR="003538F5" w14:paraId="761F0C2B" w14:textId="77777777" w:rsidTr="00ED7B66">
        <w:trPr>
          <w:cantSplit/>
        </w:trPr>
        <w:tc>
          <w:tcPr>
            <w:tcW w:w="2376" w:type="dxa"/>
            <w:tcBorders>
              <w:top w:val="nil"/>
              <w:left w:val="nil"/>
              <w:bottom w:val="nil"/>
              <w:right w:val="nil"/>
            </w:tcBorders>
          </w:tcPr>
          <w:p w14:paraId="761F0C29" w14:textId="77777777" w:rsidR="003538F5" w:rsidRDefault="003538F5" w:rsidP="00ED7B66">
            <w:pPr>
              <w:pStyle w:val="TableOfAmend"/>
            </w:pPr>
            <w:r>
              <w:t>R. 1A</w:t>
            </w:r>
            <w:r>
              <w:tab/>
            </w:r>
          </w:p>
        </w:tc>
        <w:tc>
          <w:tcPr>
            <w:tcW w:w="4962" w:type="dxa"/>
            <w:tcBorders>
              <w:top w:val="nil"/>
              <w:left w:val="nil"/>
              <w:bottom w:val="nil"/>
              <w:right w:val="nil"/>
            </w:tcBorders>
          </w:tcPr>
          <w:p w14:paraId="761F0C2A" w14:textId="77777777" w:rsidR="003538F5" w:rsidRDefault="003538F5" w:rsidP="00ED7B66">
            <w:pPr>
              <w:pStyle w:val="TableOfAmend"/>
            </w:pPr>
            <w:proofErr w:type="gramStart"/>
            <w:r>
              <w:t>ad</w:t>
            </w:r>
            <w:proofErr w:type="gramEnd"/>
            <w:r>
              <w:t>. 1921 No. 216</w:t>
            </w:r>
          </w:p>
        </w:tc>
      </w:tr>
      <w:tr w:rsidR="003538F5" w14:paraId="761F0C2E" w14:textId="77777777" w:rsidTr="00ED7B66">
        <w:trPr>
          <w:cantSplit/>
        </w:trPr>
        <w:tc>
          <w:tcPr>
            <w:tcW w:w="2376" w:type="dxa"/>
            <w:tcBorders>
              <w:top w:val="nil"/>
              <w:left w:val="nil"/>
              <w:bottom w:val="nil"/>
              <w:right w:val="nil"/>
            </w:tcBorders>
          </w:tcPr>
          <w:p w14:paraId="761F0C2C" w14:textId="77777777" w:rsidR="003538F5" w:rsidRDefault="003538F5" w:rsidP="00ED7B66">
            <w:pPr>
              <w:pStyle w:val="TableOfAmend"/>
            </w:pPr>
            <w:r>
              <w:t>R. 2</w:t>
            </w:r>
            <w:r>
              <w:tab/>
            </w:r>
          </w:p>
        </w:tc>
        <w:tc>
          <w:tcPr>
            <w:tcW w:w="4962" w:type="dxa"/>
            <w:tcBorders>
              <w:top w:val="nil"/>
              <w:left w:val="nil"/>
              <w:bottom w:val="nil"/>
              <w:right w:val="nil"/>
            </w:tcBorders>
          </w:tcPr>
          <w:p w14:paraId="761F0C2D" w14:textId="77777777" w:rsidR="003538F5" w:rsidRDefault="003538F5" w:rsidP="00ED7B66">
            <w:pPr>
              <w:pStyle w:val="TableOfAmend"/>
            </w:pPr>
            <w:proofErr w:type="gramStart"/>
            <w:r>
              <w:t>am</w:t>
            </w:r>
            <w:proofErr w:type="gramEnd"/>
            <w:r>
              <w:t>. 1921 No. 216; 1962 No. 79; 1978 No. 27; 1979 No. 141; 1989 No. 419</w:t>
            </w:r>
          </w:p>
        </w:tc>
      </w:tr>
      <w:tr w:rsidR="003538F5" w14:paraId="761F0C31" w14:textId="77777777" w:rsidTr="00ED7B66">
        <w:trPr>
          <w:cantSplit/>
        </w:trPr>
        <w:tc>
          <w:tcPr>
            <w:tcW w:w="2376" w:type="dxa"/>
            <w:tcBorders>
              <w:top w:val="nil"/>
              <w:left w:val="nil"/>
              <w:bottom w:val="nil"/>
              <w:right w:val="nil"/>
            </w:tcBorders>
          </w:tcPr>
          <w:p w14:paraId="761F0C2F" w14:textId="77777777" w:rsidR="003538F5" w:rsidRDefault="003538F5" w:rsidP="00ED7B66">
            <w:pPr>
              <w:pStyle w:val="TableOfAmend"/>
              <w:keepNext/>
            </w:pPr>
            <w:r>
              <w:t>R. 3</w:t>
            </w:r>
            <w:r>
              <w:tab/>
            </w:r>
          </w:p>
        </w:tc>
        <w:tc>
          <w:tcPr>
            <w:tcW w:w="4962" w:type="dxa"/>
            <w:tcBorders>
              <w:top w:val="nil"/>
              <w:left w:val="nil"/>
              <w:bottom w:val="nil"/>
              <w:right w:val="nil"/>
            </w:tcBorders>
          </w:tcPr>
          <w:p w14:paraId="761F0C30" w14:textId="77777777" w:rsidR="003538F5" w:rsidRDefault="003538F5" w:rsidP="00ED7B66">
            <w:pPr>
              <w:pStyle w:val="TableOfAmend"/>
              <w:keepNext/>
            </w:pPr>
            <w:proofErr w:type="gramStart"/>
            <w:r>
              <w:t>ad</w:t>
            </w:r>
            <w:proofErr w:type="gramEnd"/>
            <w:r>
              <w:t xml:space="preserve">. 1959 No. 29 </w:t>
            </w:r>
          </w:p>
        </w:tc>
      </w:tr>
      <w:tr w:rsidR="003538F5" w14:paraId="761F0C34" w14:textId="77777777" w:rsidTr="00ED7B66">
        <w:trPr>
          <w:cantSplit/>
        </w:trPr>
        <w:tc>
          <w:tcPr>
            <w:tcW w:w="2376" w:type="dxa"/>
            <w:tcBorders>
              <w:top w:val="nil"/>
              <w:left w:val="nil"/>
              <w:bottom w:val="single" w:sz="4" w:space="0" w:color="auto"/>
              <w:right w:val="nil"/>
            </w:tcBorders>
          </w:tcPr>
          <w:p w14:paraId="761F0C32" w14:textId="77777777" w:rsidR="003538F5" w:rsidRDefault="003538F5" w:rsidP="00ED7B66">
            <w:pPr>
              <w:pStyle w:val="TableOfAmend0pt"/>
              <w:spacing w:after="60"/>
            </w:pPr>
          </w:p>
        </w:tc>
        <w:tc>
          <w:tcPr>
            <w:tcW w:w="4962" w:type="dxa"/>
            <w:tcBorders>
              <w:top w:val="nil"/>
              <w:left w:val="nil"/>
              <w:bottom w:val="single" w:sz="4" w:space="0" w:color="auto"/>
              <w:right w:val="nil"/>
            </w:tcBorders>
          </w:tcPr>
          <w:p w14:paraId="761F0C33" w14:textId="77777777" w:rsidR="003538F5" w:rsidRDefault="003538F5" w:rsidP="00ED7B66">
            <w:pPr>
              <w:pStyle w:val="TableOfAmend0pt"/>
              <w:spacing w:after="60"/>
            </w:pPr>
            <w:proofErr w:type="gramStart"/>
            <w:r>
              <w:t>am</w:t>
            </w:r>
            <w:proofErr w:type="gramEnd"/>
            <w:r>
              <w:t>. 1978 No. 27; 1989 No. 419</w:t>
            </w:r>
          </w:p>
        </w:tc>
      </w:tr>
    </w:tbl>
    <w:p w14:paraId="761F0C35" w14:textId="77777777" w:rsidR="00903376" w:rsidRDefault="00903376" w:rsidP="003538F5">
      <w:pPr>
        <w:sectPr w:rsidR="00903376" w:rsidSect="00903376">
          <w:headerReference w:type="even" r:id="rId43"/>
          <w:headerReference w:type="default" r:id="rId44"/>
          <w:footerReference w:type="even" r:id="rId45"/>
          <w:footerReference w:type="default" r:id="rId46"/>
          <w:pgSz w:w="11907" w:h="16840" w:code="9"/>
          <w:pgMar w:top="1985" w:right="2410" w:bottom="3969" w:left="2410" w:header="567" w:footer="3119" w:gutter="0"/>
          <w:cols w:space="709"/>
        </w:sectPr>
      </w:pPr>
    </w:p>
    <w:p w14:paraId="761F0C36" w14:textId="77777777" w:rsidR="00903376" w:rsidRPr="00903376" w:rsidRDefault="00903376" w:rsidP="00903376">
      <w:pPr>
        <w:spacing w:after="0" w:line="260" w:lineRule="atLeast"/>
        <w:rPr>
          <w:rFonts w:ascii="Times New Roman" w:eastAsia="Calibri" w:hAnsi="Times New Roman" w:cs="Times New Roman"/>
          <w:szCs w:val="20"/>
        </w:rPr>
      </w:pPr>
      <w:bookmarkStart w:id="48" w:name="attachmentB"/>
      <w:r w:rsidRPr="00903376">
        <w:rPr>
          <w:rFonts w:ascii="Times New Roman" w:eastAsia="Calibri" w:hAnsi="Times New Roman" w:cs="Times New Roman"/>
          <w:noProof/>
          <w:szCs w:val="20"/>
          <w:lang w:eastAsia="en-AU"/>
        </w:rPr>
        <w:lastRenderedPageBreak/>
        <w:drawing>
          <wp:inline distT="0" distB="0" distL="0" distR="0" wp14:anchorId="761F0D9F" wp14:editId="761F0DA0">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bookmarkEnd w:id="48"/>
    </w:p>
    <w:p w14:paraId="761F0C37" w14:textId="77777777" w:rsidR="00903376" w:rsidRPr="00903376" w:rsidRDefault="00903376" w:rsidP="00903376">
      <w:pPr>
        <w:spacing w:before="240" w:after="0" w:line="240" w:lineRule="auto"/>
        <w:rPr>
          <w:rFonts w:ascii="Times New Roman" w:eastAsia="Times New Roman" w:hAnsi="Times New Roman" w:cs="Times New Roman"/>
          <w:b/>
          <w:sz w:val="40"/>
          <w:szCs w:val="20"/>
          <w:lang w:eastAsia="en-AU"/>
        </w:rPr>
      </w:pPr>
      <w:r w:rsidRPr="00903376">
        <w:rPr>
          <w:rFonts w:ascii="Times New Roman" w:eastAsia="Times New Roman" w:hAnsi="Times New Roman" w:cs="Times New Roman"/>
          <w:b/>
          <w:sz w:val="40"/>
          <w:szCs w:val="20"/>
          <w:lang w:eastAsia="en-AU"/>
        </w:rPr>
        <w:t>Protection of Word “Anzac” Act 1920</w:t>
      </w:r>
    </w:p>
    <w:p w14:paraId="761F0C38" w14:textId="77777777" w:rsidR="00903376" w:rsidRPr="00903376" w:rsidRDefault="00903376" w:rsidP="00903376">
      <w:pPr>
        <w:spacing w:before="240" w:after="0" w:line="260" w:lineRule="atLeast"/>
        <w:rPr>
          <w:rFonts w:ascii="Times New Roman" w:eastAsia="Times New Roman" w:hAnsi="Times New Roman" w:cs="Times New Roman"/>
          <w:b/>
          <w:sz w:val="24"/>
          <w:szCs w:val="24"/>
          <w:lang w:eastAsia="en-AU"/>
        </w:rPr>
      </w:pPr>
      <w:r w:rsidRPr="00903376">
        <w:rPr>
          <w:rFonts w:ascii="Times New Roman" w:eastAsia="Times New Roman" w:hAnsi="Times New Roman" w:cs="Times New Roman"/>
          <w:b/>
          <w:sz w:val="24"/>
          <w:szCs w:val="24"/>
          <w:lang w:eastAsia="en-AU"/>
        </w:rPr>
        <w:t>No. 54, 1920 as amended</w:t>
      </w:r>
    </w:p>
    <w:p w14:paraId="761F0C39" w14:textId="77777777" w:rsidR="00903376" w:rsidRPr="00903376" w:rsidRDefault="00903376" w:rsidP="00903376">
      <w:pPr>
        <w:spacing w:before="1000" w:after="0" w:line="260" w:lineRule="atLeast"/>
        <w:rPr>
          <w:rFonts w:ascii="Times New Roman" w:eastAsia="Calibri" w:hAnsi="Times New Roman" w:cs="Arial"/>
          <w:sz w:val="24"/>
          <w:szCs w:val="20"/>
        </w:rPr>
      </w:pPr>
      <w:r w:rsidRPr="00903376">
        <w:rPr>
          <w:rFonts w:ascii="Times New Roman" w:eastAsia="Calibri" w:hAnsi="Times New Roman" w:cs="Arial"/>
          <w:b/>
          <w:sz w:val="24"/>
          <w:szCs w:val="20"/>
        </w:rPr>
        <w:t>Compilation start date:</w:t>
      </w:r>
      <w:r w:rsidRPr="00903376">
        <w:rPr>
          <w:rFonts w:ascii="Times New Roman" w:eastAsia="Calibri" w:hAnsi="Times New Roman" w:cs="Arial"/>
          <w:b/>
          <w:sz w:val="24"/>
          <w:szCs w:val="20"/>
        </w:rPr>
        <w:tab/>
      </w:r>
      <w:r w:rsidRPr="00903376">
        <w:rPr>
          <w:rFonts w:ascii="Times New Roman" w:eastAsia="Calibri" w:hAnsi="Times New Roman" w:cs="Arial"/>
          <w:b/>
          <w:sz w:val="24"/>
          <w:szCs w:val="20"/>
        </w:rPr>
        <w:tab/>
      </w:r>
      <w:r w:rsidRPr="00903376">
        <w:rPr>
          <w:rFonts w:ascii="Times New Roman" w:eastAsia="Calibri" w:hAnsi="Times New Roman" w:cs="Arial"/>
          <w:sz w:val="24"/>
          <w:szCs w:val="20"/>
        </w:rPr>
        <w:t>28 February 2014</w:t>
      </w:r>
    </w:p>
    <w:p w14:paraId="761F0C3A" w14:textId="77777777" w:rsidR="00903376" w:rsidRPr="00903376" w:rsidRDefault="00903376" w:rsidP="00903376">
      <w:pPr>
        <w:spacing w:before="240" w:after="0" w:line="260" w:lineRule="atLeast"/>
        <w:rPr>
          <w:rFonts w:ascii="Times New Roman" w:eastAsia="Calibri" w:hAnsi="Times New Roman" w:cs="Arial"/>
          <w:sz w:val="24"/>
          <w:szCs w:val="20"/>
        </w:rPr>
      </w:pPr>
      <w:r w:rsidRPr="00903376">
        <w:rPr>
          <w:rFonts w:ascii="Times New Roman" w:eastAsia="Calibri" w:hAnsi="Times New Roman" w:cs="Arial"/>
          <w:b/>
          <w:sz w:val="24"/>
          <w:szCs w:val="20"/>
        </w:rPr>
        <w:t>Includes amendments up to:</w:t>
      </w:r>
      <w:r w:rsidRPr="00903376">
        <w:rPr>
          <w:rFonts w:ascii="Times New Roman" w:eastAsia="Calibri" w:hAnsi="Times New Roman" w:cs="Arial"/>
          <w:b/>
          <w:sz w:val="24"/>
          <w:szCs w:val="20"/>
        </w:rPr>
        <w:tab/>
      </w:r>
      <w:r w:rsidRPr="00903376">
        <w:rPr>
          <w:rFonts w:ascii="Times New Roman" w:eastAsia="Calibri" w:hAnsi="Times New Roman" w:cs="Arial"/>
          <w:sz w:val="24"/>
          <w:szCs w:val="20"/>
        </w:rPr>
        <w:t>Act No. 5, 2014</w:t>
      </w:r>
    </w:p>
    <w:p w14:paraId="761F0C3B" w14:textId="77777777" w:rsidR="00903376" w:rsidRPr="00903376" w:rsidRDefault="00903376" w:rsidP="00903376">
      <w:pPr>
        <w:spacing w:after="0" w:line="260" w:lineRule="atLeast"/>
        <w:rPr>
          <w:rFonts w:ascii="Times New Roman" w:eastAsia="Calibri" w:hAnsi="Times New Roman" w:cs="Times New Roman"/>
          <w:b/>
        </w:rPr>
      </w:pPr>
    </w:p>
    <w:p w14:paraId="761F0C3C" w14:textId="77777777" w:rsidR="00903376" w:rsidRPr="00903376" w:rsidRDefault="00903376" w:rsidP="00903376">
      <w:pPr>
        <w:pageBreakBefore/>
        <w:spacing w:after="0" w:line="260" w:lineRule="atLeast"/>
        <w:rPr>
          <w:rFonts w:ascii="Times New Roman" w:eastAsia="Calibri" w:hAnsi="Times New Roman" w:cs="Arial"/>
          <w:b/>
          <w:sz w:val="32"/>
          <w:szCs w:val="32"/>
        </w:rPr>
      </w:pPr>
      <w:r w:rsidRPr="00903376">
        <w:rPr>
          <w:rFonts w:ascii="Times New Roman" w:eastAsia="Calibri" w:hAnsi="Times New Roman" w:cs="Arial"/>
          <w:b/>
          <w:sz w:val="32"/>
          <w:szCs w:val="32"/>
        </w:rPr>
        <w:lastRenderedPageBreak/>
        <w:t>About this compilation</w:t>
      </w:r>
    </w:p>
    <w:p w14:paraId="761F0C3D" w14:textId="77777777" w:rsidR="00903376" w:rsidRPr="00903376" w:rsidRDefault="00903376" w:rsidP="00903376">
      <w:pPr>
        <w:spacing w:before="240" w:after="0" w:line="260" w:lineRule="atLeast"/>
        <w:rPr>
          <w:rFonts w:ascii="Times New Roman" w:eastAsia="Calibri" w:hAnsi="Times New Roman" w:cs="Arial"/>
          <w:szCs w:val="20"/>
        </w:rPr>
      </w:pPr>
      <w:r w:rsidRPr="00903376">
        <w:rPr>
          <w:rFonts w:ascii="Times New Roman" w:eastAsia="Calibri" w:hAnsi="Times New Roman" w:cs="Arial"/>
          <w:b/>
        </w:rPr>
        <w:t>This compilation</w:t>
      </w:r>
    </w:p>
    <w:p w14:paraId="761F0C3E" w14:textId="77777777" w:rsidR="00903376" w:rsidRPr="00903376" w:rsidRDefault="00903376" w:rsidP="00903376">
      <w:pPr>
        <w:spacing w:before="120" w:after="120" w:line="260" w:lineRule="atLeast"/>
        <w:rPr>
          <w:rFonts w:ascii="Times New Roman" w:eastAsia="Calibri" w:hAnsi="Times New Roman" w:cs="Arial"/>
        </w:rPr>
      </w:pPr>
      <w:r w:rsidRPr="00903376">
        <w:rPr>
          <w:rFonts w:ascii="Times New Roman" w:eastAsia="Calibri" w:hAnsi="Times New Roman" w:cs="Arial"/>
        </w:rPr>
        <w:t xml:space="preserve">This is a compilation of the </w:t>
      </w:r>
      <w:r w:rsidRPr="00903376">
        <w:rPr>
          <w:rFonts w:ascii="Times New Roman" w:eastAsia="Calibri" w:hAnsi="Times New Roman" w:cs="Arial"/>
          <w:i/>
        </w:rPr>
        <w:fldChar w:fldCharType="begin"/>
      </w:r>
      <w:r w:rsidRPr="00903376">
        <w:rPr>
          <w:rFonts w:ascii="Times New Roman" w:eastAsia="Calibri" w:hAnsi="Times New Roman" w:cs="Arial"/>
          <w:i/>
        </w:rPr>
        <w:instrText xml:space="preserve"> STYLEREF  ShortT </w:instrText>
      </w:r>
      <w:r w:rsidRPr="00903376">
        <w:rPr>
          <w:rFonts w:ascii="Times New Roman" w:eastAsia="Calibri" w:hAnsi="Times New Roman" w:cs="Arial"/>
          <w:i/>
        </w:rPr>
        <w:fldChar w:fldCharType="separate"/>
      </w:r>
      <w:r w:rsidR="001C4A7D">
        <w:rPr>
          <w:rFonts w:ascii="Times New Roman" w:eastAsia="Calibri" w:hAnsi="Times New Roman" w:cs="Arial"/>
          <w:b/>
          <w:bCs/>
          <w:i/>
          <w:noProof/>
          <w:lang w:val="en-US"/>
        </w:rPr>
        <w:t>Error! No text of specified style in document.</w:t>
      </w:r>
      <w:r w:rsidRPr="00903376">
        <w:rPr>
          <w:rFonts w:ascii="Times New Roman" w:eastAsia="Calibri" w:hAnsi="Times New Roman" w:cs="Arial"/>
          <w:i/>
        </w:rPr>
        <w:fldChar w:fldCharType="end"/>
      </w:r>
      <w:r w:rsidRPr="00903376">
        <w:rPr>
          <w:rFonts w:ascii="Times New Roman" w:eastAsia="Calibri" w:hAnsi="Times New Roman" w:cs="Arial"/>
        </w:rPr>
        <w:t xml:space="preserve"> </w:t>
      </w:r>
      <w:proofErr w:type="gramStart"/>
      <w:r w:rsidRPr="00903376">
        <w:rPr>
          <w:rFonts w:ascii="Times New Roman" w:eastAsia="Calibri" w:hAnsi="Times New Roman" w:cs="Arial"/>
        </w:rPr>
        <w:t>as</w:t>
      </w:r>
      <w:proofErr w:type="gramEnd"/>
      <w:r w:rsidRPr="00903376">
        <w:rPr>
          <w:rFonts w:ascii="Times New Roman" w:eastAsia="Calibri" w:hAnsi="Times New Roman" w:cs="Arial"/>
        </w:rPr>
        <w:t xml:space="preserve"> in force on 28 February 2014. It includes any commenced amendment affecting the legislation to that date.</w:t>
      </w:r>
    </w:p>
    <w:p w14:paraId="761F0C3F" w14:textId="77777777" w:rsidR="00903376" w:rsidRPr="00903376" w:rsidRDefault="00903376" w:rsidP="00903376">
      <w:pPr>
        <w:spacing w:after="120" w:line="260" w:lineRule="atLeast"/>
        <w:rPr>
          <w:rFonts w:ascii="Times New Roman" w:eastAsia="Calibri" w:hAnsi="Times New Roman" w:cs="Arial"/>
        </w:rPr>
      </w:pPr>
      <w:r w:rsidRPr="00903376">
        <w:rPr>
          <w:rFonts w:ascii="Times New Roman" w:eastAsia="Calibri" w:hAnsi="Times New Roman" w:cs="Arial"/>
        </w:rPr>
        <w:t>This compilation was prepared on 7 March 2014.</w:t>
      </w:r>
    </w:p>
    <w:p w14:paraId="761F0C40" w14:textId="77777777" w:rsidR="00903376" w:rsidRPr="00903376" w:rsidRDefault="00903376" w:rsidP="00903376">
      <w:pPr>
        <w:spacing w:after="120" w:line="260" w:lineRule="atLeast"/>
        <w:rPr>
          <w:rFonts w:ascii="Times New Roman" w:eastAsia="Calibri" w:hAnsi="Times New Roman" w:cs="Arial"/>
        </w:rPr>
      </w:pPr>
      <w:r w:rsidRPr="00903376">
        <w:rPr>
          <w:rFonts w:ascii="Times New Roman" w:eastAsia="Calibri" w:hAnsi="Times New Roman" w:cs="Arial"/>
        </w:rPr>
        <w:t xml:space="preserve">The notes at the end of this compilation (the </w:t>
      </w:r>
      <w:r w:rsidRPr="00903376">
        <w:rPr>
          <w:rFonts w:ascii="Times New Roman" w:eastAsia="Calibri" w:hAnsi="Times New Roman" w:cs="Arial"/>
          <w:b/>
          <w:i/>
        </w:rPr>
        <w:t>endnotes</w:t>
      </w:r>
      <w:r w:rsidRPr="00903376">
        <w:rPr>
          <w:rFonts w:ascii="Times New Roman" w:eastAsia="Calibri" w:hAnsi="Times New Roman" w:cs="Arial"/>
        </w:rPr>
        <w:t>) include information about amending laws and the amendment history of each amended provision.</w:t>
      </w:r>
    </w:p>
    <w:p w14:paraId="761F0C41" w14:textId="77777777" w:rsidR="00903376" w:rsidRPr="00903376" w:rsidRDefault="00903376" w:rsidP="00903376">
      <w:pPr>
        <w:tabs>
          <w:tab w:val="left" w:pos="5640"/>
        </w:tabs>
        <w:spacing w:before="120" w:after="120" w:line="260" w:lineRule="atLeast"/>
        <w:rPr>
          <w:rFonts w:ascii="Times New Roman" w:eastAsia="Calibri" w:hAnsi="Times New Roman" w:cs="Arial"/>
          <w:b/>
        </w:rPr>
      </w:pPr>
      <w:proofErr w:type="spellStart"/>
      <w:r w:rsidRPr="00903376">
        <w:rPr>
          <w:rFonts w:ascii="Times New Roman" w:eastAsia="Calibri" w:hAnsi="Times New Roman" w:cs="Arial"/>
          <w:b/>
        </w:rPr>
        <w:t>Uncommenced</w:t>
      </w:r>
      <w:proofErr w:type="spellEnd"/>
      <w:r w:rsidRPr="00903376">
        <w:rPr>
          <w:rFonts w:ascii="Times New Roman" w:eastAsia="Calibri" w:hAnsi="Times New Roman" w:cs="Arial"/>
          <w:b/>
        </w:rPr>
        <w:t xml:space="preserve"> amendments</w:t>
      </w:r>
    </w:p>
    <w:p w14:paraId="761F0C42" w14:textId="77777777" w:rsidR="00903376" w:rsidRPr="00903376" w:rsidRDefault="00903376" w:rsidP="00903376">
      <w:pPr>
        <w:spacing w:after="120" w:line="260" w:lineRule="atLeast"/>
        <w:rPr>
          <w:rFonts w:ascii="Times New Roman" w:eastAsia="Calibri" w:hAnsi="Times New Roman" w:cs="Arial"/>
        </w:rPr>
      </w:pPr>
      <w:r w:rsidRPr="00903376">
        <w:rPr>
          <w:rFonts w:ascii="Times New Roman" w:eastAsia="Calibri" w:hAnsi="Times New Roman" w:cs="Arial"/>
        </w:rPr>
        <w:t xml:space="preserve">The effect of </w:t>
      </w:r>
      <w:proofErr w:type="spellStart"/>
      <w:r w:rsidRPr="00903376">
        <w:rPr>
          <w:rFonts w:ascii="Times New Roman" w:eastAsia="Calibri" w:hAnsi="Times New Roman" w:cs="Arial"/>
        </w:rPr>
        <w:t>uncommenced</w:t>
      </w:r>
      <w:proofErr w:type="spellEnd"/>
      <w:r w:rsidRPr="00903376">
        <w:rPr>
          <w:rFonts w:ascii="Times New Roman" w:eastAsia="Calibri" w:hAnsi="Times New Roman" w:cs="Arial"/>
        </w:rPr>
        <w:t xml:space="preserve"> amendments is not reflected in the text of the compiled law but the text of the amendments is included in the endnotes.</w:t>
      </w:r>
    </w:p>
    <w:p w14:paraId="761F0C43" w14:textId="77777777" w:rsidR="00903376" w:rsidRPr="00903376" w:rsidRDefault="00903376" w:rsidP="00903376">
      <w:pPr>
        <w:spacing w:before="120" w:after="120" w:line="260" w:lineRule="atLeast"/>
        <w:rPr>
          <w:rFonts w:ascii="Times New Roman" w:eastAsia="Calibri" w:hAnsi="Times New Roman" w:cs="Arial"/>
          <w:b/>
        </w:rPr>
      </w:pPr>
      <w:r w:rsidRPr="00903376">
        <w:rPr>
          <w:rFonts w:ascii="Times New Roman" w:eastAsia="Calibri" w:hAnsi="Times New Roman" w:cs="Arial"/>
          <w:b/>
        </w:rPr>
        <w:t>Application, saving and transitional provisions for provisions and amendments</w:t>
      </w:r>
    </w:p>
    <w:p w14:paraId="761F0C44" w14:textId="77777777" w:rsidR="00903376" w:rsidRPr="00903376" w:rsidRDefault="00903376" w:rsidP="00903376">
      <w:pPr>
        <w:spacing w:after="120" w:line="260" w:lineRule="atLeast"/>
        <w:rPr>
          <w:rFonts w:ascii="Times New Roman" w:eastAsia="Calibri" w:hAnsi="Times New Roman" w:cs="Arial"/>
        </w:rPr>
      </w:pPr>
      <w:r w:rsidRPr="00903376">
        <w:rPr>
          <w:rFonts w:ascii="Times New Roman" w:eastAsia="Calibri" w:hAnsi="Times New Roman" w:cs="Arial"/>
        </w:rPr>
        <w:t>If the operation of a provision or amendment is affected by an application, saving or transitional provision that is not included in this compilation, details are included in the endnotes.</w:t>
      </w:r>
    </w:p>
    <w:p w14:paraId="761F0C45" w14:textId="77777777" w:rsidR="00903376" w:rsidRPr="00903376" w:rsidRDefault="00903376" w:rsidP="00903376">
      <w:pPr>
        <w:spacing w:before="120" w:after="120" w:line="260" w:lineRule="atLeast"/>
        <w:rPr>
          <w:rFonts w:ascii="Times New Roman" w:eastAsia="Calibri" w:hAnsi="Times New Roman" w:cs="Arial"/>
          <w:b/>
        </w:rPr>
      </w:pPr>
      <w:r w:rsidRPr="00903376">
        <w:rPr>
          <w:rFonts w:ascii="Times New Roman" w:eastAsia="Calibri" w:hAnsi="Times New Roman" w:cs="Arial"/>
          <w:b/>
        </w:rPr>
        <w:t>Modifications</w:t>
      </w:r>
    </w:p>
    <w:p w14:paraId="761F0C46" w14:textId="77777777" w:rsidR="00DA67E3" w:rsidRDefault="00903376" w:rsidP="00903376">
      <w:pPr>
        <w:spacing w:after="120" w:line="260" w:lineRule="atLeast"/>
        <w:rPr>
          <w:rFonts w:ascii="Times New Roman" w:eastAsia="Calibri" w:hAnsi="Times New Roman" w:cs="Arial"/>
        </w:rPr>
      </w:pPr>
      <w:r w:rsidRPr="00903376">
        <w:rPr>
          <w:rFonts w:ascii="Times New Roman" w:eastAsia="Calibri" w:hAnsi="Times New Roman" w:cs="Arial"/>
        </w:rPr>
        <w:t>If a provision of the compiled law is affected by a modification that is in force, details are included in the endnotes</w:t>
      </w:r>
      <w:r w:rsidR="00DA67E3">
        <w:rPr>
          <w:rFonts w:ascii="Times New Roman" w:eastAsia="Calibri" w:hAnsi="Times New Roman" w:cs="Arial"/>
        </w:rPr>
        <w:t>.</w:t>
      </w:r>
    </w:p>
    <w:p w14:paraId="761F0C47" w14:textId="77777777" w:rsidR="00903376" w:rsidRPr="00903376" w:rsidRDefault="00903376" w:rsidP="00903376">
      <w:pPr>
        <w:spacing w:before="80" w:after="120" w:line="260" w:lineRule="atLeast"/>
        <w:rPr>
          <w:rFonts w:ascii="Times New Roman" w:eastAsia="Calibri" w:hAnsi="Times New Roman" w:cs="Arial"/>
          <w:b/>
        </w:rPr>
      </w:pPr>
      <w:r w:rsidRPr="00903376">
        <w:rPr>
          <w:rFonts w:ascii="Times New Roman" w:eastAsia="Calibri" w:hAnsi="Times New Roman" w:cs="Arial"/>
          <w:b/>
        </w:rPr>
        <w:t>Provisions ceasing to have effect</w:t>
      </w:r>
    </w:p>
    <w:p w14:paraId="761F0C48" w14:textId="77777777" w:rsidR="00903376" w:rsidRPr="00903376" w:rsidRDefault="00903376" w:rsidP="00903376">
      <w:pPr>
        <w:spacing w:after="120" w:line="260" w:lineRule="atLeast"/>
        <w:rPr>
          <w:rFonts w:ascii="Times New Roman" w:eastAsia="Calibri" w:hAnsi="Times New Roman" w:cs="Arial"/>
          <w:szCs w:val="20"/>
        </w:rPr>
      </w:pPr>
      <w:r w:rsidRPr="00903376">
        <w:rPr>
          <w:rFonts w:ascii="Times New Roman" w:eastAsia="Calibri" w:hAnsi="Times New Roman" w:cs="Arial"/>
        </w:rPr>
        <w:t>If a provision of the compiled law has expired or otherwise ceased to have effect in accordance with a provision of the law, details are included in the endnotes.</w:t>
      </w:r>
    </w:p>
    <w:p w14:paraId="761F0C49" w14:textId="77777777" w:rsidR="00903376" w:rsidRPr="00903376" w:rsidRDefault="00903376" w:rsidP="00161789">
      <w:pPr>
        <w:rPr>
          <w:lang w:eastAsia="en-AU"/>
        </w:rPr>
      </w:pPr>
    </w:p>
    <w:p w14:paraId="761F0C4A" w14:textId="77777777" w:rsidR="00903376" w:rsidRPr="00903376" w:rsidRDefault="00903376" w:rsidP="00903376">
      <w:pPr>
        <w:spacing w:after="0" w:line="260" w:lineRule="atLeast"/>
        <w:rPr>
          <w:rFonts w:ascii="Times New Roman" w:eastAsia="Calibri" w:hAnsi="Times New Roman" w:cs="Times New Roman"/>
          <w:szCs w:val="20"/>
        </w:rPr>
        <w:sectPr w:rsidR="00903376" w:rsidRPr="00903376" w:rsidSect="00161789">
          <w:headerReference w:type="even" r:id="rId48"/>
          <w:headerReference w:type="default" r:id="rId49"/>
          <w:footerReference w:type="even" r:id="rId50"/>
          <w:footerReference w:type="default" r:id="rId51"/>
          <w:headerReference w:type="first" r:id="rId52"/>
          <w:footerReference w:type="first" r:id="rId53"/>
          <w:pgSz w:w="11907" w:h="16839"/>
          <w:pgMar w:top="1418" w:right="2410" w:bottom="4252" w:left="2410" w:header="720" w:footer="3402" w:gutter="0"/>
          <w:pgNumType w:start="1"/>
          <w:cols w:space="708"/>
          <w:titlePg/>
          <w:docGrid w:linePitch="360"/>
        </w:sectPr>
      </w:pPr>
    </w:p>
    <w:p w14:paraId="761F0C4B" w14:textId="77777777" w:rsidR="00903376" w:rsidRPr="00903376" w:rsidRDefault="00903376" w:rsidP="00903376">
      <w:pPr>
        <w:spacing w:after="0" w:line="260" w:lineRule="atLeast"/>
        <w:rPr>
          <w:rFonts w:ascii="Times New Roman" w:eastAsia="Calibri" w:hAnsi="Times New Roman" w:cs="Times New Roman"/>
          <w:sz w:val="36"/>
          <w:szCs w:val="36"/>
        </w:rPr>
      </w:pPr>
      <w:r w:rsidRPr="00903376">
        <w:rPr>
          <w:rFonts w:ascii="Times New Roman" w:eastAsia="Calibri" w:hAnsi="Times New Roman" w:cs="Times New Roman"/>
          <w:sz w:val="36"/>
          <w:szCs w:val="20"/>
        </w:rPr>
        <w:lastRenderedPageBreak/>
        <w:t>Contents</w:t>
      </w:r>
    </w:p>
    <w:p w14:paraId="761F0C4C" w14:textId="77777777" w:rsidR="00903376" w:rsidRPr="00903376" w:rsidRDefault="00903376" w:rsidP="00700AE2">
      <w:pPr>
        <w:keepLines/>
        <w:tabs>
          <w:tab w:val="right" w:leader="dot" w:pos="7088"/>
        </w:tabs>
        <w:spacing w:before="40" w:after="0" w:line="240" w:lineRule="auto"/>
        <w:ind w:left="709" w:right="567" w:hanging="680"/>
        <w:rPr>
          <w:rFonts w:ascii="Calibri" w:eastAsia="Times New Roman" w:hAnsi="Calibri" w:cs="Times New Roman"/>
          <w:noProof/>
          <w:lang w:eastAsia="en-AU"/>
        </w:rPr>
      </w:pPr>
      <w:r w:rsidRPr="00903376">
        <w:rPr>
          <w:rFonts w:ascii="Times New Roman" w:eastAsia="Times New Roman" w:hAnsi="Times New Roman" w:cs="Times New Roman"/>
          <w:kern w:val="28"/>
          <w:sz w:val="18"/>
          <w:szCs w:val="20"/>
          <w:lang w:eastAsia="en-AU"/>
        </w:rPr>
        <w:fldChar w:fldCharType="begin"/>
      </w:r>
      <w:r w:rsidRPr="00903376">
        <w:rPr>
          <w:rFonts w:ascii="Times New Roman" w:eastAsia="Times New Roman" w:hAnsi="Times New Roman" w:cs="Times New Roman"/>
          <w:kern w:val="28"/>
          <w:sz w:val="18"/>
          <w:szCs w:val="20"/>
          <w:lang w:eastAsia="en-AU"/>
        </w:rPr>
        <w:instrText xml:space="preserve"> TOC \o "1-9" </w:instrText>
      </w:r>
      <w:r w:rsidRPr="00903376">
        <w:rPr>
          <w:rFonts w:ascii="Times New Roman" w:eastAsia="Times New Roman" w:hAnsi="Times New Roman" w:cs="Times New Roman"/>
          <w:kern w:val="28"/>
          <w:sz w:val="18"/>
          <w:szCs w:val="20"/>
          <w:lang w:eastAsia="en-AU"/>
        </w:rPr>
        <w:fldChar w:fldCharType="separate"/>
      </w:r>
      <w:r w:rsidRPr="00903376">
        <w:rPr>
          <w:rFonts w:ascii="Times New Roman" w:eastAsia="Times New Roman" w:hAnsi="Times New Roman" w:cs="Times New Roman"/>
          <w:noProof/>
          <w:kern w:val="28"/>
          <w:sz w:val="18"/>
          <w:szCs w:val="20"/>
          <w:lang w:eastAsia="en-AU"/>
        </w:rPr>
        <w:t>1</w:t>
      </w:r>
      <w:r w:rsidRPr="00903376">
        <w:rPr>
          <w:rFonts w:ascii="Times New Roman" w:eastAsia="Times New Roman" w:hAnsi="Times New Roman" w:cs="Times New Roman"/>
          <w:noProof/>
          <w:kern w:val="28"/>
          <w:sz w:val="18"/>
          <w:szCs w:val="20"/>
          <w:lang w:eastAsia="en-AU"/>
        </w:rPr>
        <w:tab/>
        <w:t>Short title</w:t>
      </w:r>
      <w:r w:rsidRPr="00903376">
        <w:rPr>
          <w:rFonts w:ascii="Times New Roman" w:eastAsia="Times New Roman" w:hAnsi="Times New Roman" w:cs="Times New Roman"/>
          <w:noProof/>
          <w:kern w:val="28"/>
          <w:sz w:val="18"/>
          <w:szCs w:val="20"/>
          <w:lang w:eastAsia="en-AU"/>
        </w:rPr>
        <w:tab/>
      </w:r>
      <w:r w:rsidRPr="00903376">
        <w:rPr>
          <w:rFonts w:ascii="Times New Roman" w:eastAsia="Times New Roman" w:hAnsi="Times New Roman" w:cs="Times New Roman"/>
          <w:noProof/>
          <w:kern w:val="28"/>
          <w:sz w:val="18"/>
          <w:szCs w:val="20"/>
          <w:lang w:eastAsia="en-AU"/>
        </w:rPr>
        <w:fldChar w:fldCharType="begin"/>
      </w:r>
      <w:r w:rsidRPr="00903376">
        <w:rPr>
          <w:rFonts w:ascii="Times New Roman" w:eastAsia="Times New Roman" w:hAnsi="Times New Roman" w:cs="Times New Roman"/>
          <w:noProof/>
          <w:kern w:val="28"/>
          <w:sz w:val="18"/>
          <w:szCs w:val="20"/>
          <w:lang w:eastAsia="en-AU"/>
        </w:rPr>
        <w:instrText xml:space="preserve"> PAGEREF _Toc381959560 \h </w:instrText>
      </w:r>
      <w:r w:rsidRPr="00903376">
        <w:rPr>
          <w:rFonts w:ascii="Times New Roman" w:eastAsia="Times New Roman" w:hAnsi="Times New Roman" w:cs="Times New Roman"/>
          <w:noProof/>
          <w:kern w:val="28"/>
          <w:sz w:val="18"/>
          <w:szCs w:val="20"/>
          <w:lang w:eastAsia="en-AU"/>
        </w:rPr>
      </w:r>
      <w:r w:rsidRPr="00903376">
        <w:rPr>
          <w:rFonts w:ascii="Times New Roman" w:eastAsia="Times New Roman" w:hAnsi="Times New Roman" w:cs="Times New Roman"/>
          <w:noProof/>
          <w:kern w:val="28"/>
          <w:sz w:val="18"/>
          <w:szCs w:val="20"/>
          <w:lang w:eastAsia="en-AU"/>
        </w:rPr>
        <w:fldChar w:fldCharType="separate"/>
      </w:r>
      <w:r w:rsidR="001C4A7D">
        <w:rPr>
          <w:rFonts w:ascii="Times New Roman" w:eastAsia="Times New Roman" w:hAnsi="Times New Roman" w:cs="Times New Roman"/>
          <w:noProof/>
          <w:kern w:val="28"/>
          <w:sz w:val="18"/>
          <w:szCs w:val="20"/>
          <w:lang w:eastAsia="en-AU"/>
        </w:rPr>
        <w:t>1</w:t>
      </w:r>
      <w:r w:rsidRPr="00903376">
        <w:rPr>
          <w:rFonts w:ascii="Times New Roman" w:eastAsia="Times New Roman" w:hAnsi="Times New Roman" w:cs="Times New Roman"/>
          <w:noProof/>
          <w:kern w:val="28"/>
          <w:sz w:val="18"/>
          <w:szCs w:val="20"/>
          <w:lang w:eastAsia="en-AU"/>
        </w:rPr>
        <w:fldChar w:fldCharType="end"/>
      </w:r>
    </w:p>
    <w:p w14:paraId="761F0C4D" w14:textId="77777777" w:rsidR="00903376" w:rsidRPr="00903376" w:rsidRDefault="00903376" w:rsidP="00700AE2">
      <w:pPr>
        <w:keepLines/>
        <w:tabs>
          <w:tab w:val="right" w:leader="dot" w:pos="7088"/>
        </w:tabs>
        <w:spacing w:before="40" w:after="0" w:line="240" w:lineRule="auto"/>
        <w:ind w:left="709" w:right="567" w:hanging="680"/>
        <w:rPr>
          <w:rFonts w:ascii="Calibri" w:eastAsia="Times New Roman" w:hAnsi="Calibri" w:cs="Times New Roman"/>
          <w:noProof/>
          <w:lang w:eastAsia="en-AU"/>
        </w:rPr>
      </w:pPr>
      <w:r w:rsidRPr="00903376">
        <w:rPr>
          <w:rFonts w:ascii="Times New Roman" w:eastAsia="Times New Roman" w:hAnsi="Times New Roman" w:cs="Times New Roman"/>
          <w:noProof/>
          <w:kern w:val="28"/>
          <w:sz w:val="18"/>
          <w:szCs w:val="20"/>
          <w:lang w:eastAsia="en-AU"/>
        </w:rPr>
        <w:t>22</w:t>
      </w:r>
      <w:r w:rsidRPr="00903376">
        <w:rPr>
          <w:rFonts w:ascii="Times New Roman" w:eastAsia="Times New Roman" w:hAnsi="Times New Roman" w:cs="Times New Roman"/>
          <w:noProof/>
          <w:kern w:val="28"/>
          <w:sz w:val="18"/>
          <w:szCs w:val="20"/>
          <w:lang w:eastAsia="en-AU"/>
        </w:rPr>
        <w:tab/>
        <w:t>Regulations</w:t>
      </w:r>
      <w:r w:rsidRPr="00903376">
        <w:rPr>
          <w:rFonts w:ascii="Times New Roman" w:eastAsia="Times New Roman" w:hAnsi="Times New Roman" w:cs="Times New Roman"/>
          <w:noProof/>
          <w:kern w:val="28"/>
          <w:sz w:val="18"/>
          <w:szCs w:val="20"/>
          <w:lang w:eastAsia="en-AU"/>
        </w:rPr>
        <w:tab/>
      </w:r>
      <w:r w:rsidRPr="00903376">
        <w:rPr>
          <w:rFonts w:ascii="Times New Roman" w:eastAsia="Times New Roman" w:hAnsi="Times New Roman" w:cs="Times New Roman"/>
          <w:noProof/>
          <w:kern w:val="28"/>
          <w:sz w:val="18"/>
          <w:szCs w:val="20"/>
          <w:lang w:eastAsia="en-AU"/>
        </w:rPr>
        <w:fldChar w:fldCharType="begin"/>
      </w:r>
      <w:r w:rsidRPr="00903376">
        <w:rPr>
          <w:rFonts w:ascii="Times New Roman" w:eastAsia="Times New Roman" w:hAnsi="Times New Roman" w:cs="Times New Roman"/>
          <w:noProof/>
          <w:kern w:val="28"/>
          <w:sz w:val="18"/>
          <w:szCs w:val="20"/>
          <w:lang w:eastAsia="en-AU"/>
        </w:rPr>
        <w:instrText xml:space="preserve"> PAGEREF _Toc381959561 \h </w:instrText>
      </w:r>
      <w:r w:rsidRPr="00903376">
        <w:rPr>
          <w:rFonts w:ascii="Times New Roman" w:eastAsia="Times New Roman" w:hAnsi="Times New Roman" w:cs="Times New Roman"/>
          <w:noProof/>
          <w:kern w:val="28"/>
          <w:sz w:val="18"/>
          <w:szCs w:val="20"/>
          <w:lang w:eastAsia="en-AU"/>
        </w:rPr>
      </w:r>
      <w:r w:rsidRPr="00903376">
        <w:rPr>
          <w:rFonts w:ascii="Times New Roman" w:eastAsia="Times New Roman" w:hAnsi="Times New Roman" w:cs="Times New Roman"/>
          <w:noProof/>
          <w:kern w:val="28"/>
          <w:sz w:val="18"/>
          <w:szCs w:val="20"/>
          <w:lang w:eastAsia="en-AU"/>
        </w:rPr>
        <w:fldChar w:fldCharType="separate"/>
      </w:r>
      <w:r w:rsidR="001C4A7D">
        <w:rPr>
          <w:rFonts w:ascii="Times New Roman" w:eastAsia="Times New Roman" w:hAnsi="Times New Roman" w:cs="Times New Roman"/>
          <w:noProof/>
          <w:kern w:val="28"/>
          <w:sz w:val="18"/>
          <w:szCs w:val="20"/>
          <w:lang w:eastAsia="en-AU"/>
        </w:rPr>
        <w:t>1</w:t>
      </w:r>
      <w:r w:rsidRPr="00903376">
        <w:rPr>
          <w:rFonts w:ascii="Times New Roman" w:eastAsia="Times New Roman" w:hAnsi="Times New Roman" w:cs="Times New Roman"/>
          <w:noProof/>
          <w:kern w:val="28"/>
          <w:sz w:val="18"/>
          <w:szCs w:val="20"/>
          <w:lang w:eastAsia="en-AU"/>
        </w:rPr>
        <w:fldChar w:fldCharType="end"/>
      </w:r>
    </w:p>
    <w:p w14:paraId="761F0C4E" w14:textId="77777777" w:rsidR="00903376" w:rsidRPr="00903376" w:rsidRDefault="00903376" w:rsidP="00903376">
      <w:pPr>
        <w:keepNext/>
        <w:keepLines/>
        <w:tabs>
          <w:tab w:val="right" w:pos="7088"/>
        </w:tabs>
        <w:spacing w:before="120" w:after="0" w:line="240" w:lineRule="auto"/>
        <w:ind w:left="879" w:right="567" w:hanging="879"/>
        <w:rPr>
          <w:rFonts w:ascii="Calibri" w:eastAsia="Times New Roman" w:hAnsi="Calibri" w:cs="Times New Roman"/>
          <w:noProof/>
          <w:lang w:eastAsia="en-AU"/>
        </w:rPr>
      </w:pPr>
      <w:r w:rsidRPr="00903376">
        <w:rPr>
          <w:rFonts w:ascii="Times New Roman" w:eastAsia="Times New Roman" w:hAnsi="Times New Roman" w:cs="Times New Roman"/>
          <w:b/>
          <w:noProof/>
          <w:kern w:val="28"/>
          <w:sz w:val="24"/>
          <w:szCs w:val="20"/>
          <w:lang w:eastAsia="en-AU"/>
        </w:rPr>
        <w:t>Endnotes</w:t>
      </w:r>
      <w:r w:rsidRPr="00903376">
        <w:rPr>
          <w:rFonts w:ascii="Times New Roman" w:eastAsia="Times New Roman" w:hAnsi="Times New Roman" w:cs="Times New Roman"/>
          <w:noProof/>
          <w:kern w:val="28"/>
          <w:sz w:val="18"/>
          <w:szCs w:val="20"/>
          <w:lang w:eastAsia="en-AU"/>
        </w:rPr>
        <w:tab/>
      </w:r>
      <w:r w:rsidRPr="00903376">
        <w:rPr>
          <w:rFonts w:ascii="Times New Roman" w:eastAsia="Times New Roman" w:hAnsi="Times New Roman" w:cs="Times New Roman"/>
          <w:noProof/>
          <w:kern w:val="28"/>
          <w:sz w:val="18"/>
          <w:szCs w:val="20"/>
          <w:lang w:eastAsia="en-AU"/>
        </w:rPr>
        <w:fldChar w:fldCharType="begin"/>
      </w:r>
      <w:r w:rsidRPr="00903376">
        <w:rPr>
          <w:rFonts w:ascii="Times New Roman" w:eastAsia="Times New Roman" w:hAnsi="Times New Roman" w:cs="Times New Roman"/>
          <w:noProof/>
          <w:kern w:val="28"/>
          <w:sz w:val="18"/>
          <w:szCs w:val="20"/>
          <w:lang w:eastAsia="en-AU"/>
        </w:rPr>
        <w:instrText xml:space="preserve"> PAGEREF _Toc381959562 \h </w:instrText>
      </w:r>
      <w:r w:rsidRPr="00903376">
        <w:rPr>
          <w:rFonts w:ascii="Times New Roman" w:eastAsia="Times New Roman" w:hAnsi="Times New Roman" w:cs="Times New Roman"/>
          <w:noProof/>
          <w:kern w:val="28"/>
          <w:sz w:val="18"/>
          <w:szCs w:val="20"/>
          <w:lang w:eastAsia="en-AU"/>
        </w:rPr>
      </w:r>
      <w:r w:rsidRPr="00903376">
        <w:rPr>
          <w:rFonts w:ascii="Times New Roman" w:eastAsia="Times New Roman" w:hAnsi="Times New Roman" w:cs="Times New Roman"/>
          <w:noProof/>
          <w:kern w:val="28"/>
          <w:sz w:val="18"/>
          <w:szCs w:val="20"/>
          <w:lang w:eastAsia="en-AU"/>
        </w:rPr>
        <w:fldChar w:fldCharType="separate"/>
      </w:r>
      <w:r w:rsidR="001C4A7D">
        <w:rPr>
          <w:rFonts w:ascii="Times New Roman" w:eastAsia="Times New Roman" w:hAnsi="Times New Roman" w:cs="Times New Roman"/>
          <w:noProof/>
          <w:kern w:val="28"/>
          <w:sz w:val="18"/>
          <w:szCs w:val="20"/>
          <w:lang w:eastAsia="en-AU"/>
        </w:rPr>
        <w:t>2</w:t>
      </w:r>
      <w:r w:rsidRPr="00903376">
        <w:rPr>
          <w:rFonts w:ascii="Times New Roman" w:eastAsia="Times New Roman" w:hAnsi="Times New Roman" w:cs="Times New Roman"/>
          <w:noProof/>
          <w:kern w:val="28"/>
          <w:sz w:val="18"/>
          <w:szCs w:val="20"/>
          <w:lang w:eastAsia="en-AU"/>
        </w:rPr>
        <w:fldChar w:fldCharType="end"/>
      </w:r>
    </w:p>
    <w:p w14:paraId="761F0C4F" w14:textId="77777777" w:rsidR="00903376" w:rsidRPr="00903376" w:rsidRDefault="00903376" w:rsidP="00903376">
      <w:pPr>
        <w:keepNext/>
        <w:keepLines/>
        <w:tabs>
          <w:tab w:val="right" w:pos="7088"/>
        </w:tabs>
        <w:spacing w:before="80" w:after="0" w:line="240" w:lineRule="auto"/>
        <w:ind w:left="1604" w:right="567" w:hanging="1179"/>
        <w:rPr>
          <w:rFonts w:ascii="Calibri" w:eastAsia="Times New Roman" w:hAnsi="Calibri" w:cs="Times New Roman"/>
          <w:noProof/>
          <w:lang w:eastAsia="en-AU"/>
        </w:rPr>
      </w:pPr>
      <w:r w:rsidRPr="00903376">
        <w:rPr>
          <w:rFonts w:ascii="Times New Roman" w:eastAsia="Times New Roman" w:hAnsi="Times New Roman" w:cs="Times New Roman"/>
          <w:b/>
          <w:noProof/>
          <w:kern w:val="28"/>
          <w:szCs w:val="20"/>
          <w:lang w:eastAsia="en-AU"/>
        </w:rPr>
        <w:t>Endnote 1—About the endnotes</w:t>
      </w:r>
      <w:r w:rsidRPr="00903376">
        <w:rPr>
          <w:rFonts w:ascii="Times New Roman" w:eastAsia="Times New Roman" w:hAnsi="Times New Roman" w:cs="Times New Roman"/>
          <w:noProof/>
          <w:kern w:val="28"/>
          <w:sz w:val="18"/>
          <w:szCs w:val="20"/>
          <w:lang w:eastAsia="en-AU"/>
        </w:rPr>
        <w:tab/>
      </w:r>
      <w:r w:rsidRPr="00903376">
        <w:rPr>
          <w:rFonts w:ascii="Times New Roman" w:eastAsia="Times New Roman" w:hAnsi="Times New Roman" w:cs="Times New Roman"/>
          <w:noProof/>
          <w:kern w:val="28"/>
          <w:sz w:val="18"/>
          <w:szCs w:val="20"/>
          <w:lang w:eastAsia="en-AU"/>
        </w:rPr>
        <w:fldChar w:fldCharType="begin"/>
      </w:r>
      <w:r w:rsidRPr="00903376">
        <w:rPr>
          <w:rFonts w:ascii="Times New Roman" w:eastAsia="Times New Roman" w:hAnsi="Times New Roman" w:cs="Times New Roman"/>
          <w:noProof/>
          <w:kern w:val="28"/>
          <w:sz w:val="18"/>
          <w:szCs w:val="20"/>
          <w:lang w:eastAsia="en-AU"/>
        </w:rPr>
        <w:instrText xml:space="preserve"> PAGEREF _Toc381959563 \h </w:instrText>
      </w:r>
      <w:r w:rsidRPr="00903376">
        <w:rPr>
          <w:rFonts w:ascii="Times New Roman" w:eastAsia="Times New Roman" w:hAnsi="Times New Roman" w:cs="Times New Roman"/>
          <w:noProof/>
          <w:kern w:val="28"/>
          <w:sz w:val="18"/>
          <w:szCs w:val="20"/>
          <w:lang w:eastAsia="en-AU"/>
        </w:rPr>
      </w:r>
      <w:r w:rsidRPr="00903376">
        <w:rPr>
          <w:rFonts w:ascii="Times New Roman" w:eastAsia="Times New Roman" w:hAnsi="Times New Roman" w:cs="Times New Roman"/>
          <w:noProof/>
          <w:kern w:val="28"/>
          <w:sz w:val="18"/>
          <w:szCs w:val="20"/>
          <w:lang w:eastAsia="en-AU"/>
        </w:rPr>
        <w:fldChar w:fldCharType="separate"/>
      </w:r>
      <w:r w:rsidR="001C4A7D">
        <w:rPr>
          <w:rFonts w:ascii="Times New Roman" w:eastAsia="Times New Roman" w:hAnsi="Times New Roman" w:cs="Times New Roman"/>
          <w:noProof/>
          <w:kern w:val="28"/>
          <w:sz w:val="18"/>
          <w:szCs w:val="20"/>
          <w:lang w:eastAsia="en-AU"/>
        </w:rPr>
        <w:t>2</w:t>
      </w:r>
      <w:r w:rsidRPr="00903376">
        <w:rPr>
          <w:rFonts w:ascii="Times New Roman" w:eastAsia="Times New Roman" w:hAnsi="Times New Roman" w:cs="Times New Roman"/>
          <w:noProof/>
          <w:kern w:val="28"/>
          <w:sz w:val="18"/>
          <w:szCs w:val="20"/>
          <w:lang w:eastAsia="en-AU"/>
        </w:rPr>
        <w:fldChar w:fldCharType="end"/>
      </w:r>
    </w:p>
    <w:p w14:paraId="761F0C50" w14:textId="77777777" w:rsidR="00903376" w:rsidRPr="00903376" w:rsidRDefault="00903376" w:rsidP="00903376">
      <w:pPr>
        <w:keepNext/>
        <w:keepLines/>
        <w:tabs>
          <w:tab w:val="right" w:pos="7088"/>
        </w:tabs>
        <w:spacing w:before="80" w:after="0" w:line="240" w:lineRule="auto"/>
        <w:ind w:left="1604" w:right="567" w:hanging="1179"/>
        <w:rPr>
          <w:rFonts w:ascii="Calibri" w:eastAsia="Times New Roman" w:hAnsi="Calibri" w:cs="Times New Roman"/>
          <w:noProof/>
          <w:lang w:eastAsia="en-AU"/>
        </w:rPr>
      </w:pPr>
      <w:r w:rsidRPr="00903376">
        <w:rPr>
          <w:rFonts w:ascii="Times New Roman" w:eastAsia="Times New Roman" w:hAnsi="Times New Roman" w:cs="Times New Roman"/>
          <w:b/>
          <w:noProof/>
          <w:kern w:val="28"/>
          <w:szCs w:val="20"/>
          <w:lang w:eastAsia="en-AU"/>
        </w:rPr>
        <w:t>Endnote 2—Abbreviation key</w:t>
      </w:r>
      <w:r w:rsidRPr="00903376">
        <w:rPr>
          <w:rFonts w:ascii="Times New Roman" w:eastAsia="Times New Roman" w:hAnsi="Times New Roman" w:cs="Times New Roman"/>
          <w:noProof/>
          <w:kern w:val="28"/>
          <w:sz w:val="18"/>
          <w:szCs w:val="20"/>
          <w:lang w:eastAsia="en-AU"/>
        </w:rPr>
        <w:tab/>
      </w:r>
      <w:r w:rsidRPr="00903376">
        <w:rPr>
          <w:rFonts w:ascii="Times New Roman" w:eastAsia="Times New Roman" w:hAnsi="Times New Roman" w:cs="Times New Roman"/>
          <w:noProof/>
          <w:kern w:val="28"/>
          <w:sz w:val="18"/>
          <w:szCs w:val="20"/>
          <w:lang w:eastAsia="en-AU"/>
        </w:rPr>
        <w:fldChar w:fldCharType="begin"/>
      </w:r>
      <w:r w:rsidRPr="00903376">
        <w:rPr>
          <w:rFonts w:ascii="Times New Roman" w:eastAsia="Times New Roman" w:hAnsi="Times New Roman" w:cs="Times New Roman"/>
          <w:noProof/>
          <w:kern w:val="28"/>
          <w:sz w:val="18"/>
          <w:szCs w:val="20"/>
          <w:lang w:eastAsia="en-AU"/>
        </w:rPr>
        <w:instrText xml:space="preserve"> PAGEREF _Toc381959564 \h </w:instrText>
      </w:r>
      <w:r w:rsidRPr="00903376">
        <w:rPr>
          <w:rFonts w:ascii="Times New Roman" w:eastAsia="Times New Roman" w:hAnsi="Times New Roman" w:cs="Times New Roman"/>
          <w:noProof/>
          <w:kern w:val="28"/>
          <w:sz w:val="18"/>
          <w:szCs w:val="20"/>
          <w:lang w:eastAsia="en-AU"/>
        </w:rPr>
      </w:r>
      <w:r w:rsidRPr="00903376">
        <w:rPr>
          <w:rFonts w:ascii="Times New Roman" w:eastAsia="Times New Roman" w:hAnsi="Times New Roman" w:cs="Times New Roman"/>
          <w:noProof/>
          <w:kern w:val="28"/>
          <w:sz w:val="18"/>
          <w:szCs w:val="20"/>
          <w:lang w:eastAsia="en-AU"/>
        </w:rPr>
        <w:fldChar w:fldCharType="separate"/>
      </w:r>
      <w:r w:rsidR="001C4A7D">
        <w:rPr>
          <w:rFonts w:ascii="Times New Roman" w:eastAsia="Times New Roman" w:hAnsi="Times New Roman" w:cs="Times New Roman"/>
          <w:noProof/>
          <w:kern w:val="28"/>
          <w:sz w:val="18"/>
          <w:szCs w:val="20"/>
          <w:lang w:eastAsia="en-AU"/>
        </w:rPr>
        <w:t>4</w:t>
      </w:r>
      <w:r w:rsidRPr="00903376">
        <w:rPr>
          <w:rFonts w:ascii="Times New Roman" w:eastAsia="Times New Roman" w:hAnsi="Times New Roman" w:cs="Times New Roman"/>
          <w:noProof/>
          <w:kern w:val="28"/>
          <w:sz w:val="18"/>
          <w:szCs w:val="20"/>
          <w:lang w:eastAsia="en-AU"/>
        </w:rPr>
        <w:fldChar w:fldCharType="end"/>
      </w:r>
    </w:p>
    <w:p w14:paraId="761F0C51" w14:textId="77777777" w:rsidR="00903376" w:rsidRPr="00903376" w:rsidRDefault="00903376" w:rsidP="00903376">
      <w:pPr>
        <w:keepNext/>
        <w:keepLines/>
        <w:tabs>
          <w:tab w:val="right" w:pos="7088"/>
        </w:tabs>
        <w:spacing w:before="80" w:after="0" w:line="240" w:lineRule="auto"/>
        <w:ind w:left="1604" w:right="567" w:hanging="1179"/>
        <w:rPr>
          <w:rFonts w:ascii="Calibri" w:eastAsia="Times New Roman" w:hAnsi="Calibri" w:cs="Times New Roman"/>
          <w:noProof/>
          <w:lang w:eastAsia="en-AU"/>
        </w:rPr>
      </w:pPr>
      <w:r w:rsidRPr="00903376">
        <w:rPr>
          <w:rFonts w:ascii="Times New Roman" w:eastAsia="Times New Roman" w:hAnsi="Times New Roman" w:cs="Times New Roman"/>
          <w:b/>
          <w:noProof/>
          <w:kern w:val="28"/>
          <w:szCs w:val="20"/>
          <w:lang w:eastAsia="en-AU"/>
        </w:rPr>
        <w:t>Endnote 3—Legislation history</w:t>
      </w:r>
      <w:r w:rsidRPr="00903376">
        <w:rPr>
          <w:rFonts w:ascii="Times New Roman" w:eastAsia="Times New Roman" w:hAnsi="Times New Roman" w:cs="Times New Roman"/>
          <w:noProof/>
          <w:kern w:val="28"/>
          <w:sz w:val="18"/>
          <w:szCs w:val="20"/>
          <w:lang w:eastAsia="en-AU"/>
        </w:rPr>
        <w:tab/>
      </w:r>
      <w:r w:rsidRPr="00903376">
        <w:rPr>
          <w:rFonts w:ascii="Times New Roman" w:eastAsia="Times New Roman" w:hAnsi="Times New Roman" w:cs="Times New Roman"/>
          <w:noProof/>
          <w:kern w:val="28"/>
          <w:sz w:val="18"/>
          <w:szCs w:val="20"/>
          <w:lang w:eastAsia="en-AU"/>
        </w:rPr>
        <w:fldChar w:fldCharType="begin"/>
      </w:r>
      <w:r w:rsidRPr="00903376">
        <w:rPr>
          <w:rFonts w:ascii="Times New Roman" w:eastAsia="Times New Roman" w:hAnsi="Times New Roman" w:cs="Times New Roman"/>
          <w:noProof/>
          <w:kern w:val="28"/>
          <w:sz w:val="18"/>
          <w:szCs w:val="20"/>
          <w:lang w:eastAsia="en-AU"/>
        </w:rPr>
        <w:instrText xml:space="preserve"> PAGEREF _Toc381959565 \h </w:instrText>
      </w:r>
      <w:r w:rsidRPr="00903376">
        <w:rPr>
          <w:rFonts w:ascii="Times New Roman" w:eastAsia="Times New Roman" w:hAnsi="Times New Roman" w:cs="Times New Roman"/>
          <w:noProof/>
          <w:kern w:val="28"/>
          <w:sz w:val="18"/>
          <w:szCs w:val="20"/>
          <w:lang w:eastAsia="en-AU"/>
        </w:rPr>
      </w:r>
      <w:r w:rsidRPr="00903376">
        <w:rPr>
          <w:rFonts w:ascii="Times New Roman" w:eastAsia="Times New Roman" w:hAnsi="Times New Roman" w:cs="Times New Roman"/>
          <w:noProof/>
          <w:kern w:val="28"/>
          <w:sz w:val="18"/>
          <w:szCs w:val="20"/>
          <w:lang w:eastAsia="en-AU"/>
        </w:rPr>
        <w:fldChar w:fldCharType="separate"/>
      </w:r>
      <w:r w:rsidR="001C4A7D">
        <w:rPr>
          <w:rFonts w:ascii="Times New Roman" w:eastAsia="Times New Roman" w:hAnsi="Times New Roman" w:cs="Times New Roman"/>
          <w:noProof/>
          <w:kern w:val="28"/>
          <w:sz w:val="18"/>
          <w:szCs w:val="20"/>
          <w:lang w:eastAsia="en-AU"/>
        </w:rPr>
        <w:t>5</w:t>
      </w:r>
      <w:r w:rsidRPr="00903376">
        <w:rPr>
          <w:rFonts w:ascii="Times New Roman" w:eastAsia="Times New Roman" w:hAnsi="Times New Roman" w:cs="Times New Roman"/>
          <w:noProof/>
          <w:kern w:val="28"/>
          <w:sz w:val="18"/>
          <w:szCs w:val="20"/>
          <w:lang w:eastAsia="en-AU"/>
        </w:rPr>
        <w:fldChar w:fldCharType="end"/>
      </w:r>
    </w:p>
    <w:p w14:paraId="761F0C52" w14:textId="77777777" w:rsidR="00903376" w:rsidRPr="00903376" w:rsidRDefault="00903376" w:rsidP="00903376">
      <w:pPr>
        <w:keepNext/>
        <w:keepLines/>
        <w:tabs>
          <w:tab w:val="right" w:pos="7088"/>
        </w:tabs>
        <w:spacing w:before="80" w:after="0" w:line="240" w:lineRule="auto"/>
        <w:ind w:left="1604" w:right="567" w:hanging="1179"/>
        <w:rPr>
          <w:rFonts w:ascii="Calibri" w:eastAsia="Times New Roman" w:hAnsi="Calibri" w:cs="Times New Roman"/>
          <w:noProof/>
          <w:lang w:eastAsia="en-AU"/>
        </w:rPr>
      </w:pPr>
      <w:r w:rsidRPr="00903376">
        <w:rPr>
          <w:rFonts w:ascii="Times New Roman" w:eastAsia="Times New Roman" w:hAnsi="Times New Roman" w:cs="Times New Roman"/>
          <w:b/>
          <w:noProof/>
          <w:kern w:val="28"/>
          <w:szCs w:val="20"/>
          <w:lang w:eastAsia="en-AU"/>
        </w:rPr>
        <w:t>Endnote 4—Amendment history</w:t>
      </w:r>
      <w:r w:rsidRPr="00903376">
        <w:rPr>
          <w:rFonts w:ascii="Times New Roman" w:eastAsia="Times New Roman" w:hAnsi="Times New Roman" w:cs="Times New Roman"/>
          <w:noProof/>
          <w:kern w:val="28"/>
          <w:sz w:val="18"/>
          <w:szCs w:val="20"/>
          <w:lang w:eastAsia="en-AU"/>
        </w:rPr>
        <w:tab/>
      </w:r>
      <w:r w:rsidRPr="00903376">
        <w:rPr>
          <w:rFonts w:ascii="Times New Roman" w:eastAsia="Times New Roman" w:hAnsi="Times New Roman" w:cs="Times New Roman"/>
          <w:noProof/>
          <w:kern w:val="28"/>
          <w:sz w:val="18"/>
          <w:szCs w:val="20"/>
          <w:lang w:eastAsia="en-AU"/>
        </w:rPr>
        <w:fldChar w:fldCharType="begin"/>
      </w:r>
      <w:r w:rsidRPr="00903376">
        <w:rPr>
          <w:rFonts w:ascii="Times New Roman" w:eastAsia="Times New Roman" w:hAnsi="Times New Roman" w:cs="Times New Roman"/>
          <w:noProof/>
          <w:kern w:val="28"/>
          <w:sz w:val="18"/>
          <w:szCs w:val="20"/>
          <w:lang w:eastAsia="en-AU"/>
        </w:rPr>
        <w:instrText xml:space="preserve"> PAGEREF _Toc381959566 \h </w:instrText>
      </w:r>
      <w:r w:rsidRPr="00903376">
        <w:rPr>
          <w:rFonts w:ascii="Times New Roman" w:eastAsia="Times New Roman" w:hAnsi="Times New Roman" w:cs="Times New Roman"/>
          <w:noProof/>
          <w:kern w:val="28"/>
          <w:sz w:val="18"/>
          <w:szCs w:val="20"/>
          <w:lang w:eastAsia="en-AU"/>
        </w:rPr>
      </w:r>
      <w:r w:rsidRPr="00903376">
        <w:rPr>
          <w:rFonts w:ascii="Times New Roman" w:eastAsia="Times New Roman" w:hAnsi="Times New Roman" w:cs="Times New Roman"/>
          <w:noProof/>
          <w:kern w:val="28"/>
          <w:sz w:val="18"/>
          <w:szCs w:val="20"/>
          <w:lang w:eastAsia="en-AU"/>
        </w:rPr>
        <w:fldChar w:fldCharType="separate"/>
      </w:r>
      <w:r w:rsidR="001C4A7D">
        <w:rPr>
          <w:rFonts w:ascii="Times New Roman" w:eastAsia="Times New Roman" w:hAnsi="Times New Roman" w:cs="Times New Roman"/>
          <w:noProof/>
          <w:kern w:val="28"/>
          <w:sz w:val="18"/>
          <w:szCs w:val="20"/>
          <w:lang w:eastAsia="en-AU"/>
        </w:rPr>
        <w:t>7</w:t>
      </w:r>
      <w:r w:rsidRPr="00903376">
        <w:rPr>
          <w:rFonts w:ascii="Times New Roman" w:eastAsia="Times New Roman" w:hAnsi="Times New Roman" w:cs="Times New Roman"/>
          <w:noProof/>
          <w:kern w:val="28"/>
          <w:sz w:val="18"/>
          <w:szCs w:val="20"/>
          <w:lang w:eastAsia="en-AU"/>
        </w:rPr>
        <w:fldChar w:fldCharType="end"/>
      </w:r>
    </w:p>
    <w:p w14:paraId="761F0C53" w14:textId="77777777" w:rsidR="00903376" w:rsidRPr="00903376" w:rsidRDefault="00903376" w:rsidP="00903376">
      <w:pPr>
        <w:keepNext/>
        <w:keepLines/>
        <w:tabs>
          <w:tab w:val="right" w:pos="7088"/>
        </w:tabs>
        <w:spacing w:before="80" w:after="0" w:line="240" w:lineRule="auto"/>
        <w:ind w:left="1604" w:right="567" w:hanging="1179"/>
        <w:rPr>
          <w:rFonts w:ascii="Calibri" w:eastAsia="Times New Roman" w:hAnsi="Calibri" w:cs="Times New Roman"/>
          <w:noProof/>
          <w:lang w:eastAsia="en-AU"/>
        </w:rPr>
      </w:pPr>
      <w:r w:rsidRPr="00903376">
        <w:rPr>
          <w:rFonts w:ascii="Times New Roman" w:eastAsia="Times New Roman" w:hAnsi="Times New Roman" w:cs="Times New Roman"/>
          <w:b/>
          <w:noProof/>
          <w:kern w:val="28"/>
          <w:szCs w:val="20"/>
          <w:lang w:eastAsia="en-AU"/>
        </w:rPr>
        <w:t>Endnote 5—Uncommenced amendments [none]</w:t>
      </w:r>
      <w:r w:rsidRPr="00903376">
        <w:rPr>
          <w:rFonts w:ascii="Times New Roman" w:eastAsia="Times New Roman" w:hAnsi="Times New Roman" w:cs="Times New Roman"/>
          <w:noProof/>
          <w:kern w:val="28"/>
          <w:sz w:val="18"/>
          <w:szCs w:val="20"/>
          <w:lang w:eastAsia="en-AU"/>
        </w:rPr>
        <w:tab/>
      </w:r>
      <w:r w:rsidRPr="00903376">
        <w:rPr>
          <w:rFonts w:ascii="Times New Roman" w:eastAsia="Times New Roman" w:hAnsi="Times New Roman" w:cs="Times New Roman"/>
          <w:noProof/>
          <w:kern w:val="28"/>
          <w:sz w:val="18"/>
          <w:szCs w:val="20"/>
          <w:lang w:eastAsia="en-AU"/>
        </w:rPr>
        <w:fldChar w:fldCharType="begin"/>
      </w:r>
      <w:r w:rsidRPr="00903376">
        <w:rPr>
          <w:rFonts w:ascii="Times New Roman" w:eastAsia="Times New Roman" w:hAnsi="Times New Roman" w:cs="Times New Roman"/>
          <w:noProof/>
          <w:kern w:val="28"/>
          <w:sz w:val="18"/>
          <w:szCs w:val="20"/>
          <w:lang w:eastAsia="en-AU"/>
        </w:rPr>
        <w:instrText xml:space="preserve"> PAGEREF _Toc381959567 \h </w:instrText>
      </w:r>
      <w:r w:rsidRPr="00903376">
        <w:rPr>
          <w:rFonts w:ascii="Times New Roman" w:eastAsia="Times New Roman" w:hAnsi="Times New Roman" w:cs="Times New Roman"/>
          <w:noProof/>
          <w:kern w:val="28"/>
          <w:sz w:val="18"/>
          <w:szCs w:val="20"/>
          <w:lang w:eastAsia="en-AU"/>
        </w:rPr>
      </w:r>
      <w:r w:rsidRPr="00903376">
        <w:rPr>
          <w:rFonts w:ascii="Times New Roman" w:eastAsia="Times New Roman" w:hAnsi="Times New Roman" w:cs="Times New Roman"/>
          <w:noProof/>
          <w:kern w:val="28"/>
          <w:sz w:val="18"/>
          <w:szCs w:val="20"/>
          <w:lang w:eastAsia="en-AU"/>
        </w:rPr>
        <w:fldChar w:fldCharType="separate"/>
      </w:r>
      <w:r w:rsidR="001C4A7D">
        <w:rPr>
          <w:rFonts w:ascii="Times New Roman" w:eastAsia="Times New Roman" w:hAnsi="Times New Roman" w:cs="Times New Roman"/>
          <w:noProof/>
          <w:kern w:val="28"/>
          <w:sz w:val="18"/>
          <w:szCs w:val="20"/>
          <w:lang w:eastAsia="en-AU"/>
        </w:rPr>
        <w:t>9</w:t>
      </w:r>
      <w:r w:rsidRPr="00903376">
        <w:rPr>
          <w:rFonts w:ascii="Times New Roman" w:eastAsia="Times New Roman" w:hAnsi="Times New Roman" w:cs="Times New Roman"/>
          <w:noProof/>
          <w:kern w:val="28"/>
          <w:sz w:val="18"/>
          <w:szCs w:val="20"/>
          <w:lang w:eastAsia="en-AU"/>
        </w:rPr>
        <w:fldChar w:fldCharType="end"/>
      </w:r>
    </w:p>
    <w:p w14:paraId="761F0C54" w14:textId="77777777" w:rsidR="00903376" w:rsidRPr="00903376" w:rsidRDefault="00903376" w:rsidP="00903376">
      <w:pPr>
        <w:keepNext/>
        <w:keepLines/>
        <w:tabs>
          <w:tab w:val="right" w:pos="7088"/>
        </w:tabs>
        <w:spacing w:before="80" w:after="0" w:line="240" w:lineRule="auto"/>
        <w:ind w:left="1604" w:right="567" w:hanging="1179"/>
        <w:rPr>
          <w:rFonts w:ascii="Calibri" w:eastAsia="Times New Roman" w:hAnsi="Calibri" w:cs="Times New Roman"/>
          <w:noProof/>
          <w:lang w:eastAsia="en-AU"/>
        </w:rPr>
      </w:pPr>
      <w:r w:rsidRPr="00903376">
        <w:rPr>
          <w:rFonts w:ascii="Times New Roman" w:eastAsia="Times New Roman" w:hAnsi="Times New Roman" w:cs="Times New Roman"/>
          <w:b/>
          <w:noProof/>
          <w:kern w:val="28"/>
          <w:szCs w:val="20"/>
          <w:lang w:eastAsia="en-AU"/>
        </w:rPr>
        <w:t>Endnote 6—Modifications [none]</w:t>
      </w:r>
      <w:r w:rsidRPr="00903376">
        <w:rPr>
          <w:rFonts w:ascii="Times New Roman" w:eastAsia="Times New Roman" w:hAnsi="Times New Roman" w:cs="Times New Roman"/>
          <w:noProof/>
          <w:kern w:val="28"/>
          <w:sz w:val="18"/>
          <w:szCs w:val="20"/>
          <w:lang w:eastAsia="en-AU"/>
        </w:rPr>
        <w:tab/>
      </w:r>
      <w:r w:rsidRPr="00903376">
        <w:rPr>
          <w:rFonts w:ascii="Times New Roman" w:eastAsia="Times New Roman" w:hAnsi="Times New Roman" w:cs="Times New Roman"/>
          <w:noProof/>
          <w:kern w:val="28"/>
          <w:sz w:val="18"/>
          <w:szCs w:val="20"/>
          <w:lang w:eastAsia="en-AU"/>
        </w:rPr>
        <w:fldChar w:fldCharType="begin"/>
      </w:r>
      <w:r w:rsidRPr="00903376">
        <w:rPr>
          <w:rFonts w:ascii="Times New Roman" w:eastAsia="Times New Roman" w:hAnsi="Times New Roman" w:cs="Times New Roman"/>
          <w:noProof/>
          <w:kern w:val="28"/>
          <w:sz w:val="18"/>
          <w:szCs w:val="20"/>
          <w:lang w:eastAsia="en-AU"/>
        </w:rPr>
        <w:instrText xml:space="preserve"> PAGEREF _Toc381959568 \h </w:instrText>
      </w:r>
      <w:r w:rsidRPr="00903376">
        <w:rPr>
          <w:rFonts w:ascii="Times New Roman" w:eastAsia="Times New Roman" w:hAnsi="Times New Roman" w:cs="Times New Roman"/>
          <w:noProof/>
          <w:kern w:val="28"/>
          <w:sz w:val="18"/>
          <w:szCs w:val="20"/>
          <w:lang w:eastAsia="en-AU"/>
        </w:rPr>
      </w:r>
      <w:r w:rsidRPr="00903376">
        <w:rPr>
          <w:rFonts w:ascii="Times New Roman" w:eastAsia="Times New Roman" w:hAnsi="Times New Roman" w:cs="Times New Roman"/>
          <w:noProof/>
          <w:kern w:val="28"/>
          <w:sz w:val="18"/>
          <w:szCs w:val="20"/>
          <w:lang w:eastAsia="en-AU"/>
        </w:rPr>
        <w:fldChar w:fldCharType="separate"/>
      </w:r>
      <w:r w:rsidR="001C4A7D">
        <w:rPr>
          <w:rFonts w:ascii="Times New Roman" w:eastAsia="Times New Roman" w:hAnsi="Times New Roman" w:cs="Times New Roman"/>
          <w:noProof/>
          <w:kern w:val="28"/>
          <w:sz w:val="18"/>
          <w:szCs w:val="20"/>
          <w:lang w:eastAsia="en-AU"/>
        </w:rPr>
        <w:t>9</w:t>
      </w:r>
      <w:r w:rsidRPr="00903376">
        <w:rPr>
          <w:rFonts w:ascii="Times New Roman" w:eastAsia="Times New Roman" w:hAnsi="Times New Roman" w:cs="Times New Roman"/>
          <w:noProof/>
          <w:kern w:val="28"/>
          <w:sz w:val="18"/>
          <w:szCs w:val="20"/>
          <w:lang w:eastAsia="en-AU"/>
        </w:rPr>
        <w:fldChar w:fldCharType="end"/>
      </w:r>
    </w:p>
    <w:p w14:paraId="761F0C55" w14:textId="77777777" w:rsidR="00903376" w:rsidRPr="00903376" w:rsidRDefault="00903376" w:rsidP="00903376">
      <w:pPr>
        <w:keepNext/>
        <w:keepLines/>
        <w:tabs>
          <w:tab w:val="right" w:pos="7088"/>
        </w:tabs>
        <w:spacing w:before="80" w:after="0" w:line="240" w:lineRule="auto"/>
        <w:ind w:left="1604" w:right="567" w:hanging="1179"/>
        <w:rPr>
          <w:rFonts w:ascii="Calibri" w:eastAsia="Times New Roman" w:hAnsi="Calibri" w:cs="Times New Roman"/>
          <w:noProof/>
          <w:lang w:eastAsia="en-AU"/>
        </w:rPr>
      </w:pPr>
      <w:r w:rsidRPr="00903376">
        <w:rPr>
          <w:rFonts w:ascii="Times New Roman" w:eastAsia="Times New Roman" w:hAnsi="Times New Roman" w:cs="Times New Roman"/>
          <w:b/>
          <w:noProof/>
          <w:kern w:val="28"/>
          <w:szCs w:val="20"/>
          <w:lang w:eastAsia="en-AU"/>
        </w:rPr>
        <w:t>Endnote 7—Misdescribed amendments [none]</w:t>
      </w:r>
      <w:r w:rsidRPr="00903376">
        <w:rPr>
          <w:rFonts w:ascii="Times New Roman" w:eastAsia="Times New Roman" w:hAnsi="Times New Roman" w:cs="Times New Roman"/>
          <w:noProof/>
          <w:kern w:val="28"/>
          <w:sz w:val="18"/>
          <w:szCs w:val="20"/>
          <w:lang w:eastAsia="en-AU"/>
        </w:rPr>
        <w:tab/>
      </w:r>
      <w:r w:rsidRPr="00903376">
        <w:rPr>
          <w:rFonts w:ascii="Times New Roman" w:eastAsia="Times New Roman" w:hAnsi="Times New Roman" w:cs="Times New Roman"/>
          <w:noProof/>
          <w:kern w:val="28"/>
          <w:sz w:val="18"/>
          <w:szCs w:val="20"/>
          <w:lang w:eastAsia="en-AU"/>
        </w:rPr>
        <w:fldChar w:fldCharType="begin"/>
      </w:r>
      <w:r w:rsidRPr="00903376">
        <w:rPr>
          <w:rFonts w:ascii="Times New Roman" w:eastAsia="Times New Roman" w:hAnsi="Times New Roman" w:cs="Times New Roman"/>
          <w:noProof/>
          <w:kern w:val="28"/>
          <w:sz w:val="18"/>
          <w:szCs w:val="20"/>
          <w:lang w:eastAsia="en-AU"/>
        </w:rPr>
        <w:instrText xml:space="preserve"> PAGEREF _Toc381959569 \h </w:instrText>
      </w:r>
      <w:r w:rsidRPr="00903376">
        <w:rPr>
          <w:rFonts w:ascii="Times New Roman" w:eastAsia="Times New Roman" w:hAnsi="Times New Roman" w:cs="Times New Roman"/>
          <w:noProof/>
          <w:kern w:val="28"/>
          <w:sz w:val="18"/>
          <w:szCs w:val="20"/>
          <w:lang w:eastAsia="en-AU"/>
        </w:rPr>
      </w:r>
      <w:r w:rsidRPr="00903376">
        <w:rPr>
          <w:rFonts w:ascii="Times New Roman" w:eastAsia="Times New Roman" w:hAnsi="Times New Roman" w:cs="Times New Roman"/>
          <w:noProof/>
          <w:kern w:val="28"/>
          <w:sz w:val="18"/>
          <w:szCs w:val="20"/>
          <w:lang w:eastAsia="en-AU"/>
        </w:rPr>
        <w:fldChar w:fldCharType="separate"/>
      </w:r>
      <w:r w:rsidR="001C4A7D">
        <w:rPr>
          <w:rFonts w:ascii="Times New Roman" w:eastAsia="Times New Roman" w:hAnsi="Times New Roman" w:cs="Times New Roman"/>
          <w:noProof/>
          <w:kern w:val="28"/>
          <w:sz w:val="18"/>
          <w:szCs w:val="20"/>
          <w:lang w:eastAsia="en-AU"/>
        </w:rPr>
        <w:t>9</w:t>
      </w:r>
      <w:r w:rsidRPr="00903376">
        <w:rPr>
          <w:rFonts w:ascii="Times New Roman" w:eastAsia="Times New Roman" w:hAnsi="Times New Roman" w:cs="Times New Roman"/>
          <w:noProof/>
          <w:kern w:val="28"/>
          <w:sz w:val="18"/>
          <w:szCs w:val="20"/>
          <w:lang w:eastAsia="en-AU"/>
        </w:rPr>
        <w:fldChar w:fldCharType="end"/>
      </w:r>
    </w:p>
    <w:p w14:paraId="761F0C56" w14:textId="77777777" w:rsidR="00903376" w:rsidRPr="00903376" w:rsidRDefault="00903376" w:rsidP="00903376">
      <w:pPr>
        <w:keepNext/>
        <w:keepLines/>
        <w:tabs>
          <w:tab w:val="right" w:pos="7088"/>
        </w:tabs>
        <w:spacing w:before="80" w:after="0" w:line="240" w:lineRule="auto"/>
        <w:ind w:left="1604" w:right="567" w:hanging="1179"/>
        <w:rPr>
          <w:rFonts w:ascii="Calibri" w:eastAsia="Times New Roman" w:hAnsi="Calibri" w:cs="Times New Roman"/>
          <w:noProof/>
          <w:lang w:eastAsia="en-AU"/>
        </w:rPr>
      </w:pPr>
      <w:r w:rsidRPr="00903376">
        <w:rPr>
          <w:rFonts w:ascii="Times New Roman" w:eastAsia="Times New Roman" w:hAnsi="Times New Roman" w:cs="Times New Roman"/>
          <w:b/>
          <w:noProof/>
          <w:kern w:val="28"/>
          <w:szCs w:val="20"/>
          <w:lang w:eastAsia="en-AU"/>
        </w:rPr>
        <w:t>Endnote 8—Miscellaneous [none]</w:t>
      </w:r>
      <w:r w:rsidRPr="00903376">
        <w:rPr>
          <w:rFonts w:ascii="Times New Roman" w:eastAsia="Times New Roman" w:hAnsi="Times New Roman" w:cs="Times New Roman"/>
          <w:noProof/>
          <w:kern w:val="28"/>
          <w:sz w:val="18"/>
          <w:szCs w:val="20"/>
          <w:lang w:eastAsia="en-AU"/>
        </w:rPr>
        <w:tab/>
      </w:r>
      <w:r w:rsidRPr="00903376">
        <w:rPr>
          <w:rFonts w:ascii="Times New Roman" w:eastAsia="Times New Roman" w:hAnsi="Times New Roman" w:cs="Times New Roman"/>
          <w:noProof/>
          <w:kern w:val="28"/>
          <w:sz w:val="18"/>
          <w:szCs w:val="20"/>
          <w:lang w:eastAsia="en-AU"/>
        </w:rPr>
        <w:fldChar w:fldCharType="begin"/>
      </w:r>
      <w:r w:rsidRPr="00903376">
        <w:rPr>
          <w:rFonts w:ascii="Times New Roman" w:eastAsia="Times New Roman" w:hAnsi="Times New Roman" w:cs="Times New Roman"/>
          <w:noProof/>
          <w:kern w:val="28"/>
          <w:sz w:val="18"/>
          <w:szCs w:val="20"/>
          <w:lang w:eastAsia="en-AU"/>
        </w:rPr>
        <w:instrText xml:space="preserve"> PAGEREF _Toc381959570 \h </w:instrText>
      </w:r>
      <w:r w:rsidRPr="00903376">
        <w:rPr>
          <w:rFonts w:ascii="Times New Roman" w:eastAsia="Times New Roman" w:hAnsi="Times New Roman" w:cs="Times New Roman"/>
          <w:noProof/>
          <w:kern w:val="28"/>
          <w:sz w:val="18"/>
          <w:szCs w:val="20"/>
          <w:lang w:eastAsia="en-AU"/>
        </w:rPr>
      </w:r>
      <w:r w:rsidRPr="00903376">
        <w:rPr>
          <w:rFonts w:ascii="Times New Roman" w:eastAsia="Times New Roman" w:hAnsi="Times New Roman" w:cs="Times New Roman"/>
          <w:noProof/>
          <w:kern w:val="28"/>
          <w:sz w:val="18"/>
          <w:szCs w:val="20"/>
          <w:lang w:eastAsia="en-AU"/>
        </w:rPr>
        <w:fldChar w:fldCharType="separate"/>
      </w:r>
      <w:r w:rsidR="001C4A7D">
        <w:rPr>
          <w:rFonts w:ascii="Times New Roman" w:eastAsia="Times New Roman" w:hAnsi="Times New Roman" w:cs="Times New Roman"/>
          <w:noProof/>
          <w:kern w:val="28"/>
          <w:sz w:val="18"/>
          <w:szCs w:val="20"/>
          <w:lang w:eastAsia="en-AU"/>
        </w:rPr>
        <w:t>9</w:t>
      </w:r>
      <w:r w:rsidRPr="00903376">
        <w:rPr>
          <w:rFonts w:ascii="Times New Roman" w:eastAsia="Times New Roman" w:hAnsi="Times New Roman" w:cs="Times New Roman"/>
          <w:noProof/>
          <w:kern w:val="28"/>
          <w:sz w:val="18"/>
          <w:szCs w:val="20"/>
          <w:lang w:eastAsia="en-AU"/>
        </w:rPr>
        <w:fldChar w:fldCharType="end"/>
      </w:r>
    </w:p>
    <w:p w14:paraId="761F0C57" w14:textId="77777777" w:rsidR="00903376" w:rsidRPr="00903376" w:rsidRDefault="00903376" w:rsidP="00903376">
      <w:pPr>
        <w:spacing w:after="0" w:line="260" w:lineRule="atLeast"/>
        <w:rPr>
          <w:rFonts w:ascii="Times New Roman" w:eastAsia="Calibri" w:hAnsi="Times New Roman" w:cs="Times New Roman"/>
          <w:szCs w:val="20"/>
        </w:rPr>
        <w:sectPr w:rsidR="00903376" w:rsidRPr="00903376" w:rsidSect="00903376">
          <w:headerReference w:type="even" r:id="rId54"/>
          <w:headerReference w:type="default" r:id="rId55"/>
          <w:footerReference w:type="even" r:id="rId56"/>
          <w:footerReference w:type="default" r:id="rId57"/>
          <w:headerReference w:type="first" r:id="rId58"/>
          <w:pgSz w:w="11907" w:h="16839"/>
          <w:pgMar w:top="2381" w:right="2410" w:bottom="4252" w:left="2410" w:header="720" w:footer="3402" w:gutter="0"/>
          <w:pgNumType w:fmt="lowerRoman" w:start="1"/>
          <w:cols w:space="708"/>
          <w:docGrid w:linePitch="360"/>
        </w:sectPr>
      </w:pPr>
      <w:r w:rsidRPr="00903376">
        <w:rPr>
          <w:rFonts w:ascii="Times New Roman" w:eastAsia="Calibri" w:hAnsi="Times New Roman" w:cs="Times New Roman"/>
          <w:szCs w:val="20"/>
        </w:rPr>
        <w:fldChar w:fldCharType="end"/>
      </w:r>
    </w:p>
    <w:p w14:paraId="761F0C58" w14:textId="77777777" w:rsidR="00903376" w:rsidRPr="00903376" w:rsidRDefault="00903376" w:rsidP="00903376">
      <w:pPr>
        <w:spacing w:after="0" w:line="240" w:lineRule="auto"/>
        <w:rPr>
          <w:rFonts w:ascii="Times New Roman" w:eastAsia="Times New Roman" w:hAnsi="Times New Roman" w:cs="Times New Roman"/>
          <w:b/>
          <w:sz w:val="32"/>
          <w:szCs w:val="20"/>
          <w:lang w:eastAsia="en-AU"/>
        </w:rPr>
      </w:pPr>
      <w:r w:rsidRPr="00903376">
        <w:rPr>
          <w:rFonts w:ascii="Times New Roman" w:eastAsia="Times New Roman" w:hAnsi="Times New Roman" w:cs="Times New Roman"/>
          <w:b/>
          <w:sz w:val="32"/>
          <w:szCs w:val="20"/>
          <w:lang w:eastAsia="en-AU"/>
        </w:rPr>
        <w:lastRenderedPageBreak/>
        <w:t>An Act to provide for the protection of the word “Anzac”, and for related purposes</w:t>
      </w:r>
    </w:p>
    <w:p w14:paraId="761F0C59" w14:textId="77777777" w:rsidR="00903376" w:rsidRPr="00903376" w:rsidRDefault="00903376" w:rsidP="00903376">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bookmarkStart w:id="49" w:name="_Toc381959560"/>
      <w:proofErr w:type="gramStart"/>
      <w:r w:rsidRPr="00903376">
        <w:rPr>
          <w:rFonts w:ascii="Times New Roman" w:eastAsia="Times New Roman" w:hAnsi="Times New Roman" w:cs="Times New Roman"/>
          <w:b/>
          <w:kern w:val="28"/>
          <w:sz w:val="24"/>
          <w:szCs w:val="20"/>
          <w:lang w:eastAsia="en-AU"/>
        </w:rPr>
        <w:t>1  Short</w:t>
      </w:r>
      <w:proofErr w:type="gramEnd"/>
      <w:r w:rsidRPr="00903376">
        <w:rPr>
          <w:rFonts w:ascii="Times New Roman" w:eastAsia="Times New Roman" w:hAnsi="Times New Roman" w:cs="Times New Roman"/>
          <w:b/>
          <w:kern w:val="28"/>
          <w:sz w:val="24"/>
          <w:szCs w:val="20"/>
          <w:lang w:eastAsia="en-AU"/>
        </w:rPr>
        <w:t xml:space="preserve"> title</w:t>
      </w:r>
      <w:bookmarkEnd w:id="49"/>
    </w:p>
    <w:p w14:paraId="761F0C5A" w14:textId="77777777" w:rsidR="00903376" w:rsidRPr="00903376" w:rsidRDefault="00903376" w:rsidP="00903376">
      <w:pPr>
        <w:tabs>
          <w:tab w:val="right" w:pos="1021"/>
        </w:tabs>
        <w:spacing w:before="180" w:after="0" w:line="240" w:lineRule="auto"/>
        <w:ind w:left="1134" w:hanging="1134"/>
        <w:rPr>
          <w:rFonts w:ascii="Times New Roman" w:eastAsia="Times New Roman" w:hAnsi="Times New Roman" w:cs="Times New Roman"/>
          <w:szCs w:val="20"/>
          <w:lang w:eastAsia="en-AU"/>
        </w:rPr>
      </w:pPr>
      <w:r w:rsidRPr="00903376">
        <w:rPr>
          <w:rFonts w:ascii="Times New Roman" w:eastAsia="Times New Roman" w:hAnsi="Times New Roman" w:cs="Times New Roman"/>
          <w:szCs w:val="20"/>
          <w:lang w:eastAsia="en-AU"/>
        </w:rPr>
        <w:tab/>
      </w:r>
      <w:r w:rsidRPr="00903376">
        <w:rPr>
          <w:rFonts w:ascii="Times New Roman" w:eastAsia="Times New Roman" w:hAnsi="Times New Roman" w:cs="Times New Roman"/>
          <w:szCs w:val="20"/>
          <w:lang w:eastAsia="en-AU"/>
        </w:rPr>
        <w:tab/>
        <w:t xml:space="preserve">This Act may be cited as the </w:t>
      </w:r>
      <w:r w:rsidRPr="00903376">
        <w:rPr>
          <w:rFonts w:ascii="Times New Roman" w:eastAsia="Times New Roman" w:hAnsi="Times New Roman" w:cs="Times New Roman"/>
          <w:i/>
          <w:szCs w:val="20"/>
          <w:lang w:eastAsia="en-AU"/>
        </w:rPr>
        <w:t>Protection of Word “Anzac” Act 1920</w:t>
      </w:r>
      <w:r w:rsidRPr="00903376">
        <w:rPr>
          <w:rFonts w:ascii="Times New Roman" w:eastAsia="Times New Roman" w:hAnsi="Times New Roman" w:cs="Times New Roman"/>
          <w:szCs w:val="20"/>
          <w:lang w:eastAsia="en-AU"/>
        </w:rPr>
        <w:t>.</w:t>
      </w:r>
    </w:p>
    <w:p w14:paraId="761F0C5B" w14:textId="77777777" w:rsidR="00903376" w:rsidRPr="00903376" w:rsidRDefault="00903376" w:rsidP="00903376">
      <w:pPr>
        <w:keepNext/>
        <w:keepLines/>
        <w:spacing w:before="280" w:after="0" w:line="240" w:lineRule="auto"/>
        <w:ind w:left="1134" w:hanging="1134"/>
        <w:outlineLvl w:val="4"/>
        <w:rPr>
          <w:rFonts w:ascii="Times New Roman" w:eastAsia="Times New Roman" w:hAnsi="Times New Roman" w:cs="Times New Roman"/>
          <w:b/>
          <w:kern w:val="28"/>
          <w:sz w:val="24"/>
          <w:szCs w:val="20"/>
          <w:lang w:eastAsia="en-AU"/>
        </w:rPr>
      </w:pPr>
      <w:bookmarkStart w:id="50" w:name="_Toc381959561"/>
      <w:proofErr w:type="gramStart"/>
      <w:r w:rsidRPr="00903376">
        <w:rPr>
          <w:rFonts w:ascii="Times New Roman" w:eastAsia="Times New Roman" w:hAnsi="Times New Roman" w:cs="Times New Roman"/>
          <w:b/>
          <w:kern w:val="28"/>
          <w:sz w:val="24"/>
          <w:szCs w:val="20"/>
          <w:lang w:eastAsia="en-AU"/>
        </w:rPr>
        <w:t>22  Regulations</w:t>
      </w:r>
      <w:bookmarkEnd w:id="50"/>
      <w:proofErr w:type="gramEnd"/>
    </w:p>
    <w:p w14:paraId="761F0C5C" w14:textId="77777777" w:rsidR="00903376" w:rsidRPr="00903376" w:rsidRDefault="00903376" w:rsidP="00903376">
      <w:pPr>
        <w:tabs>
          <w:tab w:val="right" w:pos="1021"/>
        </w:tabs>
        <w:spacing w:before="180" w:after="0" w:line="240" w:lineRule="auto"/>
        <w:ind w:left="1134" w:hanging="1134"/>
        <w:rPr>
          <w:rFonts w:ascii="Times New Roman" w:eastAsia="Times New Roman" w:hAnsi="Times New Roman" w:cs="Times New Roman"/>
          <w:szCs w:val="20"/>
          <w:lang w:eastAsia="en-AU"/>
        </w:rPr>
      </w:pPr>
      <w:r w:rsidRPr="00903376">
        <w:rPr>
          <w:rFonts w:ascii="Times New Roman" w:eastAsia="Times New Roman" w:hAnsi="Times New Roman" w:cs="Times New Roman"/>
          <w:szCs w:val="20"/>
          <w:lang w:eastAsia="en-AU"/>
        </w:rPr>
        <w:tab/>
        <w:t>(1)</w:t>
      </w:r>
      <w:r w:rsidRPr="00903376">
        <w:rPr>
          <w:rFonts w:ascii="Times New Roman" w:eastAsia="Times New Roman" w:hAnsi="Times New Roman" w:cs="Times New Roman"/>
          <w:szCs w:val="20"/>
          <w:lang w:eastAsia="en-AU"/>
        </w:rPr>
        <w:tab/>
        <w:t>The Governor</w:t>
      </w:r>
      <w:r w:rsidRPr="00903376">
        <w:rPr>
          <w:rFonts w:ascii="Times New Roman" w:eastAsia="Times New Roman" w:hAnsi="Times New Roman" w:cs="Times New Roman"/>
          <w:szCs w:val="20"/>
          <w:lang w:eastAsia="en-AU"/>
        </w:rPr>
        <w:noBreakHyphen/>
        <w:t>General may make regulations, not inconsistent with this Act, prescribing matters providing for and in relation to:</w:t>
      </w:r>
    </w:p>
    <w:p w14:paraId="761F0C5D" w14:textId="77777777" w:rsidR="00DA67E3" w:rsidRDefault="00903376" w:rsidP="00903376">
      <w:pPr>
        <w:tabs>
          <w:tab w:val="right" w:pos="1531"/>
        </w:tabs>
        <w:spacing w:before="40" w:after="0" w:line="240" w:lineRule="auto"/>
        <w:ind w:left="1644" w:hanging="1644"/>
        <w:rPr>
          <w:rFonts w:ascii="Times New Roman" w:eastAsia="Times New Roman" w:hAnsi="Times New Roman" w:cs="Times New Roman"/>
          <w:szCs w:val="20"/>
          <w:lang w:eastAsia="en-AU"/>
        </w:rPr>
      </w:pPr>
      <w:r w:rsidRPr="00903376">
        <w:rPr>
          <w:rFonts w:ascii="Times New Roman" w:eastAsia="Times New Roman" w:hAnsi="Times New Roman" w:cs="Times New Roman"/>
          <w:szCs w:val="20"/>
          <w:lang w:eastAsia="en-AU"/>
        </w:rPr>
        <w:tab/>
        <w:t>(e)</w:t>
      </w:r>
      <w:r w:rsidRPr="00903376">
        <w:rPr>
          <w:rFonts w:ascii="Times New Roman" w:eastAsia="Times New Roman" w:hAnsi="Times New Roman" w:cs="Times New Roman"/>
          <w:szCs w:val="20"/>
          <w:lang w:eastAsia="en-AU"/>
        </w:rPr>
        <w:tab/>
      </w:r>
      <w:proofErr w:type="gramStart"/>
      <w:r w:rsidRPr="00903376">
        <w:rPr>
          <w:rFonts w:ascii="Times New Roman" w:eastAsia="Times New Roman" w:hAnsi="Times New Roman" w:cs="Times New Roman"/>
          <w:szCs w:val="20"/>
          <w:lang w:eastAsia="en-AU"/>
        </w:rPr>
        <w:t>prohibiting</w:t>
      </w:r>
      <w:proofErr w:type="gramEnd"/>
      <w:r w:rsidRPr="00903376">
        <w:rPr>
          <w:rFonts w:ascii="Times New Roman" w:eastAsia="Times New Roman" w:hAnsi="Times New Roman" w:cs="Times New Roman"/>
          <w:szCs w:val="20"/>
          <w:lang w:eastAsia="en-AU"/>
        </w:rPr>
        <w:t xml:space="preserve"> or regulating the use of the word “Anzac” or any word resembling the word “Anzac”</w:t>
      </w:r>
    </w:p>
    <w:p w14:paraId="761F0C5E" w14:textId="77777777" w:rsidR="00903376" w:rsidRPr="00903376" w:rsidRDefault="00903376" w:rsidP="00903376">
      <w:pPr>
        <w:tabs>
          <w:tab w:val="right" w:pos="1531"/>
        </w:tabs>
        <w:spacing w:before="40" w:after="0" w:line="240" w:lineRule="auto"/>
        <w:ind w:left="1644" w:hanging="1644"/>
        <w:rPr>
          <w:rFonts w:ascii="Times New Roman" w:eastAsia="Times New Roman" w:hAnsi="Times New Roman" w:cs="Times New Roman"/>
          <w:szCs w:val="20"/>
          <w:lang w:eastAsia="en-AU"/>
        </w:rPr>
      </w:pPr>
      <w:r w:rsidRPr="00903376">
        <w:rPr>
          <w:rFonts w:ascii="Times New Roman" w:eastAsia="Times New Roman" w:hAnsi="Times New Roman" w:cs="Times New Roman"/>
          <w:szCs w:val="20"/>
          <w:lang w:eastAsia="en-AU"/>
        </w:rPr>
        <w:tab/>
        <w:t>(g)</w:t>
      </w:r>
      <w:r w:rsidRPr="00903376">
        <w:rPr>
          <w:rFonts w:ascii="Times New Roman" w:eastAsia="Times New Roman" w:hAnsi="Times New Roman" w:cs="Times New Roman"/>
          <w:szCs w:val="20"/>
          <w:lang w:eastAsia="en-AU"/>
        </w:rPr>
        <w:tab/>
      </w:r>
      <w:proofErr w:type="gramStart"/>
      <w:r w:rsidRPr="00903376">
        <w:rPr>
          <w:rFonts w:ascii="Times New Roman" w:eastAsia="Times New Roman" w:hAnsi="Times New Roman" w:cs="Times New Roman"/>
          <w:szCs w:val="20"/>
          <w:lang w:eastAsia="en-AU"/>
        </w:rPr>
        <w:t>penalties</w:t>
      </w:r>
      <w:proofErr w:type="gramEnd"/>
      <w:r w:rsidRPr="00903376">
        <w:rPr>
          <w:rFonts w:ascii="Times New Roman" w:eastAsia="Times New Roman" w:hAnsi="Times New Roman" w:cs="Times New Roman"/>
          <w:szCs w:val="20"/>
          <w:lang w:eastAsia="en-AU"/>
        </w:rPr>
        <w:t xml:space="preserve"> not exceeding a fine of $1,000 for breaches of regulations made under this section.</w:t>
      </w:r>
    </w:p>
    <w:p w14:paraId="761F0C5F" w14:textId="77777777" w:rsidR="00903376" w:rsidRPr="00903376" w:rsidRDefault="00903376" w:rsidP="00903376">
      <w:pPr>
        <w:tabs>
          <w:tab w:val="right" w:pos="1021"/>
        </w:tabs>
        <w:spacing w:before="180" w:after="0" w:line="240" w:lineRule="auto"/>
        <w:ind w:left="1134" w:hanging="1134"/>
        <w:rPr>
          <w:rFonts w:ascii="Times New Roman" w:eastAsia="Times New Roman" w:hAnsi="Times New Roman" w:cs="Times New Roman"/>
          <w:szCs w:val="20"/>
          <w:lang w:eastAsia="en-AU"/>
        </w:rPr>
      </w:pPr>
      <w:r w:rsidRPr="00903376">
        <w:rPr>
          <w:rFonts w:ascii="Times New Roman" w:eastAsia="Times New Roman" w:hAnsi="Times New Roman" w:cs="Times New Roman"/>
          <w:szCs w:val="20"/>
          <w:lang w:eastAsia="en-AU"/>
        </w:rPr>
        <w:tab/>
        <w:t>(2)</w:t>
      </w:r>
      <w:r w:rsidRPr="00903376">
        <w:rPr>
          <w:rFonts w:ascii="Times New Roman" w:eastAsia="Times New Roman" w:hAnsi="Times New Roman" w:cs="Times New Roman"/>
          <w:szCs w:val="20"/>
          <w:lang w:eastAsia="en-AU"/>
        </w:rPr>
        <w:tab/>
        <w:t xml:space="preserve">The penalty, upon conviction, for a breach of </w:t>
      </w:r>
      <w:proofErr w:type="spellStart"/>
      <w:r w:rsidRPr="00903376">
        <w:rPr>
          <w:rFonts w:ascii="Times New Roman" w:eastAsia="Times New Roman" w:hAnsi="Times New Roman" w:cs="Times New Roman"/>
          <w:szCs w:val="20"/>
          <w:lang w:eastAsia="en-AU"/>
        </w:rPr>
        <w:t>subregulation</w:t>
      </w:r>
      <w:proofErr w:type="spellEnd"/>
      <w:r w:rsidRPr="00903376">
        <w:rPr>
          <w:rFonts w:ascii="Times New Roman" w:eastAsia="Times New Roman" w:hAnsi="Times New Roman" w:cs="Times New Roman"/>
          <w:szCs w:val="20"/>
          <w:lang w:eastAsia="en-AU"/>
        </w:rPr>
        <w:t> 2(1) of the Protection of Word “Anzac” Regulations involving the assumption or use of the word “Anzac” or any word resembling the word “Anzac” in connection with any trade, business, calling or profession or in connection with any entertainment or any lottery or art union or as the name or part of the name of a private residence, boat, vehicle, charitable or other institution, or any building in connection therewith, is imprisonment for a period not exceeding 12 months.</w:t>
      </w:r>
    </w:p>
    <w:p w14:paraId="761F0C60" w14:textId="77777777" w:rsidR="00903376" w:rsidRPr="00903376" w:rsidRDefault="00903376" w:rsidP="00903376">
      <w:pPr>
        <w:tabs>
          <w:tab w:val="right" w:pos="1021"/>
        </w:tabs>
        <w:spacing w:before="180" w:after="0" w:line="240" w:lineRule="auto"/>
        <w:ind w:left="1134" w:hanging="1134"/>
        <w:rPr>
          <w:rFonts w:ascii="Times New Roman" w:eastAsia="Times New Roman" w:hAnsi="Times New Roman" w:cs="Times New Roman"/>
          <w:szCs w:val="20"/>
          <w:lang w:eastAsia="en-AU"/>
        </w:rPr>
      </w:pPr>
      <w:r w:rsidRPr="00903376">
        <w:rPr>
          <w:rFonts w:ascii="Times New Roman" w:eastAsia="Times New Roman" w:hAnsi="Times New Roman" w:cs="Times New Roman"/>
          <w:szCs w:val="20"/>
          <w:lang w:eastAsia="en-AU"/>
        </w:rPr>
        <w:tab/>
        <w:t>(3)</w:t>
      </w:r>
      <w:r w:rsidRPr="00903376">
        <w:rPr>
          <w:rFonts w:ascii="Times New Roman" w:eastAsia="Times New Roman" w:hAnsi="Times New Roman" w:cs="Times New Roman"/>
          <w:szCs w:val="20"/>
          <w:lang w:eastAsia="en-AU"/>
        </w:rPr>
        <w:tab/>
        <w:t xml:space="preserve">The penalty, upon conviction, for a breach of </w:t>
      </w:r>
      <w:proofErr w:type="spellStart"/>
      <w:r w:rsidRPr="00903376">
        <w:rPr>
          <w:rFonts w:ascii="Times New Roman" w:eastAsia="Times New Roman" w:hAnsi="Times New Roman" w:cs="Times New Roman"/>
          <w:szCs w:val="20"/>
          <w:lang w:eastAsia="en-AU"/>
        </w:rPr>
        <w:t>subregulation</w:t>
      </w:r>
      <w:proofErr w:type="spellEnd"/>
      <w:r w:rsidRPr="00903376">
        <w:rPr>
          <w:rFonts w:ascii="Times New Roman" w:eastAsia="Times New Roman" w:hAnsi="Times New Roman" w:cs="Times New Roman"/>
          <w:szCs w:val="20"/>
          <w:lang w:eastAsia="en-AU"/>
        </w:rPr>
        <w:t> 3(1) of the Protection of Word “Anzac” Regulations involving the use of the word “Anzac”, or any word resembling the word “Anzac” as the name or part of the name of a street, road or park is imprisonment for a period not exceeding 12 months.</w:t>
      </w:r>
    </w:p>
    <w:p w14:paraId="761F0C61" w14:textId="77777777" w:rsidR="00903376" w:rsidRPr="00903376" w:rsidRDefault="00903376" w:rsidP="00903376">
      <w:pPr>
        <w:spacing w:after="0" w:line="260" w:lineRule="atLeast"/>
        <w:rPr>
          <w:rFonts w:ascii="Times New Roman" w:eastAsia="Calibri" w:hAnsi="Times New Roman" w:cs="Times New Roman"/>
          <w:szCs w:val="20"/>
          <w:lang w:eastAsia="en-AU"/>
        </w:rPr>
        <w:sectPr w:rsidR="00903376" w:rsidRPr="00903376" w:rsidSect="00903376">
          <w:headerReference w:type="even" r:id="rId59"/>
          <w:headerReference w:type="default" r:id="rId60"/>
          <w:footerReference w:type="even" r:id="rId61"/>
          <w:footerReference w:type="default" r:id="rId62"/>
          <w:headerReference w:type="first" r:id="rId63"/>
          <w:footerReference w:type="first" r:id="rId64"/>
          <w:pgSz w:w="11907" w:h="16839"/>
          <w:pgMar w:top="2381" w:right="2410" w:bottom="4252" w:left="2410" w:header="720" w:footer="3402" w:gutter="0"/>
          <w:pgNumType w:start="1"/>
          <w:cols w:space="708"/>
          <w:docGrid w:linePitch="360"/>
        </w:sectPr>
      </w:pPr>
    </w:p>
    <w:p w14:paraId="761F0C62" w14:textId="77777777" w:rsidR="00903376" w:rsidRPr="00903376" w:rsidRDefault="00903376" w:rsidP="00903376">
      <w:pPr>
        <w:keepNext/>
        <w:keepLines/>
        <w:pageBreakBefore/>
        <w:spacing w:before="120" w:after="0" w:line="260" w:lineRule="atLeast"/>
        <w:rPr>
          <w:rFonts w:ascii="Times New Roman" w:eastAsia="Times New Roman" w:hAnsi="Times New Roman" w:cs="Times New Roman"/>
          <w:b/>
          <w:sz w:val="28"/>
          <w:szCs w:val="28"/>
          <w:lang w:eastAsia="en-AU"/>
        </w:rPr>
      </w:pPr>
      <w:bookmarkStart w:id="51" w:name="_Toc381959562"/>
      <w:r w:rsidRPr="00903376">
        <w:rPr>
          <w:rFonts w:ascii="Times New Roman" w:eastAsia="Times New Roman" w:hAnsi="Times New Roman" w:cs="Times New Roman"/>
          <w:b/>
          <w:sz w:val="28"/>
          <w:szCs w:val="28"/>
          <w:lang w:eastAsia="en-AU"/>
        </w:rPr>
        <w:lastRenderedPageBreak/>
        <w:t>Endnotes</w:t>
      </w:r>
      <w:bookmarkEnd w:id="51"/>
    </w:p>
    <w:p w14:paraId="761F0C63" w14:textId="77777777" w:rsidR="00903376" w:rsidRPr="00903376" w:rsidRDefault="00903376" w:rsidP="00903376">
      <w:pPr>
        <w:spacing w:before="120" w:after="120" w:line="260" w:lineRule="atLeast"/>
        <w:rPr>
          <w:rFonts w:ascii="Times New Roman" w:eastAsia="Times New Roman" w:hAnsi="Times New Roman" w:cs="Times New Roman"/>
          <w:b/>
          <w:sz w:val="24"/>
          <w:szCs w:val="28"/>
          <w:lang w:eastAsia="en-AU"/>
        </w:rPr>
      </w:pPr>
      <w:bookmarkStart w:id="52" w:name="_Toc381959563"/>
      <w:r w:rsidRPr="00903376">
        <w:rPr>
          <w:rFonts w:ascii="Times New Roman" w:eastAsia="Times New Roman" w:hAnsi="Times New Roman" w:cs="Times New Roman"/>
          <w:b/>
          <w:sz w:val="24"/>
          <w:szCs w:val="28"/>
          <w:lang w:eastAsia="en-AU"/>
        </w:rPr>
        <w:t>Endnote 1—</w:t>
      </w:r>
      <w:proofErr w:type="gramStart"/>
      <w:r w:rsidRPr="00903376">
        <w:rPr>
          <w:rFonts w:ascii="Times New Roman" w:eastAsia="Times New Roman" w:hAnsi="Times New Roman" w:cs="Times New Roman"/>
          <w:b/>
          <w:sz w:val="24"/>
          <w:szCs w:val="28"/>
          <w:lang w:eastAsia="en-AU"/>
        </w:rPr>
        <w:t>About</w:t>
      </w:r>
      <w:proofErr w:type="gramEnd"/>
      <w:r w:rsidRPr="00903376">
        <w:rPr>
          <w:rFonts w:ascii="Times New Roman" w:eastAsia="Times New Roman" w:hAnsi="Times New Roman" w:cs="Times New Roman"/>
          <w:b/>
          <w:sz w:val="24"/>
          <w:szCs w:val="28"/>
          <w:lang w:eastAsia="en-AU"/>
        </w:rPr>
        <w:t xml:space="preserve"> the endnotes</w:t>
      </w:r>
      <w:bookmarkEnd w:id="52"/>
    </w:p>
    <w:p w14:paraId="761F0C64"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The endnotes provide details of the history of this legislation and its provisions. The following endnotes are included in each compilation:</w:t>
      </w:r>
    </w:p>
    <w:p w14:paraId="761F0C65" w14:textId="77777777" w:rsidR="00903376" w:rsidRPr="00903376" w:rsidRDefault="00903376" w:rsidP="00903376">
      <w:pPr>
        <w:spacing w:after="0" w:line="260" w:lineRule="atLeast"/>
        <w:rPr>
          <w:rFonts w:ascii="Times New Roman" w:eastAsia="Calibri" w:hAnsi="Times New Roman" w:cs="Times New Roman"/>
          <w:szCs w:val="20"/>
          <w:lang w:eastAsia="en-AU"/>
        </w:rPr>
      </w:pPr>
    </w:p>
    <w:p w14:paraId="761F0C66"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Endnote 1—</w:t>
      </w:r>
      <w:proofErr w:type="gramStart"/>
      <w:r w:rsidRPr="00903376">
        <w:rPr>
          <w:rFonts w:ascii="Times New Roman" w:eastAsia="Calibri" w:hAnsi="Times New Roman" w:cs="Times New Roman"/>
          <w:szCs w:val="20"/>
          <w:lang w:eastAsia="en-AU"/>
        </w:rPr>
        <w:t>About</w:t>
      </w:r>
      <w:proofErr w:type="gramEnd"/>
      <w:r w:rsidRPr="00903376">
        <w:rPr>
          <w:rFonts w:ascii="Times New Roman" w:eastAsia="Calibri" w:hAnsi="Times New Roman" w:cs="Times New Roman"/>
          <w:szCs w:val="20"/>
          <w:lang w:eastAsia="en-AU"/>
        </w:rPr>
        <w:t xml:space="preserve"> the endnotes</w:t>
      </w:r>
    </w:p>
    <w:p w14:paraId="761F0C67"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Endnote 2—Abbreviation key</w:t>
      </w:r>
    </w:p>
    <w:p w14:paraId="761F0C68"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Endnote 3—Legislation history</w:t>
      </w:r>
    </w:p>
    <w:p w14:paraId="761F0C69"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Endnote 4—Amendment history</w:t>
      </w:r>
    </w:p>
    <w:p w14:paraId="761F0C6A"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Endnote 5—</w:t>
      </w:r>
      <w:proofErr w:type="spellStart"/>
      <w:r w:rsidRPr="00903376">
        <w:rPr>
          <w:rFonts w:ascii="Times New Roman" w:eastAsia="Calibri" w:hAnsi="Times New Roman" w:cs="Times New Roman"/>
          <w:szCs w:val="20"/>
          <w:lang w:eastAsia="en-AU"/>
        </w:rPr>
        <w:t>Uncommenced</w:t>
      </w:r>
      <w:proofErr w:type="spellEnd"/>
      <w:r w:rsidRPr="00903376">
        <w:rPr>
          <w:rFonts w:ascii="Times New Roman" w:eastAsia="Calibri" w:hAnsi="Times New Roman" w:cs="Times New Roman"/>
          <w:szCs w:val="20"/>
          <w:lang w:eastAsia="en-AU"/>
        </w:rPr>
        <w:t xml:space="preserve"> amendments</w:t>
      </w:r>
    </w:p>
    <w:p w14:paraId="761F0C6B"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Endnote 6—Modifications</w:t>
      </w:r>
    </w:p>
    <w:p w14:paraId="761F0C6C"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Endnote 7—</w:t>
      </w:r>
      <w:proofErr w:type="spellStart"/>
      <w:r w:rsidRPr="00903376">
        <w:rPr>
          <w:rFonts w:ascii="Times New Roman" w:eastAsia="Calibri" w:hAnsi="Times New Roman" w:cs="Times New Roman"/>
          <w:szCs w:val="20"/>
          <w:lang w:eastAsia="en-AU"/>
        </w:rPr>
        <w:t>Misdescribed</w:t>
      </w:r>
      <w:proofErr w:type="spellEnd"/>
      <w:r w:rsidRPr="00903376">
        <w:rPr>
          <w:rFonts w:ascii="Times New Roman" w:eastAsia="Calibri" w:hAnsi="Times New Roman" w:cs="Times New Roman"/>
          <w:szCs w:val="20"/>
          <w:lang w:eastAsia="en-AU"/>
        </w:rPr>
        <w:t xml:space="preserve"> amendments</w:t>
      </w:r>
    </w:p>
    <w:p w14:paraId="761F0C6D"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Endnote 8—Miscellaneous</w:t>
      </w:r>
    </w:p>
    <w:p w14:paraId="761F0C6E" w14:textId="77777777" w:rsidR="00903376" w:rsidRPr="00903376" w:rsidRDefault="00903376" w:rsidP="00903376">
      <w:pPr>
        <w:spacing w:after="0" w:line="260" w:lineRule="atLeast"/>
        <w:rPr>
          <w:rFonts w:ascii="Times New Roman" w:eastAsia="Calibri" w:hAnsi="Times New Roman" w:cs="Times New Roman"/>
          <w:b/>
          <w:szCs w:val="20"/>
          <w:lang w:eastAsia="en-AU"/>
        </w:rPr>
      </w:pPr>
    </w:p>
    <w:p w14:paraId="761F0C6F"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If there is no information under a particular endnote, the word “none” will appear in square brackets after the endnote heading.</w:t>
      </w:r>
    </w:p>
    <w:p w14:paraId="761F0C70" w14:textId="77777777" w:rsidR="00903376" w:rsidRPr="00903376" w:rsidRDefault="00903376" w:rsidP="00903376">
      <w:pPr>
        <w:spacing w:after="0" w:line="260" w:lineRule="atLeast"/>
        <w:rPr>
          <w:rFonts w:ascii="Times New Roman" w:eastAsia="Calibri" w:hAnsi="Times New Roman" w:cs="Times New Roman"/>
          <w:b/>
          <w:szCs w:val="20"/>
          <w:lang w:eastAsia="en-AU"/>
        </w:rPr>
      </w:pPr>
    </w:p>
    <w:p w14:paraId="761F0C71"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b/>
          <w:szCs w:val="20"/>
          <w:lang w:eastAsia="en-AU"/>
        </w:rPr>
        <w:t>Abbreviation key—Endnote 2</w:t>
      </w:r>
    </w:p>
    <w:p w14:paraId="761F0C72"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The abbreviation key in this endnote sets out abbreviations that may be used in the endnotes.</w:t>
      </w:r>
    </w:p>
    <w:p w14:paraId="761F0C73" w14:textId="77777777" w:rsidR="00903376" w:rsidRPr="00903376" w:rsidRDefault="00903376" w:rsidP="00903376">
      <w:pPr>
        <w:spacing w:after="0" w:line="260" w:lineRule="atLeast"/>
        <w:rPr>
          <w:rFonts w:ascii="Times New Roman" w:eastAsia="Calibri" w:hAnsi="Times New Roman" w:cs="Times New Roman"/>
          <w:szCs w:val="20"/>
          <w:lang w:eastAsia="en-AU"/>
        </w:rPr>
      </w:pPr>
    </w:p>
    <w:p w14:paraId="761F0C74" w14:textId="77777777" w:rsidR="00903376" w:rsidRPr="00903376" w:rsidRDefault="00903376" w:rsidP="00903376">
      <w:pPr>
        <w:spacing w:after="0" w:line="260" w:lineRule="atLeast"/>
        <w:rPr>
          <w:rFonts w:ascii="Times New Roman" w:eastAsia="Calibri" w:hAnsi="Times New Roman" w:cs="Times New Roman"/>
          <w:b/>
          <w:szCs w:val="20"/>
          <w:lang w:eastAsia="en-AU"/>
        </w:rPr>
      </w:pPr>
      <w:r w:rsidRPr="00903376">
        <w:rPr>
          <w:rFonts w:ascii="Times New Roman" w:eastAsia="Calibri" w:hAnsi="Times New Roman" w:cs="Times New Roman"/>
          <w:b/>
          <w:szCs w:val="20"/>
          <w:lang w:eastAsia="en-AU"/>
        </w:rPr>
        <w:t>Legislation history and amendment history—Endnotes 3 and 4</w:t>
      </w:r>
    </w:p>
    <w:p w14:paraId="761F0C75"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Amending laws are annotated in the legislation history and amendment history.</w:t>
      </w:r>
    </w:p>
    <w:p w14:paraId="761F0C76" w14:textId="77777777" w:rsidR="00903376" w:rsidRPr="00903376" w:rsidRDefault="00903376" w:rsidP="00903376">
      <w:pPr>
        <w:spacing w:after="0" w:line="260" w:lineRule="atLeast"/>
        <w:rPr>
          <w:rFonts w:ascii="Times New Roman" w:eastAsia="Calibri" w:hAnsi="Times New Roman" w:cs="Times New Roman"/>
          <w:szCs w:val="20"/>
          <w:lang w:eastAsia="en-AU"/>
        </w:rPr>
      </w:pPr>
    </w:p>
    <w:p w14:paraId="761F0C77"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14:paraId="761F0C78" w14:textId="77777777" w:rsidR="00903376" w:rsidRPr="00903376" w:rsidRDefault="00903376" w:rsidP="00903376">
      <w:pPr>
        <w:spacing w:after="0" w:line="260" w:lineRule="atLeast"/>
        <w:rPr>
          <w:rFonts w:ascii="Times New Roman" w:eastAsia="Calibri" w:hAnsi="Times New Roman" w:cs="Times New Roman"/>
          <w:szCs w:val="20"/>
          <w:lang w:eastAsia="en-AU"/>
        </w:rPr>
      </w:pPr>
    </w:p>
    <w:p w14:paraId="761F0C79" w14:textId="77777777" w:rsidR="00DA67E3"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The amendment history in endnote 4 provides information about amendments at the provision level. It also includes information about any provisions that have expired or otherwise ceased to have effect in accordance with a provision of the compiled law</w:t>
      </w:r>
      <w:r w:rsidR="00DA67E3">
        <w:rPr>
          <w:rFonts w:ascii="Times New Roman" w:eastAsia="Calibri" w:hAnsi="Times New Roman" w:cs="Times New Roman"/>
          <w:szCs w:val="20"/>
          <w:lang w:eastAsia="en-AU"/>
        </w:rPr>
        <w:t>.</w:t>
      </w:r>
    </w:p>
    <w:p w14:paraId="761F0C7A" w14:textId="77777777" w:rsidR="00903376" w:rsidRPr="00903376" w:rsidRDefault="00903376" w:rsidP="00903376">
      <w:pPr>
        <w:spacing w:after="0" w:line="260" w:lineRule="atLeast"/>
        <w:rPr>
          <w:rFonts w:ascii="Times New Roman" w:eastAsia="Calibri" w:hAnsi="Times New Roman" w:cs="Times New Roman"/>
          <w:b/>
          <w:szCs w:val="20"/>
          <w:lang w:eastAsia="en-AU"/>
        </w:rPr>
      </w:pPr>
    </w:p>
    <w:p w14:paraId="761F0C7B" w14:textId="77777777" w:rsidR="00903376" w:rsidRPr="00903376" w:rsidRDefault="00903376" w:rsidP="00903376">
      <w:pPr>
        <w:keepNext/>
        <w:spacing w:after="0" w:line="260" w:lineRule="atLeast"/>
        <w:rPr>
          <w:rFonts w:ascii="Times New Roman" w:eastAsia="Calibri" w:hAnsi="Times New Roman" w:cs="Times New Roman"/>
          <w:b/>
          <w:szCs w:val="20"/>
          <w:lang w:eastAsia="en-AU"/>
        </w:rPr>
      </w:pPr>
      <w:proofErr w:type="spellStart"/>
      <w:r w:rsidRPr="00903376">
        <w:rPr>
          <w:rFonts w:ascii="Times New Roman" w:eastAsia="Calibri" w:hAnsi="Times New Roman" w:cs="Times New Roman"/>
          <w:b/>
          <w:szCs w:val="20"/>
          <w:lang w:eastAsia="en-AU"/>
        </w:rPr>
        <w:t>Uncommenced</w:t>
      </w:r>
      <w:proofErr w:type="spellEnd"/>
      <w:r w:rsidRPr="00903376">
        <w:rPr>
          <w:rFonts w:ascii="Times New Roman" w:eastAsia="Calibri" w:hAnsi="Times New Roman" w:cs="Times New Roman"/>
          <w:b/>
          <w:szCs w:val="20"/>
          <w:lang w:eastAsia="en-AU"/>
        </w:rPr>
        <w:t xml:space="preserve"> amendments—Endnote 5</w:t>
      </w:r>
    </w:p>
    <w:p w14:paraId="761F0C7C"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 xml:space="preserve">The effect of </w:t>
      </w:r>
      <w:proofErr w:type="spellStart"/>
      <w:r w:rsidRPr="00903376">
        <w:rPr>
          <w:rFonts w:ascii="Times New Roman" w:eastAsia="Calibri" w:hAnsi="Times New Roman" w:cs="Times New Roman"/>
          <w:szCs w:val="20"/>
          <w:lang w:eastAsia="en-AU"/>
        </w:rPr>
        <w:t>uncommenced</w:t>
      </w:r>
      <w:proofErr w:type="spellEnd"/>
      <w:r w:rsidRPr="00903376">
        <w:rPr>
          <w:rFonts w:ascii="Times New Roman" w:eastAsia="Calibri" w:hAnsi="Times New Roman" w:cs="Times New Roman"/>
          <w:szCs w:val="20"/>
          <w:lang w:eastAsia="en-AU"/>
        </w:rPr>
        <w:t xml:space="preserve"> amendments is not reflected in the text of the compiled law but the text of the amendments is included in endnote 5.</w:t>
      </w:r>
    </w:p>
    <w:p w14:paraId="761F0C7D" w14:textId="77777777" w:rsidR="00903376" w:rsidRPr="00903376" w:rsidRDefault="00903376" w:rsidP="00903376">
      <w:pPr>
        <w:spacing w:after="0" w:line="260" w:lineRule="atLeast"/>
        <w:rPr>
          <w:rFonts w:ascii="Times New Roman" w:eastAsia="Calibri" w:hAnsi="Times New Roman" w:cs="Times New Roman"/>
          <w:szCs w:val="20"/>
          <w:lang w:eastAsia="en-AU"/>
        </w:rPr>
      </w:pPr>
    </w:p>
    <w:p w14:paraId="761F0C7E" w14:textId="77777777" w:rsidR="00903376" w:rsidRPr="00903376" w:rsidRDefault="00903376" w:rsidP="00903376">
      <w:pPr>
        <w:keepNext/>
        <w:spacing w:after="0" w:line="260" w:lineRule="atLeast"/>
        <w:rPr>
          <w:rFonts w:ascii="Times New Roman" w:eastAsia="Calibri" w:hAnsi="Times New Roman" w:cs="Times New Roman"/>
          <w:b/>
          <w:szCs w:val="20"/>
          <w:lang w:eastAsia="en-AU"/>
        </w:rPr>
      </w:pPr>
      <w:r w:rsidRPr="00903376">
        <w:rPr>
          <w:rFonts w:ascii="Times New Roman" w:eastAsia="Calibri" w:hAnsi="Times New Roman" w:cs="Times New Roman"/>
          <w:b/>
          <w:szCs w:val="20"/>
          <w:lang w:eastAsia="en-AU"/>
        </w:rPr>
        <w:t>Modifications—Endnote 6</w:t>
      </w:r>
    </w:p>
    <w:p w14:paraId="761F0C7F"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If the compiled law is affected by a modification that is in force, details of the modification are included in endnote 6.</w:t>
      </w:r>
    </w:p>
    <w:p w14:paraId="761F0C80" w14:textId="77777777" w:rsidR="00903376" w:rsidRPr="00903376" w:rsidRDefault="00903376" w:rsidP="00903376">
      <w:pPr>
        <w:spacing w:after="0" w:line="260" w:lineRule="atLeast"/>
        <w:rPr>
          <w:rFonts w:ascii="Times New Roman" w:eastAsia="Calibri" w:hAnsi="Times New Roman" w:cs="Times New Roman"/>
          <w:szCs w:val="20"/>
          <w:lang w:eastAsia="en-AU"/>
        </w:rPr>
      </w:pPr>
    </w:p>
    <w:p w14:paraId="761F0C81" w14:textId="77777777" w:rsidR="00903376" w:rsidRPr="00903376" w:rsidRDefault="00903376" w:rsidP="00903376">
      <w:pPr>
        <w:keepNext/>
        <w:spacing w:after="0" w:line="260" w:lineRule="atLeast"/>
        <w:rPr>
          <w:rFonts w:ascii="Times New Roman" w:eastAsia="Calibri" w:hAnsi="Times New Roman" w:cs="Times New Roman"/>
          <w:szCs w:val="20"/>
          <w:lang w:eastAsia="en-AU"/>
        </w:rPr>
      </w:pPr>
      <w:proofErr w:type="spellStart"/>
      <w:r w:rsidRPr="00903376">
        <w:rPr>
          <w:rFonts w:ascii="Times New Roman" w:eastAsia="Calibri" w:hAnsi="Times New Roman" w:cs="Times New Roman"/>
          <w:b/>
          <w:szCs w:val="20"/>
          <w:lang w:eastAsia="en-AU"/>
        </w:rPr>
        <w:t>Misdescribed</w:t>
      </w:r>
      <w:proofErr w:type="spellEnd"/>
      <w:r w:rsidRPr="00903376">
        <w:rPr>
          <w:rFonts w:ascii="Times New Roman" w:eastAsia="Calibri" w:hAnsi="Times New Roman" w:cs="Times New Roman"/>
          <w:b/>
          <w:szCs w:val="20"/>
          <w:lang w:eastAsia="en-AU"/>
        </w:rPr>
        <w:t xml:space="preserve"> amendments—Endnote 7</w:t>
      </w:r>
    </w:p>
    <w:p w14:paraId="761F0C82"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 xml:space="preserve">An amendment is a </w:t>
      </w:r>
      <w:proofErr w:type="spellStart"/>
      <w:r w:rsidRPr="00903376">
        <w:rPr>
          <w:rFonts w:ascii="Times New Roman" w:eastAsia="Calibri" w:hAnsi="Times New Roman" w:cs="Times New Roman"/>
          <w:szCs w:val="20"/>
          <w:lang w:eastAsia="en-AU"/>
        </w:rPr>
        <w:t>misdescribed</w:t>
      </w:r>
      <w:proofErr w:type="spellEnd"/>
      <w:r w:rsidRPr="00903376">
        <w:rPr>
          <w:rFonts w:ascii="Times New Roman" w:eastAsia="Calibri" w:hAnsi="Times New Roman" w:cs="Times New Roman"/>
          <w:szCs w:val="20"/>
          <w:lang w:eastAsia="en-AU"/>
        </w:rPr>
        <w:t xml:space="preserve"> amendment if the effect of the amendment cannot be incorporated into the text of the compilation. Any </w:t>
      </w:r>
      <w:proofErr w:type="spellStart"/>
      <w:r w:rsidRPr="00903376">
        <w:rPr>
          <w:rFonts w:ascii="Times New Roman" w:eastAsia="Calibri" w:hAnsi="Times New Roman" w:cs="Times New Roman"/>
          <w:szCs w:val="20"/>
          <w:lang w:eastAsia="en-AU"/>
        </w:rPr>
        <w:t>misdescribed</w:t>
      </w:r>
      <w:proofErr w:type="spellEnd"/>
      <w:r w:rsidRPr="00903376">
        <w:rPr>
          <w:rFonts w:ascii="Times New Roman" w:eastAsia="Calibri" w:hAnsi="Times New Roman" w:cs="Times New Roman"/>
          <w:szCs w:val="20"/>
          <w:lang w:eastAsia="en-AU"/>
        </w:rPr>
        <w:t xml:space="preserve"> amendment is included in endnote 7.</w:t>
      </w:r>
    </w:p>
    <w:p w14:paraId="761F0C83" w14:textId="77777777" w:rsidR="00903376" w:rsidRPr="00903376" w:rsidRDefault="00903376" w:rsidP="00903376">
      <w:pPr>
        <w:spacing w:after="0" w:line="260" w:lineRule="atLeast"/>
        <w:rPr>
          <w:rFonts w:ascii="Times New Roman" w:eastAsia="Calibri" w:hAnsi="Times New Roman" w:cs="Times New Roman"/>
          <w:szCs w:val="20"/>
          <w:lang w:eastAsia="en-AU"/>
        </w:rPr>
      </w:pPr>
    </w:p>
    <w:p w14:paraId="761F0C84" w14:textId="77777777" w:rsidR="00903376" w:rsidRPr="00903376" w:rsidRDefault="00903376" w:rsidP="00903376">
      <w:pPr>
        <w:spacing w:after="0" w:line="260" w:lineRule="atLeast"/>
        <w:rPr>
          <w:rFonts w:ascii="Times New Roman" w:eastAsia="Calibri" w:hAnsi="Times New Roman" w:cs="Times New Roman"/>
          <w:b/>
          <w:szCs w:val="20"/>
          <w:lang w:eastAsia="en-AU"/>
        </w:rPr>
      </w:pPr>
      <w:r w:rsidRPr="00903376">
        <w:rPr>
          <w:rFonts w:ascii="Times New Roman" w:eastAsia="Calibri" w:hAnsi="Times New Roman" w:cs="Times New Roman"/>
          <w:b/>
          <w:szCs w:val="20"/>
          <w:lang w:eastAsia="en-AU"/>
        </w:rPr>
        <w:t>Miscellaneous—Endnote 8</w:t>
      </w:r>
    </w:p>
    <w:p w14:paraId="761F0C85" w14:textId="77777777" w:rsidR="00903376" w:rsidRPr="00903376" w:rsidRDefault="00903376" w:rsidP="00903376">
      <w:pPr>
        <w:spacing w:after="0" w:line="260" w:lineRule="atLeast"/>
        <w:rPr>
          <w:rFonts w:ascii="Times New Roman" w:eastAsia="Calibri" w:hAnsi="Times New Roman" w:cs="Times New Roman"/>
          <w:szCs w:val="20"/>
          <w:lang w:eastAsia="en-AU"/>
        </w:rPr>
      </w:pPr>
      <w:r w:rsidRPr="00903376">
        <w:rPr>
          <w:rFonts w:ascii="Times New Roman" w:eastAsia="Calibri" w:hAnsi="Times New Roman" w:cs="Times New Roman"/>
          <w:szCs w:val="20"/>
          <w:lang w:eastAsia="en-AU"/>
        </w:rPr>
        <w:t>Endnote 8 includes any additional information that may be helpful for a reader of the compilation.</w:t>
      </w:r>
    </w:p>
    <w:p w14:paraId="761F0C86" w14:textId="77777777" w:rsidR="00903376" w:rsidRPr="00903376" w:rsidRDefault="00903376" w:rsidP="00903376">
      <w:pPr>
        <w:spacing w:after="0" w:line="260" w:lineRule="atLeast"/>
        <w:rPr>
          <w:rFonts w:ascii="Times New Roman" w:eastAsia="Calibri" w:hAnsi="Times New Roman" w:cs="Times New Roman"/>
          <w:b/>
          <w:szCs w:val="20"/>
          <w:lang w:eastAsia="en-AU"/>
        </w:rPr>
      </w:pPr>
    </w:p>
    <w:p w14:paraId="761F0C87" w14:textId="77777777" w:rsidR="00903376" w:rsidRPr="00903376" w:rsidRDefault="00903376" w:rsidP="00903376">
      <w:pPr>
        <w:pageBreakBefore/>
        <w:spacing w:before="120" w:after="120" w:line="260" w:lineRule="atLeast"/>
        <w:rPr>
          <w:rFonts w:ascii="Times New Roman" w:eastAsia="Times New Roman" w:hAnsi="Times New Roman" w:cs="Times New Roman"/>
          <w:b/>
          <w:sz w:val="24"/>
          <w:szCs w:val="28"/>
          <w:lang w:eastAsia="en-AU"/>
        </w:rPr>
      </w:pPr>
      <w:bookmarkStart w:id="53" w:name="_Toc381959564"/>
      <w:r w:rsidRPr="00903376">
        <w:rPr>
          <w:rFonts w:ascii="Times New Roman" w:eastAsia="Times New Roman" w:hAnsi="Times New Roman" w:cs="Times New Roman"/>
          <w:b/>
          <w:sz w:val="24"/>
          <w:szCs w:val="28"/>
          <w:lang w:eastAsia="en-AU"/>
        </w:rPr>
        <w:lastRenderedPageBreak/>
        <w:t>Endnote 2—Abbreviation key</w:t>
      </w:r>
      <w:bookmarkEnd w:id="53"/>
    </w:p>
    <w:p w14:paraId="761F0C88"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
    <w:tbl>
      <w:tblPr>
        <w:tblW w:w="0" w:type="auto"/>
        <w:tblInd w:w="113" w:type="dxa"/>
        <w:tblLayout w:type="fixed"/>
        <w:tblLook w:val="0000" w:firstRow="0" w:lastRow="0" w:firstColumn="0" w:lastColumn="0" w:noHBand="0" w:noVBand="0"/>
      </w:tblPr>
      <w:tblGrid>
        <w:gridCol w:w="3543"/>
        <w:gridCol w:w="3543"/>
      </w:tblGrid>
      <w:tr w:rsidR="00903376" w:rsidRPr="00903376" w14:paraId="761F0C8B" w14:textId="77777777" w:rsidTr="00903376">
        <w:tc>
          <w:tcPr>
            <w:tcW w:w="3543" w:type="dxa"/>
            <w:shd w:val="clear" w:color="auto" w:fill="auto"/>
          </w:tcPr>
          <w:p w14:paraId="761F0C89"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ad = added or inserted</w:t>
            </w:r>
          </w:p>
        </w:tc>
        <w:tc>
          <w:tcPr>
            <w:tcW w:w="3543" w:type="dxa"/>
            <w:shd w:val="clear" w:color="auto" w:fill="auto"/>
          </w:tcPr>
          <w:p w14:paraId="761F0C8A"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pres</w:t>
            </w:r>
            <w:proofErr w:type="spellEnd"/>
            <w:r w:rsidRPr="00903376">
              <w:rPr>
                <w:rFonts w:ascii="Times New Roman" w:eastAsia="Times New Roman" w:hAnsi="Times New Roman" w:cs="Times New Roman"/>
                <w:sz w:val="20"/>
                <w:szCs w:val="20"/>
                <w:lang w:eastAsia="en-AU"/>
              </w:rPr>
              <w:t xml:space="preserve"> = present</w:t>
            </w:r>
          </w:p>
        </w:tc>
      </w:tr>
      <w:tr w:rsidR="00903376" w:rsidRPr="00903376" w14:paraId="761F0C8E" w14:textId="77777777" w:rsidTr="00903376">
        <w:tc>
          <w:tcPr>
            <w:tcW w:w="3543" w:type="dxa"/>
            <w:shd w:val="clear" w:color="auto" w:fill="auto"/>
          </w:tcPr>
          <w:p w14:paraId="761F0C8C"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am = amended</w:t>
            </w:r>
          </w:p>
        </w:tc>
        <w:tc>
          <w:tcPr>
            <w:tcW w:w="3543" w:type="dxa"/>
            <w:shd w:val="clear" w:color="auto" w:fill="auto"/>
          </w:tcPr>
          <w:p w14:paraId="761F0C8D"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prev</w:t>
            </w:r>
            <w:proofErr w:type="spellEnd"/>
            <w:r w:rsidRPr="00903376">
              <w:rPr>
                <w:rFonts w:ascii="Times New Roman" w:eastAsia="Times New Roman" w:hAnsi="Times New Roman" w:cs="Times New Roman"/>
                <w:sz w:val="20"/>
                <w:szCs w:val="20"/>
                <w:lang w:eastAsia="en-AU"/>
              </w:rPr>
              <w:t xml:space="preserve"> = previous</w:t>
            </w:r>
          </w:p>
        </w:tc>
      </w:tr>
      <w:tr w:rsidR="00903376" w:rsidRPr="00903376" w14:paraId="761F0C91" w14:textId="77777777" w:rsidTr="00903376">
        <w:tc>
          <w:tcPr>
            <w:tcW w:w="3543" w:type="dxa"/>
            <w:shd w:val="clear" w:color="auto" w:fill="auto"/>
          </w:tcPr>
          <w:p w14:paraId="761F0C8F"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c = clause(s)</w:t>
            </w:r>
          </w:p>
        </w:tc>
        <w:tc>
          <w:tcPr>
            <w:tcW w:w="3543" w:type="dxa"/>
            <w:shd w:val="clear" w:color="auto" w:fill="auto"/>
          </w:tcPr>
          <w:p w14:paraId="761F0C90"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w:t>
            </w:r>
            <w:proofErr w:type="spellStart"/>
            <w:r w:rsidRPr="00903376">
              <w:rPr>
                <w:rFonts w:ascii="Times New Roman" w:eastAsia="Times New Roman" w:hAnsi="Times New Roman" w:cs="Times New Roman"/>
                <w:sz w:val="20"/>
                <w:szCs w:val="20"/>
                <w:lang w:eastAsia="en-AU"/>
              </w:rPr>
              <w:t>prev</w:t>
            </w:r>
            <w:proofErr w:type="spellEnd"/>
            <w:r w:rsidRPr="00903376">
              <w:rPr>
                <w:rFonts w:ascii="Times New Roman" w:eastAsia="Times New Roman" w:hAnsi="Times New Roman" w:cs="Times New Roman"/>
                <w:sz w:val="20"/>
                <w:szCs w:val="20"/>
                <w:lang w:eastAsia="en-AU"/>
              </w:rPr>
              <w:t>) = previously</w:t>
            </w:r>
          </w:p>
        </w:tc>
      </w:tr>
      <w:tr w:rsidR="00903376" w:rsidRPr="00903376" w14:paraId="761F0C94" w14:textId="77777777" w:rsidTr="00903376">
        <w:tc>
          <w:tcPr>
            <w:tcW w:w="3543" w:type="dxa"/>
            <w:shd w:val="clear" w:color="auto" w:fill="auto"/>
          </w:tcPr>
          <w:p w14:paraId="761F0C92"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Ch</w:t>
            </w:r>
            <w:proofErr w:type="spellEnd"/>
            <w:r w:rsidRPr="00903376">
              <w:rPr>
                <w:rFonts w:ascii="Times New Roman" w:eastAsia="Times New Roman" w:hAnsi="Times New Roman" w:cs="Times New Roman"/>
                <w:sz w:val="20"/>
                <w:szCs w:val="20"/>
                <w:lang w:eastAsia="en-AU"/>
              </w:rPr>
              <w:t xml:space="preserve"> = Chapter(s)</w:t>
            </w:r>
          </w:p>
        </w:tc>
        <w:tc>
          <w:tcPr>
            <w:tcW w:w="3543" w:type="dxa"/>
            <w:shd w:val="clear" w:color="auto" w:fill="auto"/>
          </w:tcPr>
          <w:p w14:paraId="761F0C93"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Pt = Part(s)</w:t>
            </w:r>
          </w:p>
        </w:tc>
      </w:tr>
      <w:tr w:rsidR="00903376" w:rsidRPr="00903376" w14:paraId="761F0C97" w14:textId="77777777" w:rsidTr="00903376">
        <w:tc>
          <w:tcPr>
            <w:tcW w:w="3543" w:type="dxa"/>
            <w:shd w:val="clear" w:color="auto" w:fill="auto"/>
          </w:tcPr>
          <w:p w14:paraId="761F0C95"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def</w:t>
            </w:r>
            <w:proofErr w:type="spellEnd"/>
            <w:r w:rsidRPr="00903376">
              <w:rPr>
                <w:rFonts w:ascii="Times New Roman" w:eastAsia="Times New Roman" w:hAnsi="Times New Roman" w:cs="Times New Roman"/>
                <w:sz w:val="20"/>
                <w:szCs w:val="20"/>
                <w:lang w:eastAsia="en-AU"/>
              </w:rPr>
              <w:t xml:space="preserve"> = definition(s)</w:t>
            </w:r>
          </w:p>
        </w:tc>
        <w:tc>
          <w:tcPr>
            <w:tcW w:w="3543" w:type="dxa"/>
            <w:shd w:val="clear" w:color="auto" w:fill="auto"/>
          </w:tcPr>
          <w:p w14:paraId="761F0C96"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r = regulation(s)/rule(s)</w:t>
            </w:r>
          </w:p>
        </w:tc>
      </w:tr>
      <w:tr w:rsidR="00903376" w:rsidRPr="00903376" w14:paraId="761F0C9A" w14:textId="77777777" w:rsidTr="00903376">
        <w:tc>
          <w:tcPr>
            <w:tcW w:w="3543" w:type="dxa"/>
            <w:shd w:val="clear" w:color="auto" w:fill="auto"/>
          </w:tcPr>
          <w:p w14:paraId="761F0C98"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Dict</w:t>
            </w:r>
            <w:proofErr w:type="spellEnd"/>
            <w:r w:rsidRPr="00903376">
              <w:rPr>
                <w:rFonts w:ascii="Times New Roman" w:eastAsia="Times New Roman" w:hAnsi="Times New Roman" w:cs="Times New Roman"/>
                <w:sz w:val="20"/>
                <w:szCs w:val="20"/>
                <w:lang w:eastAsia="en-AU"/>
              </w:rPr>
              <w:t xml:space="preserve"> = Dictionary</w:t>
            </w:r>
          </w:p>
        </w:tc>
        <w:tc>
          <w:tcPr>
            <w:tcW w:w="3543" w:type="dxa"/>
            <w:shd w:val="clear" w:color="auto" w:fill="auto"/>
          </w:tcPr>
          <w:p w14:paraId="761F0C99"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Reg</w:t>
            </w:r>
            <w:proofErr w:type="spellEnd"/>
            <w:r w:rsidRPr="00903376">
              <w:rPr>
                <w:rFonts w:ascii="Times New Roman" w:eastAsia="Times New Roman" w:hAnsi="Times New Roman" w:cs="Times New Roman"/>
                <w:sz w:val="20"/>
                <w:szCs w:val="20"/>
                <w:lang w:eastAsia="en-AU"/>
              </w:rPr>
              <w:t xml:space="preserve"> = Regulation/Regulations</w:t>
            </w:r>
          </w:p>
        </w:tc>
      </w:tr>
      <w:tr w:rsidR="00903376" w:rsidRPr="00903376" w14:paraId="761F0C9D" w14:textId="77777777" w:rsidTr="00903376">
        <w:tc>
          <w:tcPr>
            <w:tcW w:w="3543" w:type="dxa"/>
            <w:shd w:val="clear" w:color="auto" w:fill="auto"/>
          </w:tcPr>
          <w:p w14:paraId="761F0C9B"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disallowed = disallowed by Parliament</w:t>
            </w:r>
          </w:p>
        </w:tc>
        <w:tc>
          <w:tcPr>
            <w:tcW w:w="3543" w:type="dxa"/>
            <w:shd w:val="clear" w:color="auto" w:fill="auto"/>
          </w:tcPr>
          <w:p w14:paraId="761F0C9C"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reloc</w:t>
            </w:r>
            <w:proofErr w:type="spellEnd"/>
            <w:r w:rsidRPr="00903376">
              <w:rPr>
                <w:rFonts w:ascii="Times New Roman" w:eastAsia="Times New Roman" w:hAnsi="Times New Roman" w:cs="Times New Roman"/>
                <w:sz w:val="20"/>
                <w:szCs w:val="20"/>
                <w:lang w:eastAsia="en-AU"/>
              </w:rPr>
              <w:t xml:space="preserve"> = relocated</w:t>
            </w:r>
          </w:p>
        </w:tc>
      </w:tr>
      <w:tr w:rsidR="00903376" w:rsidRPr="00903376" w14:paraId="761F0CA0" w14:textId="77777777" w:rsidTr="00903376">
        <w:tc>
          <w:tcPr>
            <w:tcW w:w="3543" w:type="dxa"/>
            <w:shd w:val="clear" w:color="auto" w:fill="auto"/>
          </w:tcPr>
          <w:p w14:paraId="761F0C9E"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Div</w:t>
            </w:r>
            <w:proofErr w:type="spellEnd"/>
            <w:r w:rsidRPr="00903376">
              <w:rPr>
                <w:rFonts w:ascii="Times New Roman" w:eastAsia="Times New Roman" w:hAnsi="Times New Roman" w:cs="Times New Roman"/>
                <w:sz w:val="20"/>
                <w:szCs w:val="20"/>
                <w:lang w:eastAsia="en-AU"/>
              </w:rPr>
              <w:t xml:space="preserve"> = Division(s)</w:t>
            </w:r>
          </w:p>
        </w:tc>
        <w:tc>
          <w:tcPr>
            <w:tcW w:w="3543" w:type="dxa"/>
            <w:shd w:val="clear" w:color="auto" w:fill="auto"/>
          </w:tcPr>
          <w:p w14:paraId="761F0C9F"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renum</w:t>
            </w:r>
            <w:proofErr w:type="spellEnd"/>
            <w:r w:rsidRPr="00903376">
              <w:rPr>
                <w:rFonts w:ascii="Times New Roman" w:eastAsia="Times New Roman" w:hAnsi="Times New Roman" w:cs="Times New Roman"/>
                <w:sz w:val="20"/>
                <w:szCs w:val="20"/>
                <w:lang w:eastAsia="en-AU"/>
              </w:rPr>
              <w:t xml:space="preserve"> = renumbered</w:t>
            </w:r>
          </w:p>
        </w:tc>
      </w:tr>
      <w:tr w:rsidR="00903376" w:rsidRPr="00903376" w14:paraId="761F0CA3" w14:textId="77777777" w:rsidTr="00903376">
        <w:tc>
          <w:tcPr>
            <w:tcW w:w="3543" w:type="dxa"/>
            <w:shd w:val="clear" w:color="auto" w:fill="auto"/>
          </w:tcPr>
          <w:p w14:paraId="761F0CA1"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exp</w:t>
            </w:r>
            <w:proofErr w:type="spellEnd"/>
            <w:r w:rsidRPr="00903376">
              <w:rPr>
                <w:rFonts w:ascii="Times New Roman" w:eastAsia="Times New Roman" w:hAnsi="Times New Roman" w:cs="Times New Roman"/>
                <w:sz w:val="20"/>
                <w:szCs w:val="20"/>
                <w:lang w:eastAsia="en-AU"/>
              </w:rPr>
              <w:t xml:space="preserve"> = expired or ceased to have effect</w:t>
            </w:r>
          </w:p>
        </w:tc>
        <w:tc>
          <w:tcPr>
            <w:tcW w:w="3543" w:type="dxa"/>
            <w:shd w:val="clear" w:color="auto" w:fill="auto"/>
          </w:tcPr>
          <w:p w14:paraId="761F0CA2"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rep = repealed</w:t>
            </w:r>
          </w:p>
        </w:tc>
      </w:tr>
      <w:tr w:rsidR="00903376" w:rsidRPr="00903376" w14:paraId="761F0CA6" w14:textId="77777777" w:rsidTr="00903376">
        <w:tc>
          <w:tcPr>
            <w:tcW w:w="3543" w:type="dxa"/>
            <w:shd w:val="clear" w:color="auto" w:fill="auto"/>
          </w:tcPr>
          <w:p w14:paraId="761F0CA4"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hdg</w:t>
            </w:r>
            <w:proofErr w:type="spellEnd"/>
            <w:r w:rsidRPr="00903376">
              <w:rPr>
                <w:rFonts w:ascii="Times New Roman" w:eastAsia="Times New Roman" w:hAnsi="Times New Roman" w:cs="Times New Roman"/>
                <w:sz w:val="20"/>
                <w:szCs w:val="20"/>
                <w:lang w:eastAsia="en-AU"/>
              </w:rPr>
              <w:t xml:space="preserve"> = heading(s)</w:t>
            </w:r>
          </w:p>
        </w:tc>
        <w:tc>
          <w:tcPr>
            <w:tcW w:w="3543" w:type="dxa"/>
            <w:shd w:val="clear" w:color="auto" w:fill="auto"/>
          </w:tcPr>
          <w:p w14:paraId="761F0CA5"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rs</w:t>
            </w:r>
            <w:proofErr w:type="spellEnd"/>
            <w:r w:rsidRPr="00903376">
              <w:rPr>
                <w:rFonts w:ascii="Times New Roman" w:eastAsia="Times New Roman" w:hAnsi="Times New Roman" w:cs="Times New Roman"/>
                <w:sz w:val="20"/>
                <w:szCs w:val="20"/>
                <w:lang w:eastAsia="en-AU"/>
              </w:rPr>
              <w:t xml:space="preserve"> = repealed and substituted</w:t>
            </w:r>
          </w:p>
        </w:tc>
      </w:tr>
      <w:tr w:rsidR="00903376" w:rsidRPr="00903376" w14:paraId="761F0CA9" w14:textId="77777777" w:rsidTr="00903376">
        <w:tc>
          <w:tcPr>
            <w:tcW w:w="3543" w:type="dxa"/>
            <w:shd w:val="clear" w:color="auto" w:fill="auto"/>
          </w:tcPr>
          <w:p w14:paraId="761F0CA7"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LI = Legislative Instrument</w:t>
            </w:r>
          </w:p>
        </w:tc>
        <w:tc>
          <w:tcPr>
            <w:tcW w:w="3543" w:type="dxa"/>
            <w:shd w:val="clear" w:color="auto" w:fill="auto"/>
          </w:tcPr>
          <w:p w14:paraId="761F0CA8"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s = section(s)</w:t>
            </w:r>
          </w:p>
        </w:tc>
      </w:tr>
      <w:tr w:rsidR="00903376" w:rsidRPr="00903376" w14:paraId="761F0CAC" w14:textId="77777777" w:rsidTr="00903376">
        <w:tc>
          <w:tcPr>
            <w:tcW w:w="3543" w:type="dxa"/>
            <w:shd w:val="clear" w:color="auto" w:fill="auto"/>
          </w:tcPr>
          <w:p w14:paraId="761F0CAA"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 xml:space="preserve">LIA = </w:t>
            </w:r>
            <w:r w:rsidRPr="00903376">
              <w:rPr>
                <w:rFonts w:ascii="Times New Roman" w:eastAsia="Times New Roman" w:hAnsi="Times New Roman" w:cs="Times New Roman"/>
                <w:i/>
                <w:sz w:val="20"/>
                <w:szCs w:val="20"/>
                <w:lang w:eastAsia="en-AU"/>
              </w:rPr>
              <w:t>Legislative Instruments Act 2003</w:t>
            </w:r>
          </w:p>
        </w:tc>
        <w:tc>
          <w:tcPr>
            <w:tcW w:w="3543" w:type="dxa"/>
            <w:shd w:val="clear" w:color="auto" w:fill="auto"/>
          </w:tcPr>
          <w:p w14:paraId="761F0CAB"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Sch</w:t>
            </w:r>
            <w:proofErr w:type="spellEnd"/>
            <w:r w:rsidRPr="00903376">
              <w:rPr>
                <w:rFonts w:ascii="Times New Roman" w:eastAsia="Times New Roman" w:hAnsi="Times New Roman" w:cs="Times New Roman"/>
                <w:sz w:val="20"/>
                <w:szCs w:val="20"/>
                <w:lang w:eastAsia="en-AU"/>
              </w:rPr>
              <w:t xml:space="preserve"> = Schedule(s)</w:t>
            </w:r>
          </w:p>
        </w:tc>
      </w:tr>
      <w:tr w:rsidR="00903376" w:rsidRPr="00903376" w14:paraId="761F0CAF" w14:textId="77777777" w:rsidTr="00903376">
        <w:tc>
          <w:tcPr>
            <w:tcW w:w="3543" w:type="dxa"/>
            <w:shd w:val="clear" w:color="auto" w:fill="auto"/>
          </w:tcPr>
          <w:p w14:paraId="761F0CAD"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mod = modified/modification</w:t>
            </w:r>
          </w:p>
        </w:tc>
        <w:tc>
          <w:tcPr>
            <w:tcW w:w="3543" w:type="dxa"/>
            <w:shd w:val="clear" w:color="auto" w:fill="auto"/>
          </w:tcPr>
          <w:p w14:paraId="761F0CAE"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Sdiv</w:t>
            </w:r>
            <w:proofErr w:type="spellEnd"/>
            <w:r w:rsidRPr="00903376">
              <w:rPr>
                <w:rFonts w:ascii="Times New Roman" w:eastAsia="Times New Roman" w:hAnsi="Times New Roman" w:cs="Times New Roman"/>
                <w:sz w:val="20"/>
                <w:szCs w:val="20"/>
                <w:lang w:eastAsia="en-AU"/>
              </w:rPr>
              <w:t xml:space="preserve"> = Subdivision(s)</w:t>
            </w:r>
          </w:p>
        </w:tc>
      </w:tr>
      <w:tr w:rsidR="00903376" w:rsidRPr="00903376" w14:paraId="761F0CB2" w14:textId="77777777" w:rsidTr="00903376">
        <w:tc>
          <w:tcPr>
            <w:tcW w:w="3543" w:type="dxa"/>
            <w:shd w:val="clear" w:color="auto" w:fill="auto"/>
          </w:tcPr>
          <w:p w14:paraId="761F0CB0"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No = Number(s)</w:t>
            </w:r>
          </w:p>
        </w:tc>
        <w:tc>
          <w:tcPr>
            <w:tcW w:w="3543" w:type="dxa"/>
            <w:shd w:val="clear" w:color="auto" w:fill="auto"/>
          </w:tcPr>
          <w:p w14:paraId="761F0CB1"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SLI = Select Legislative Instrument</w:t>
            </w:r>
          </w:p>
        </w:tc>
      </w:tr>
      <w:tr w:rsidR="00903376" w:rsidRPr="00903376" w14:paraId="761F0CB5" w14:textId="77777777" w:rsidTr="00903376">
        <w:tc>
          <w:tcPr>
            <w:tcW w:w="3543" w:type="dxa"/>
            <w:shd w:val="clear" w:color="auto" w:fill="auto"/>
          </w:tcPr>
          <w:p w14:paraId="761F0CB3"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o = order(s)</w:t>
            </w:r>
          </w:p>
        </w:tc>
        <w:tc>
          <w:tcPr>
            <w:tcW w:w="3543" w:type="dxa"/>
            <w:shd w:val="clear" w:color="auto" w:fill="auto"/>
          </w:tcPr>
          <w:p w14:paraId="761F0CB4"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SR = Statutory Rules</w:t>
            </w:r>
          </w:p>
        </w:tc>
      </w:tr>
      <w:tr w:rsidR="00903376" w:rsidRPr="00903376" w14:paraId="761F0CB8" w14:textId="77777777" w:rsidTr="00903376">
        <w:tc>
          <w:tcPr>
            <w:tcW w:w="3543" w:type="dxa"/>
            <w:shd w:val="clear" w:color="auto" w:fill="auto"/>
          </w:tcPr>
          <w:p w14:paraId="761F0CB6"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Ord = Ordinance</w:t>
            </w:r>
          </w:p>
        </w:tc>
        <w:tc>
          <w:tcPr>
            <w:tcW w:w="3543" w:type="dxa"/>
            <w:shd w:val="clear" w:color="auto" w:fill="auto"/>
          </w:tcPr>
          <w:p w14:paraId="761F0CB7"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Sub</w:t>
            </w:r>
            <w:r w:rsidRPr="00903376">
              <w:rPr>
                <w:rFonts w:ascii="Times New Roman" w:eastAsia="Times New Roman" w:hAnsi="Times New Roman" w:cs="Times New Roman"/>
                <w:sz w:val="20"/>
                <w:szCs w:val="20"/>
                <w:lang w:eastAsia="en-AU"/>
              </w:rPr>
              <w:noBreakHyphen/>
            </w:r>
            <w:proofErr w:type="spellStart"/>
            <w:r w:rsidRPr="00903376">
              <w:rPr>
                <w:rFonts w:ascii="Times New Roman" w:eastAsia="Times New Roman" w:hAnsi="Times New Roman" w:cs="Times New Roman"/>
                <w:sz w:val="20"/>
                <w:szCs w:val="20"/>
                <w:lang w:eastAsia="en-AU"/>
              </w:rPr>
              <w:t>Ch</w:t>
            </w:r>
            <w:proofErr w:type="spellEnd"/>
            <w:r w:rsidRPr="00903376">
              <w:rPr>
                <w:rFonts w:ascii="Times New Roman" w:eastAsia="Times New Roman" w:hAnsi="Times New Roman" w:cs="Times New Roman"/>
                <w:sz w:val="20"/>
                <w:szCs w:val="20"/>
                <w:lang w:eastAsia="en-AU"/>
              </w:rPr>
              <w:t xml:space="preserve"> = Sub</w:t>
            </w:r>
            <w:r w:rsidRPr="00903376">
              <w:rPr>
                <w:rFonts w:ascii="Times New Roman" w:eastAsia="Times New Roman" w:hAnsi="Times New Roman" w:cs="Times New Roman"/>
                <w:sz w:val="20"/>
                <w:szCs w:val="20"/>
                <w:lang w:eastAsia="en-AU"/>
              </w:rPr>
              <w:noBreakHyphen/>
              <w:t>Chapter(s)</w:t>
            </w:r>
          </w:p>
        </w:tc>
      </w:tr>
      <w:tr w:rsidR="00903376" w:rsidRPr="00903376" w14:paraId="761F0CBB" w14:textId="77777777" w:rsidTr="00903376">
        <w:tc>
          <w:tcPr>
            <w:tcW w:w="3543" w:type="dxa"/>
            <w:shd w:val="clear" w:color="auto" w:fill="auto"/>
          </w:tcPr>
          <w:p w14:paraId="761F0CB9"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orig</w:t>
            </w:r>
            <w:proofErr w:type="spellEnd"/>
            <w:r w:rsidRPr="00903376">
              <w:rPr>
                <w:rFonts w:ascii="Times New Roman" w:eastAsia="Times New Roman" w:hAnsi="Times New Roman" w:cs="Times New Roman"/>
                <w:sz w:val="20"/>
                <w:szCs w:val="20"/>
                <w:lang w:eastAsia="en-AU"/>
              </w:rPr>
              <w:t xml:space="preserve"> = original</w:t>
            </w:r>
          </w:p>
        </w:tc>
        <w:tc>
          <w:tcPr>
            <w:tcW w:w="3543" w:type="dxa"/>
            <w:shd w:val="clear" w:color="auto" w:fill="auto"/>
          </w:tcPr>
          <w:p w14:paraId="761F0CBA"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roofErr w:type="spellStart"/>
            <w:r w:rsidRPr="00903376">
              <w:rPr>
                <w:rFonts w:ascii="Times New Roman" w:eastAsia="Times New Roman" w:hAnsi="Times New Roman" w:cs="Times New Roman"/>
                <w:sz w:val="20"/>
                <w:szCs w:val="20"/>
                <w:lang w:eastAsia="en-AU"/>
              </w:rPr>
              <w:t>SubPt</w:t>
            </w:r>
            <w:proofErr w:type="spellEnd"/>
            <w:r w:rsidRPr="00903376">
              <w:rPr>
                <w:rFonts w:ascii="Times New Roman" w:eastAsia="Times New Roman" w:hAnsi="Times New Roman" w:cs="Times New Roman"/>
                <w:sz w:val="20"/>
                <w:szCs w:val="20"/>
                <w:lang w:eastAsia="en-AU"/>
              </w:rPr>
              <w:t xml:space="preserve"> = Subpart(s)</w:t>
            </w:r>
          </w:p>
        </w:tc>
      </w:tr>
      <w:tr w:rsidR="00903376" w:rsidRPr="00903376" w14:paraId="761F0CBF" w14:textId="77777777" w:rsidTr="00903376">
        <w:tc>
          <w:tcPr>
            <w:tcW w:w="3543" w:type="dxa"/>
            <w:shd w:val="clear" w:color="auto" w:fill="auto"/>
          </w:tcPr>
          <w:p w14:paraId="761F0CBC"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par = paragraph(s)/subparagraph(s)</w:t>
            </w:r>
          </w:p>
          <w:p w14:paraId="761F0CBD" w14:textId="77777777" w:rsidR="00903376" w:rsidRPr="00903376" w:rsidRDefault="00903376" w:rsidP="00903376">
            <w:pPr>
              <w:spacing w:before="60" w:after="0" w:line="240" w:lineRule="atLeast"/>
              <w:ind w:left="397"/>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/sub</w:t>
            </w:r>
            <w:r w:rsidRPr="00903376">
              <w:rPr>
                <w:rFonts w:ascii="Times New Roman" w:eastAsia="Times New Roman" w:hAnsi="Times New Roman" w:cs="Times New Roman"/>
                <w:sz w:val="20"/>
                <w:szCs w:val="20"/>
                <w:lang w:eastAsia="en-AU"/>
              </w:rPr>
              <w:noBreakHyphen/>
              <w:t>subparagraph(s)</w:t>
            </w:r>
          </w:p>
        </w:tc>
        <w:tc>
          <w:tcPr>
            <w:tcW w:w="3543" w:type="dxa"/>
            <w:shd w:val="clear" w:color="auto" w:fill="auto"/>
          </w:tcPr>
          <w:p w14:paraId="761F0CBE"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
        </w:tc>
      </w:tr>
    </w:tbl>
    <w:p w14:paraId="761F0CC0"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
    <w:p w14:paraId="761F0CC1" w14:textId="77777777" w:rsidR="00903376" w:rsidRPr="00903376" w:rsidRDefault="00903376" w:rsidP="00903376">
      <w:pPr>
        <w:pageBreakBefore/>
        <w:spacing w:before="120" w:after="120" w:line="260" w:lineRule="atLeast"/>
        <w:rPr>
          <w:rFonts w:ascii="Times New Roman" w:eastAsia="Times New Roman" w:hAnsi="Times New Roman" w:cs="Times New Roman"/>
          <w:b/>
          <w:sz w:val="24"/>
          <w:szCs w:val="28"/>
          <w:lang w:eastAsia="en-AU"/>
        </w:rPr>
      </w:pPr>
      <w:bookmarkStart w:id="54" w:name="_Toc381959565"/>
      <w:r w:rsidRPr="00903376">
        <w:rPr>
          <w:rFonts w:ascii="Times New Roman" w:eastAsia="Times New Roman" w:hAnsi="Times New Roman" w:cs="Times New Roman"/>
          <w:b/>
          <w:sz w:val="24"/>
          <w:szCs w:val="28"/>
          <w:lang w:eastAsia="en-AU"/>
        </w:rPr>
        <w:lastRenderedPageBreak/>
        <w:t>Endnote 3—Legislation history</w:t>
      </w:r>
      <w:bookmarkEnd w:id="54"/>
    </w:p>
    <w:p w14:paraId="761F0CC2"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903376" w:rsidRPr="00903376" w14:paraId="761F0CC8" w14:textId="77777777" w:rsidTr="00903376">
        <w:trPr>
          <w:cantSplit/>
          <w:tblHeader/>
        </w:trPr>
        <w:tc>
          <w:tcPr>
            <w:tcW w:w="1838" w:type="dxa"/>
            <w:tcBorders>
              <w:top w:val="single" w:sz="12" w:space="0" w:color="auto"/>
              <w:bottom w:val="single" w:sz="12" w:space="0" w:color="auto"/>
            </w:tcBorders>
            <w:shd w:val="clear" w:color="auto" w:fill="auto"/>
          </w:tcPr>
          <w:p w14:paraId="761F0CC3" w14:textId="77777777" w:rsidR="00903376" w:rsidRPr="00903376" w:rsidRDefault="00903376" w:rsidP="00903376">
            <w:pPr>
              <w:keepNext/>
              <w:spacing w:before="60" w:after="0" w:line="240" w:lineRule="atLeast"/>
              <w:rPr>
                <w:rFonts w:ascii="Arial" w:eastAsia="Times New Roman" w:hAnsi="Arial" w:cs="Times New Roman"/>
                <w:b/>
                <w:sz w:val="16"/>
                <w:szCs w:val="20"/>
                <w:lang w:eastAsia="en-AU"/>
              </w:rPr>
            </w:pPr>
            <w:r w:rsidRPr="00903376">
              <w:rPr>
                <w:rFonts w:ascii="Arial" w:eastAsia="Times New Roman" w:hAnsi="Arial" w:cs="Times New Roman"/>
                <w:b/>
                <w:sz w:val="16"/>
                <w:szCs w:val="20"/>
                <w:lang w:eastAsia="en-AU"/>
              </w:rPr>
              <w:t>Act</w:t>
            </w:r>
          </w:p>
        </w:tc>
        <w:tc>
          <w:tcPr>
            <w:tcW w:w="992" w:type="dxa"/>
            <w:tcBorders>
              <w:top w:val="single" w:sz="12" w:space="0" w:color="auto"/>
              <w:bottom w:val="single" w:sz="12" w:space="0" w:color="auto"/>
            </w:tcBorders>
            <w:shd w:val="clear" w:color="auto" w:fill="auto"/>
          </w:tcPr>
          <w:p w14:paraId="761F0CC4" w14:textId="77777777" w:rsidR="00903376" w:rsidRPr="00903376" w:rsidRDefault="00903376" w:rsidP="00903376">
            <w:pPr>
              <w:keepNext/>
              <w:spacing w:before="60" w:after="0" w:line="240" w:lineRule="atLeast"/>
              <w:rPr>
                <w:rFonts w:ascii="Arial" w:eastAsia="Times New Roman" w:hAnsi="Arial" w:cs="Times New Roman"/>
                <w:b/>
                <w:sz w:val="16"/>
                <w:szCs w:val="20"/>
                <w:lang w:eastAsia="en-AU"/>
              </w:rPr>
            </w:pPr>
            <w:r w:rsidRPr="00903376">
              <w:rPr>
                <w:rFonts w:ascii="Arial" w:eastAsia="Times New Roman" w:hAnsi="Arial" w:cs="Times New Roman"/>
                <w:b/>
                <w:sz w:val="16"/>
                <w:szCs w:val="20"/>
                <w:lang w:eastAsia="en-AU"/>
              </w:rPr>
              <w:t>Number and year</w:t>
            </w:r>
          </w:p>
        </w:tc>
        <w:tc>
          <w:tcPr>
            <w:tcW w:w="993" w:type="dxa"/>
            <w:tcBorders>
              <w:top w:val="single" w:sz="12" w:space="0" w:color="auto"/>
              <w:bottom w:val="single" w:sz="12" w:space="0" w:color="auto"/>
            </w:tcBorders>
            <w:shd w:val="clear" w:color="auto" w:fill="auto"/>
          </w:tcPr>
          <w:p w14:paraId="761F0CC5" w14:textId="77777777" w:rsidR="00903376" w:rsidRPr="00903376" w:rsidRDefault="00903376" w:rsidP="00903376">
            <w:pPr>
              <w:keepNext/>
              <w:spacing w:before="60" w:after="0" w:line="240" w:lineRule="atLeast"/>
              <w:rPr>
                <w:rFonts w:ascii="Arial" w:eastAsia="Times New Roman" w:hAnsi="Arial" w:cs="Times New Roman"/>
                <w:b/>
                <w:sz w:val="16"/>
                <w:szCs w:val="20"/>
                <w:lang w:eastAsia="en-AU"/>
              </w:rPr>
            </w:pPr>
            <w:r w:rsidRPr="00903376">
              <w:rPr>
                <w:rFonts w:ascii="Arial" w:eastAsia="Times New Roman" w:hAnsi="Arial" w:cs="Times New Roman"/>
                <w:b/>
                <w:sz w:val="16"/>
                <w:szCs w:val="20"/>
                <w:lang w:eastAsia="en-AU"/>
              </w:rPr>
              <w:t>Assent</w:t>
            </w:r>
          </w:p>
        </w:tc>
        <w:tc>
          <w:tcPr>
            <w:tcW w:w="1845" w:type="dxa"/>
            <w:tcBorders>
              <w:top w:val="single" w:sz="12" w:space="0" w:color="auto"/>
              <w:bottom w:val="single" w:sz="12" w:space="0" w:color="auto"/>
            </w:tcBorders>
            <w:shd w:val="clear" w:color="auto" w:fill="auto"/>
          </w:tcPr>
          <w:p w14:paraId="761F0CC6" w14:textId="77777777" w:rsidR="00903376" w:rsidRPr="00903376" w:rsidRDefault="00903376" w:rsidP="00903376">
            <w:pPr>
              <w:keepNext/>
              <w:spacing w:before="60" w:after="0" w:line="240" w:lineRule="atLeast"/>
              <w:rPr>
                <w:rFonts w:ascii="Arial" w:eastAsia="Times New Roman" w:hAnsi="Arial" w:cs="Times New Roman"/>
                <w:b/>
                <w:sz w:val="16"/>
                <w:szCs w:val="20"/>
                <w:lang w:eastAsia="en-AU"/>
              </w:rPr>
            </w:pPr>
            <w:r w:rsidRPr="00903376">
              <w:rPr>
                <w:rFonts w:ascii="Arial" w:eastAsia="Times New Roman" w:hAnsi="Arial" w:cs="Times New Roman"/>
                <w:b/>
                <w:sz w:val="16"/>
                <w:szCs w:val="20"/>
                <w:lang w:eastAsia="en-AU"/>
              </w:rPr>
              <w:t>Commencement</w:t>
            </w:r>
          </w:p>
        </w:tc>
        <w:tc>
          <w:tcPr>
            <w:tcW w:w="1417" w:type="dxa"/>
            <w:tcBorders>
              <w:top w:val="single" w:sz="12" w:space="0" w:color="auto"/>
              <w:bottom w:val="single" w:sz="12" w:space="0" w:color="auto"/>
            </w:tcBorders>
            <w:shd w:val="clear" w:color="auto" w:fill="auto"/>
          </w:tcPr>
          <w:p w14:paraId="761F0CC7" w14:textId="77777777" w:rsidR="00903376" w:rsidRPr="00903376" w:rsidRDefault="00903376" w:rsidP="00903376">
            <w:pPr>
              <w:keepNext/>
              <w:spacing w:before="60" w:after="0" w:line="240" w:lineRule="atLeast"/>
              <w:rPr>
                <w:rFonts w:ascii="Arial" w:eastAsia="Times New Roman" w:hAnsi="Arial" w:cs="Times New Roman"/>
                <w:b/>
                <w:sz w:val="16"/>
                <w:szCs w:val="20"/>
                <w:lang w:eastAsia="en-AU"/>
              </w:rPr>
            </w:pPr>
            <w:r w:rsidRPr="00903376">
              <w:rPr>
                <w:rFonts w:ascii="Arial" w:eastAsia="Times New Roman" w:hAnsi="Arial" w:cs="Times New Roman"/>
                <w:b/>
                <w:sz w:val="16"/>
                <w:szCs w:val="20"/>
                <w:lang w:eastAsia="en-AU"/>
              </w:rPr>
              <w:t>Application, saving and transitional provisions</w:t>
            </w:r>
          </w:p>
        </w:tc>
      </w:tr>
      <w:tr w:rsidR="00903376" w:rsidRPr="00903376" w14:paraId="761F0CCE" w14:textId="77777777" w:rsidTr="00903376">
        <w:trPr>
          <w:cantSplit/>
        </w:trPr>
        <w:tc>
          <w:tcPr>
            <w:tcW w:w="1838" w:type="dxa"/>
            <w:tcBorders>
              <w:top w:val="single" w:sz="12" w:space="0" w:color="auto"/>
              <w:bottom w:val="single" w:sz="4" w:space="0" w:color="auto"/>
            </w:tcBorders>
            <w:shd w:val="clear" w:color="auto" w:fill="auto"/>
          </w:tcPr>
          <w:p w14:paraId="761F0CC9"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War Precautions Act Repeal Act 1920</w:t>
            </w:r>
          </w:p>
        </w:tc>
        <w:tc>
          <w:tcPr>
            <w:tcW w:w="992" w:type="dxa"/>
            <w:tcBorders>
              <w:top w:val="single" w:sz="12" w:space="0" w:color="auto"/>
              <w:bottom w:val="single" w:sz="4" w:space="0" w:color="auto"/>
            </w:tcBorders>
            <w:shd w:val="clear" w:color="auto" w:fill="auto"/>
          </w:tcPr>
          <w:p w14:paraId="761F0CCA"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54, 1920</w:t>
            </w:r>
          </w:p>
        </w:tc>
        <w:tc>
          <w:tcPr>
            <w:tcW w:w="993" w:type="dxa"/>
            <w:tcBorders>
              <w:top w:val="single" w:sz="12" w:space="0" w:color="auto"/>
              <w:bottom w:val="single" w:sz="4" w:space="0" w:color="auto"/>
            </w:tcBorders>
            <w:shd w:val="clear" w:color="auto" w:fill="auto"/>
          </w:tcPr>
          <w:p w14:paraId="761F0CCB"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2 Dec 1920</w:t>
            </w:r>
          </w:p>
        </w:tc>
        <w:tc>
          <w:tcPr>
            <w:tcW w:w="1845" w:type="dxa"/>
            <w:tcBorders>
              <w:top w:val="single" w:sz="12" w:space="0" w:color="auto"/>
              <w:bottom w:val="single" w:sz="4" w:space="0" w:color="auto"/>
            </w:tcBorders>
            <w:shd w:val="clear" w:color="auto" w:fill="auto"/>
          </w:tcPr>
          <w:p w14:paraId="761F0CCC"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2 Dec 1920</w:t>
            </w:r>
          </w:p>
        </w:tc>
        <w:tc>
          <w:tcPr>
            <w:tcW w:w="1417" w:type="dxa"/>
            <w:tcBorders>
              <w:top w:val="single" w:sz="12" w:space="0" w:color="auto"/>
              <w:bottom w:val="single" w:sz="4" w:space="0" w:color="auto"/>
            </w:tcBorders>
            <w:shd w:val="clear" w:color="auto" w:fill="auto"/>
          </w:tcPr>
          <w:p w14:paraId="761F0CCD"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p>
        </w:tc>
      </w:tr>
      <w:tr w:rsidR="00903376" w:rsidRPr="00903376" w14:paraId="761F0CD4" w14:textId="77777777" w:rsidTr="00903376">
        <w:trPr>
          <w:cantSplit/>
        </w:trPr>
        <w:tc>
          <w:tcPr>
            <w:tcW w:w="1838" w:type="dxa"/>
            <w:tcBorders>
              <w:top w:val="single" w:sz="4" w:space="0" w:color="auto"/>
              <w:bottom w:val="single" w:sz="4" w:space="0" w:color="auto"/>
            </w:tcBorders>
            <w:shd w:val="clear" w:color="auto" w:fill="auto"/>
          </w:tcPr>
          <w:p w14:paraId="761F0CCF"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War Precautions Act Repeal Act 1921</w:t>
            </w:r>
          </w:p>
        </w:tc>
        <w:tc>
          <w:tcPr>
            <w:tcW w:w="992" w:type="dxa"/>
            <w:tcBorders>
              <w:top w:val="single" w:sz="4" w:space="0" w:color="auto"/>
              <w:bottom w:val="single" w:sz="4" w:space="0" w:color="auto"/>
            </w:tcBorders>
            <w:shd w:val="clear" w:color="auto" w:fill="auto"/>
          </w:tcPr>
          <w:p w14:paraId="761F0CD0"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36, 1921</w:t>
            </w:r>
          </w:p>
        </w:tc>
        <w:tc>
          <w:tcPr>
            <w:tcW w:w="993" w:type="dxa"/>
            <w:tcBorders>
              <w:top w:val="single" w:sz="4" w:space="0" w:color="auto"/>
              <w:bottom w:val="single" w:sz="4" w:space="0" w:color="auto"/>
            </w:tcBorders>
            <w:shd w:val="clear" w:color="auto" w:fill="auto"/>
          </w:tcPr>
          <w:p w14:paraId="761F0CD1"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22 Dec 1921</w:t>
            </w:r>
          </w:p>
        </w:tc>
        <w:tc>
          <w:tcPr>
            <w:tcW w:w="1845" w:type="dxa"/>
            <w:tcBorders>
              <w:top w:val="single" w:sz="4" w:space="0" w:color="auto"/>
              <w:bottom w:val="single" w:sz="4" w:space="0" w:color="auto"/>
            </w:tcBorders>
            <w:shd w:val="clear" w:color="auto" w:fill="auto"/>
          </w:tcPr>
          <w:p w14:paraId="761F0CD2"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22 Dec 1921</w:t>
            </w:r>
          </w:p>
        </w:tc>
        <w:tc>
          <w:tcPr>
            <w:tcW w:w="1417" w:type="dxa"/>
            <w:tcBorders>
              <w:top w:val="single" w:sz="4" w:space="0" w:color="auto"/>
              <w:bottom w:val="single" w:sz="4" w:space="0" w:color="auto"/>
            </w:tcBorders>
            <w:shd w:val="clear" w:color="auto" w:fill="auto"/>
          </w:tcPr>
          <w:p w14:paraId="761F0CD3"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t>
            </w:r>
          </w:p>
        </w:tc>
      </w:tr>
      <w:tr w:rsidR="00903376" w:rsidRPr="00903376" w14:paraId="761F0CDA" w14:textId="77777777" w:rsidTr="00903376">
        <w:trPr>
          <w:cantSplit/>
        </w:trPr>
        <w:tc>
          <w:tcPr>
            <w:tcW w:w="1838" w:type="dxa"/>
            <w:tcBorders>
              <w:top w:val="single" w:sz="4" w:space="0" w:color="auto"/>
              <w:bottom w:val="single" w:sz="4" w:space="0" w:color="auto"/>
            </w:tcBorders>
            <w:shd w:val="clear" w:color="auto" w:fill="auto"/>
          </w:tcPr>
          <w:p w14:paraId="761F0CD5"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War Precautions Act Repeal Act 1922</w:t>
            </w:r>
          </w:p>
        </w:tc>
        <w:tc>
          <w:tcPr>
            <w:tcW w:w="992" w:type="dxa"/>
            <w:tcBorders>
              <w:top w:val="single" w:sz="4" w:space="0" w:color="auto"/>
              <w:bottom w:val="single" w:sz="4" w:space="0" w:color="auto"/>
            </w:tcBorders>
            <w:shd w:val="clear" w:color="auto" w:fill="auto"/>
          </w:tcPr>
          <w:p w14:paraId="761F0CD6"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39, 1922</w:t>
            </w:r>
          </w:p>
        </w:tc>
        <w:tc>
          <w:tcPr>
            <w:tcW w:w="993" w:type="dxa"/>
            <w:tcBorders>
              <w:top w:val="single" w:sz="4" w:space="0" w:color="auto"/>
              <w:bottom w:val="single" w:sz="4" w:space="0" w:color="auto"/>
            </w:tcBorders>
            <w:shd w:val="clear" w:color="auto" w:fill="auto"/>
          </w:tcPr>
          <w:p w14:paraId="761F0CD7"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18 Oct 1922</w:t>
            </w:r>
          </w:p>
        </w:tc>
        <w:tc>
          <w:tcPr>
            <w:tcW w:w="1845" w:type="dxa"/>
            <w:tcBorders>
              <w:top w:val="single" w:sz="4" w:space="0" w:color="auto"/>
              <w:bottom w:val="single" w:sz="4" w:space="0" w:color="auto"/>
            </w:tcBorders>
            <w:shd w:val="clear" w:color="auto" w:fill="auto"/>
          </w:tcPr>
          <w:p w14:paraId="761F0CD8"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18 Oct 1922</w:t>
            </w:r>
          </w:p>
        </w:tc>
        <w:tc>
          <w:tcPr>
            <w:tcW w:w="1417" w:type="dxa"/>
            <w:tcBorders>
              <w:top w:val="single" w:sz="4" w:space="0" w:color="auto"/>
              <w:bottom w:val="single" w:sz="4" w:space="0" w:color="auto"/>
            </w:tcBorders>
            <w:shd w:val="clear" w:color="auto" w:fill="auto"/>
          </w:tcPr>
          <w:p w14:paraId="761F0CD9"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t>
            </w:r>
          </w:p>
        </w:tc>
      </w:tr>
      <w:tr w:rsidR="00903376" w:rsidRPr="00903376" w14:paraId="761F0CE0" w14:textId="77777777" w:rsidTr="00903376">
        <w:trPr>
          <w:cantSplit/>
        </w:trPr>
        <w:tc>
          <w:tcPr>
            <w:tcW w:w="1838" w:type="dxa"/>
            <w:tcBorders>
              <w:top w:val="single" w:sz="4" w:space="0" w:color="auto"/>
              <w:bottom w:val="single" w:sz="4" w:space="0" w:color="auto"/>
            </w:tcBorders>
            <w:shd w:val="clear" w:color="auto" w:fill="auto"/>
          </w:tcPr>
          <w:p w14:paraId="761F0CDB"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War Precautions Act Repeal Act 1923</w:t>
            </w:r>
          </w:p>
        </w:tc>
        <w:tc>
          <w:tcPr>
            <w:tcW w:w="992" w:type="dxa"/>
            <w:tcBorders>
              <w:top w:val="single" w:sz="4" w:space="0" w:color="auto"/>
              <w:bottom w:val="single" w:sz="4" w:space="0" w:color="auto"/>
            </w:tcBorders>
            <w:shd w:val="clear" w:color="auto" w:fill="auto"/>
          </w:tcPr>
          <w:p w14:paraId="761F0CDC"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34, 1923</w:t>
            </w:r>
          </w:p>
        </w:tc>
        <w:tc>
          <w:tcPr>
            <w:tcW w:w="993" w:type="dxa"/>
            <w:tcBorders>
              <w:top w:val="single" w:sz="4" w:space="0" w:color="auto"/>
              <w:bottom w:val="single" w:sz="4" w:space="0" w:color="auto"/>
            </w:tcBorders>
            <w:shd w:val="clear" w:color="auto" w:fill="auto"/>
          </w:tcPr>
          <w:p w14:paraId="761F0CDD"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1 Sept 1923</w:t>
            </w:r>
          </w:p>
        </w:tc>
        <w:tc>
          <w:tcPr>
            <w:tcW w:w="1845" w:type="dxa"/>
            <w:tcBorders>
              <w:top w:val="single" w:sz="4" w:space="0" w:color="auto"/>
              <w:bottom w:val="single" w:sz="4" w:space="0" w:color="auto"/>
            </w:tcBorders>
            <w:shd w:val="clear" w:color="auto" w:fill="auto"/>
          </w:tcPr>
          <w:p w14:paraId="761F0CDE"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1 Sept 1923</w:t>
            </w:r>
          </w:p>
        </w:tc>
        <w:tc>
          <w:tcPr>
            <w:tcW w:w="1417" w:type="dxa"/>
            <w:tcBorders>
              <w:top w:val="single" w:sz="4" w:space="0" w:color="auto"/>
              <w:bottom w:val="single" w:sz="4" w:space="0" w:color="auto"/>
            </w:tcBorders>
            <w:shd w:val="clear" w:color="auto" w:fill="auto"/>
          </w:tcPr>
          <w:p w14:paraId="761F0CDF"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t>
            </w:r>
          </w:p>
        </w:tc>
      </w:tr>
      <w:tr w:rsidR="00903376" w:rsidRPr="00903376" w14:paraId="761F0CE6" w14:textId="77777777" w:rsidTr="00903376">
        <w:trPr>
          <w:cantSplit/>
        </w:trPr>
        <w:tc>
          <w:tcPr>
            <w:tcW w:w="1838" w:type="dxa"/>
            <w:tcBorders>
              <w:top w:val="single" w:sz="4" w:space="0" w:color="auto"/>
              <w:bottom w:val="single" w:sz="4" w:space="0" w:color="auto"/>
            </w:tcBorders>
            <w:shd w:val="clear" w:color="auto" w:fill="auto"/>
          </w:tcPr>
          <w:p w14:paraId="761F0CE1"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War Precautions Act Repeal Act 1928</w:t>
            </w:r>
          </w:p>
        </w:tc>
        <w:tc>
          <w:tcPr>
            <w:tcW w:w="992" w:type="dxa"/>
            <w:tcBorders>
              <w:top w:val="single" w:sz="4" w:space="0" w:color="auto"/>
              <w:bottom w:val="single" w:sz="4" w:space="0" w:color="auto"/>
            </w:tcBorders>
            <w:shd w:val="clear" w:color="auto" w:fill="auto"/>
          </w:tcPr>
          <w:p w14:paraId="761F0CE2"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23, 1928</w:t>
            </w:r>
          </w:p>
        </w:tc>
        <w:tc>
          <w:tcPr>
            <w:tcW w:w="993" w:type="dxa"/>
            <w:tcBorders>
              <w:top w:val="single" w:sz="4" w:space="0" w:color="auto"/>
              <w:bottom w:val="single" w:sz="4" w:space="0" w:color="auto"/>
            </w:tcBorders>
            <w:shd w:val="clear" w:color="auto" w:fill="auto"/>
          </w:tcPr>
          <w:p w14:paraId="761F0CE3"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22 June 1928</w:t>
            </w:r>
          </w:p>
        </w:tc>
        <w:tc>
          <w:tcPr>
            <w:tcW w:w="1845" w:type="dxa"/>
            <w:tcBorders>
              <w:top w:val="single" w:sz="4" w:space="0" w:color="auto"/>
              <w:bottom w:val="single" w:sz="4" w:space="0" w:color="auto"/>
            </w:tcBorders>
            <w:shd w:val="clear" w:color="auto" w:fill="auto"/>
          </w:tcPr>
          <w:p w14:paraId="761F0CE4"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22 June 1928</w:t>
            </w:r>
          </w:p>
        </w:tc>
        <w:tc>
          <w:tcPr>
            <w:tcW w:w="1417" w:type="dxa"/>
            <w:tcBorders>
              <w:top w:val="single" w:sz="4" w:space="0" w:color="auto"/>
              <w:bottom w:val="single" w:sz="4" w:space="0" w:color="auto"/>
            </w:tcBorders>
            <w:shd w:val="clear" w:color="auto" w:fill="auto"/>
          </w:tcPr>
          <w:p w14:paraId="761F0CE5"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t>
            </w:r>
          </w:p>
        </w:tc>
      </w:tr>
      <w:tr w:rsidR="00903376" w:rsidRPr="00903376" w14:paraId="761F0CEC" w14:textId="77777777" w:rsidTr="00903376">
        <w:trPr>
          <w:cantSplit/>
        </w:trPr>
        <w:tc>
          <w:tcPr>
            <w:tcW w:w="1838" w:type="dxa"/>
            <w:tcBorders>
              <w:top w:val="single" w:sz="4" w:space="0" w:color="auto"/>
              <w:bottom w:val="single" w:sz="4" w:space="0" w:color="auto"/>
            </w:tcBorders>
            <w:shd w:val="clear" w:color="auto" w:fill="auto"/>
          </w:tcPr>
          <w:p w14:paraId="761F0CE7"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Statute Law Revision Act 1934</w:t>
            </w:r>
          </w:p>
        </w:tc>
        <w:tc>
          <w:tcPr>
            <w:tcW w:w="992" w:type="dxa"/>
            <w:tcBorders>
              <w:top w:val="single" w:sz="4" w:space="0" w:color="auto"/>
              <w:bottom w:val="single" w:sz="4" w:space="0" w:color="auto"/>
            </w:tcBorders>
            <w:shd w:val="clear" w:color="auto" w:fill="auto"/>
          </w:tcPr>
          <w:p w14:paraId="761F0CE8"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45, 1934</w:t>
            </w:r>
          </w:p>
        </w:tc>
        <w:tc>
          <w:tcPr>
            <w:tcW w:w="993" w:type="dxa"/>
            <w:tcBorders>
              <w:top w:val="single" w:sz="4" w:space="0" w:color="auto"/>
              <w:bottom w:val="single" w:sz="4" w:space="0" w:color="auto"/>
            </w:tcBorders>
            <w:shd w:val="clear" w:color="auto" w:fill="auto"/>
          </w:tcPr>
          <w:p w14:paraId="761F0CE9"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6 Aug 1934</w:t>
            </w:r>
          </w:p>
        </w:tc>
        <w:tc>
          <w:tcPr>
            <w:tcW w:w="1845" w:type="dxa"/>
            <w:tcBorders>
              <w:top w:val="single" w:sz="4" w:space="0" w:color="auto"/>
              <w:bottom w:val="single" w:sz="4" w:space="0" w:color="auto"/>
            </w:tcBorders>
            <w:shd w:val="clear" w:color="auto" w:fill="auto"/>
          </w:tcPr>
          <w:p w14:paraId="761F0CEA"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6 Aug 1934</w:t>
            </w:r>
          </w:p>
        </w:tc>
        <w:tc>
          <w:tcPr>
            <w:tcW w:w="1417" w:type="dxa"/>
            <w:tcBorders>
              <w:top w:val="single" w:sz="4" w:space="0" w:color="auto"/>
              <w:bottom w:val="single" w:sz="4" w:space="0" w:color="auto"/>
            </w:tcBorders>
            <w:shd w:val="clear" w:color="auto" w:fill="auto"/>
          </w:tcPr>
          <w:p w14:paraId="761F0CEB"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t>
            </w:r>
          </w:p>
        </w:tc>
      </w:tr>
      <w:tr w:rsidR="00903376" w:rsidRPr="00903376" w14:paraId="761F0CF2" w14:textId="77777777" w:rsidTr="00903376">
        <w:trPr>
          <w:cantSplit/>
        </w:trPr>
        <w:tc>
          <w:tcPr>
            <w:tcW w:w="1838" w:type="dxa"/>
            <w:tcBorders>
              <w:top w:val="single" w:sz="4" w:space="0" w:color="auto"/>
              <w:bottom w:val="single" w:sz="4" w:space="0" w:color="auto"/>
            </w:tcBorders>
            <w:shd w:val="clear" w:color="auto" w:fill="auto"/>
          </w:tcPr>
          <w:p w14:paraId="761F0CED"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Crimes Act 1955</w:t>
            </w:r>
          </w:p>
        </w:tc>
        <w:tc>
          <w:tcPr>
            <w:tcW w:w="992" w:type="dxa"/>
            <w:tcBorders>
              <w:top w:val="single" w:sz="4" w:space="0" w:color="auto"/>
              <w:bottom w:val="single" w:sz="4" w:space="0" w:color="auto"/>
            </w:tcBorders>
            <w:shd w:val="clear" w:color="auto" w:fill="auto"/>
          </w:tcPr>
          <w:p w14:paraId="761F0CEE"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10, 1955</w:t>
            </w:r>
          </w:p>
        </w:tc>
        <w:tc>
          <w:tcPr>
            <w:tcW w:w="993" w:type="dxa"/>
            <w:tcBorders>
              <w:top w:val="single" w:sz="4" w:space="0" w:color="auto"/>
              <w:bottom w:val="single" w:sz="4" w:space="0" w:color="auto"/>
            </w:tcBorders>
            <w:shd w:val="clear" w:color="auto" w:fill="auto"/>
          </w:tcPr>
          <w:p w14:paraId="761F0CEF"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31 May 1955</w:t>
            </w:r>
          </w:p>
        </w:tc>
        <w:tc>
          <w:tcPr>
            <w:tcW w:w="1845" w:type="dxa"/>
            <w:tcBorders>
              <w:top w:val="single" w:sz="4" w:space="0" w:color="auto"/>
              <w:bottom w:val="single" w:sz="4" w:space="0" w:color="auto"/>
            </w:tcBorders>
            <w:shd w:val="clear" w:color="auto" w:fill="auto"/>
          </w:tcPr>
          <w:p w14:paraId="761F0CF0"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31 May 1955</w:t>
            </w:r>
          </w:p>
        </w:tc>
        <w:tc>
          <w:tcPr>
            <w:tcW w:w="1417" w:type="dxa"/>
            <w:tcBorders>
              <w:top w:val="single" w:sz="4" w:space="0" w:color="auto"/>
              <w:bottom w:val="single" w:sz="4" w:space="0" w:color="auto"/>
            </w:tcBorders>
            <w:shd w:val="clear" w:color="auto" w:fill="auto"/>
          </w:tcPr>
          <w:p w14:paraId="761F0CF1"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t>
            </w:r>
          </w:p>
        </w:tc>
      </w:tr>
      <w:tr w:rsidR="00903376" w:rsidRPr="00903376" w14:paraId="761F0CF8" w14:textId="77777777" w:rsidTr="00903376">
        <w:trPr>
          <w:cantSplit/>
        </w:trPr>
        <w:tc>
          <w:tcPr>
            <w:tcW w:w="1838" w:type="dxa"/>
            <w:tcBorders>
              <w:top w:val="single" w:sz="4" w:space="0" w:color="auto"/>
              <w:bottom w:val="single" w:sz="4" w:space="0" w:color="auto"/>
            </w:tcBorders>
            <w:shd w:val="clear" w:color="auto" w:fill="auto"/>
          </w:tcPr>
          <w:p w14:paraId="761F0CF3"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Migration Act 1958</w:t>
            </w:r>
          </w:p>
        </w:tc>
        <w:tc>
          <w:tcPr>
            <w:tcW w:w="992" w:type="dxa"/>
            <w:tcBorders>
              <w:top w:val="single" w:sz="4" w:space="0" w:color="auto"/>
              <w:bottom w:val="single" w:sz="4" w:space="0" w:color="auto"/>
            </w:tcBorders>
            <w:shd w:val="clear" w:color="auto" w:fill="auto"/>
          </w:tcPr>
          <w:p w14:paraId="761F0CF4"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62, 1958</w:t>
            </w:r>
          </w:p>
        </w:tc>
        <w:tc>
          <w:tcPr>
            <w:tcW w:w="993" w:type="dxa"/>
            <w:tcBorders>
              <w:top w:val="single" w:sz="4" w:space="0" w:color="auto"/>
              <w:bottom w:val="single" w:sz="4" w:space="0" w:color="auto"/>
            </w:tcBorders>
            <w:shd w:val="clear" w:color="auto" w:fill="auto"/>
          </w:tcPr>
          <w:p w14:paraId="761F0CF5"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8 Oct 1958</w:t>
            </w:r>
          </w:p>
        </w:tc>
        <w:tc>
          <w:tcPr>
            <w:tcW w:w="1845" w:type="dxa"/>
            <w:tcBorders>
              <w:top w:val="single" w:sz="4" w:space="0" w:color="auto"/>
              <w:bottom w:val="single" w:sz="4" w:space="0" w:color="auto"/>
            </w:tcBorders>
            <w:shd w:val="clear" w:color="auto" w:fill="auto"/>
          </w:tcPr>
          <w:p w14:paraId="761F0CF6"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Parts I, II and IV: 1 June 1959 (</w:t>
            </w:r>
            <w:r w:rsidRPr="00903376">
              <w:rPr>
                <w:rFonts w:ascii="Times New Roman" w:eastAsia="Times New Roman" w:hAnsi="Times New Roman" w:cs="Times New Roman"/>
                <w:i/>
                <w:sz w:val="16"/>
                <w:szCs w:val="20"/>
                <w:lang w:eastAsia="en-AU"/>
              </w:rPr>
              <w:t xml:space="preserve">see Gazette </w:t>
            </w:r>
            <w:r w:rsidRPr="00903376">
              <w:rPr>
                <w:rFonts w:ascii="Times New Roman" w:eastAsia="Times New Roman" w:hAnsi="Times New Roman" w:cs="Times New Roman"/>
                <w:sz w:val="16"/>
                <w:szCs w:val="20"/>
                <w:lang w:eastAsia="en-AU"/>
              </w:rPr>
              <w:t xml:space="preserve">1959, p. 1831) </w:t>
            </w:r>
            <w:r w:rsidRPr="00903376">
              <w:rPr>
                <w:rFonts w:ascii="Times New Roman" w:eastAsia="Times New Roman" w:hAnsi="Times New Roman" w:cs="Times New Roman"/>
                <w:sz w:val="16"/>
                <w:szCs w:val="20"/>
                <w:lang w:eastAsia="en-AU"/>
              </w:rPr>
              <w:br/>
              <w:t>Part III: 10 Nov 1958 (</w:t>
            </w:r>
            <w:r w:rsidRPr="00903376">
              <w:rPr>
                <w:rFonts w:ascii="Times New Roman" w:eastAsia="Times New Roman" w:hAnsi="Times New Roman" w:cs="Times New Roman"/>
                <w:i/>
                <w:sz w:val="16"/>
                <w:szCs w:val="20"/>
                <w:lang w:eastAsia="en-AU"/>
              </w:rPr>
              <w:t xml:space="preserve">see Gazette </w:t>
            </w:r>
            <w:r w:rsidRPr="00903376">
              <w:rPr>
                <w:rFonts w:ascii="Times New Roman" w:eastAsia="Times New Roman" w:hAnsi="Times New Roman" w:cs="Times New Roman"/>
                <w:sz w:val="16"/>
                <w:szCs w:val="20"/>
                <w:lang w:eastAsia="en-AU"/>
              </w:rPr>
              <w:t xml:space="preserve">1958, p. 3857) </w:t>
            </w:r>
          </w:p>
        </w:tc>
        <w:tc>
          <w:tcPr>
            <w:tcW w:w="1417" w:type="dxa"/>
            <w:tcBorders>
              <w:top w:val="single" w:sz="4" w:space="0" w:color="auto"/>
              <w:bottom w:val="single" w:sz="4" w:space="0" w:color="auto"/>
            </w:tcBorders>
            <w:shd w:val="clear" w:color="auto" w:fill="auto"/>
          </w:tcPr>
          <w:p w14:paraId="761F0CF7"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4(4) and (5)</w:t>
            </w:r>
          </w:p>
        </w:tc>
      </w:tr>
      <w:tr w:rsidR="00903376" w:rsidRPr="00903376" w14:paraId="761F0CFE" w14:textId="77777777" w:rsidTr="00903376">
        <w:trPr>
          <w:cantSplit/>
        </w:trPr>
        <w:tc>
          <w:tcPr>
            <w:tcW w:w="1838" w:type="dxa"/>
            <w:tcBorders>
              <w:top w:val="single" w:sz="4" w:space="0" w:color="auto"/>
              <w:bottom w:val="single" w:sz="4" w:space="0" w:color="auto"/>
            </w:tcBorders>
            <w:shd w:val="clear" w:color="auto" w:fill="auto"/>
          </w:tcPr>
          <w:p w14:paraId="761F0CF9"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Statute Law Revision (Decimal Currency) Act 1966</w:t>
            </w:r>
          </w:p>
        </w:tc>
        <w:tc>
          <w:tcPr>
            <w:tcW w:w="992" w:type="dxa"/>
            <w:tcBorders>
              <w:top w:val="single" w:sz="4" w:space="0" w:color="auto"/>
              <w:bottom w:val="single" w:sz="4" w:space="0" w:color="auto"/>
            </w:tcBorders>
            <w:shd w:val="clear" w:color="auto" w:fill="auto"/>
          </w:tcPr>
          <w:p w14:paraId="761F0CFA"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93, 1966</w:t>
            </w:r>
          </w:p>
        </w:tc>
        <w:tc>
          <w:tcPr>
            <w:tcW w:w="993" w:type="dxa"/>
            <w:tcBorders>
              <w:top w:val="single" w:sz="4" w:space="0" w:color="auto"/>
              <w:bottom w:val="single" w:sz="4" w:space="0" w:color="auto"/>
            </w:tcBorders>
            <w:shd w:val="clear" w:color="auto" w:fill="auto"/>
          </w:tcPr>
          <w:p w14:paraId="761F0CFB"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29 Oct 1966</w:t>
            </w:r>
          </w:p>
        </w:tc>
        <w:tc>
          <w:tcPr>
            <w:tcW w:w="1845" w:type="dxa"/>
            <w:tcBorders>
              <w:top w:val="single" w:sz="4" w:space="0" w:color="auto"/>
              <w:bottom w:val="single" w:sz="4" w:space="0" w:color="auto"/>
            </w:tcBorders>
            <w:shd w:val="clear" w:color="auto" w:fill="auto"/>
          </w:tcPr>
          <w:p w14:paraId="761F0CFC"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1 Dec 1966</w:t>
            </w:r>
          </w:p>
        </w:tc>
        <w:tc>
          <w:tcPr>
            <w:tcW w:w="1417" w:type="dxa"/>
            <w:tcBorders>
              <w:top w:val="single" w:sz="4" w:space="0" w:color="auto"/>
              <w:bottom w:val="single" w:sz="4" w:space="0" w:color="auto"/>
            </w:tcBorders>
            <w:shd w:val="clear" w:color="auto" w:fill="auto"/>
          </w:tcPr>
          <w:p w14:paraId="761F0CFD"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t>
            </w:r>
          </w:p>
        </w:tc>
      </w:tr>
      <w:tr w:rsidR="00903376" w:rsidRPr="00903376" w14:paraId="761F0D04" w14:textId="77777777" w:rsidTr="00903376">
        <w:trPr>
          <w:cantSplit/>
        </w:trPr>
        <w:tc>
          <w:tcPr>
            <w:tcW w:w="1838" w:type="dxa"/>
            <w:tcBorders>
              <w:top w:val="single" w:sz="4" w:space="0" w:color="auto"/>
              <w:bottom w:val="single" w:sz="4" w:space="0" w:color="auto"/>
            </w:tcBorders>
            <w:shd w:val="clear" w:color="auto" w:fill="auto"/>
          </w:tcPr>
          <w:p w14:paraId="761F0CFF"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Statute Law Revision Act 1973</w:t>
            </w:r>
          </w:p>
        </w:tc>
        <w:tc>
          <w:tcPr>
            <w:tcW w:w="992" w:type="dxa"/>
            <w:tcBorders>
              <w:top w:val="single" w:sz="4" w:space="0" w:color="auto"/>
              <w:bottom w:val="single" w:sz="4" w:space="0" w:color="auto"/>
            </w:tcBorders>
            <w:shd w:val="clear" w:color="auto" w:fill="auto"/>
          </w:tcPr>
          <w:p w14:paraId="761F0D00"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216, 1973</w:t>
            </w:r>
          </w:p>
        </w:tc>
        <w:tc>
          <w:tcPr>
            <w:tcW w:w="993" w:type="dxa"/>
            <w:tcBorders>
              <w:top w:val="single" w:sz="4" w:space="0" w:color="auto"/>
              <w:bottom w:val="single" w:sz="4" w:space="0" w:color="auto"/>
            </w:tcBorders>
            <w:shd w:val="clear" w:color="auto" w:fill="auto"/>
          </w:tcPr>
          <w:p w14:paraId="761F0D01"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19 Dec 1973</w:t>
            </w:r>
          </w:p>
        </w:tc>
        <w:tc>
          <w:tcPr>
            <w:tcW w:w="1845" w:type="dxa"/>
            <w:tcBorders>
              <w:top w:val="single" w:sz="4" w:space="0" w:color="auto"/>
              <w:bottom w:val="single" w:sz="4" w:space="0" w:color="auto"/>
            </w:tcBorders>
            <w:shd w:val="clear" w:color="auto" w:fill="auto"/>
          </w:tcPr>
          <w:p w14:paraId="761F0D02"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31 Dec 1973</w:t>
            </w:r>
          </w:p>
        </w:tc>
        <w:tc>
          <w:tcPr>
            <w:tcW w:w="1417" w:type="dxa"/>
            <w:tcBorders>
              <w:top w:val="single" w:sz="4" w:space="0" w:color="auto"/>
              <w:bottom w:val="single" w:sz="4" w:space="0" w:color="auto"/>
            </w:tcBorders>
            <w:shd w:val="clear" w:color="auto" w:fill="auto"/>
          </w:tcPr>
          <w:p w14:paraId="761F0D03"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ss. 9(1) and 10</w:t>
            </w:r>
          </w:p>
        </w:tc>
      </w:tr>
      <w:tr w:rsidR="00903376" w:rsidRPr="00903376" w14:paraId="761F0D0A" w14:textId="77777777" w:rsidTr="00903376">
        <w:trPr>
          <w:cantSplit/>
        </w:trPr>
        <w:tc>
          <w:tcPr>
            <w:tcW w:w="1838" w:type="dxa"/>
            <w:tcBorders>
              <w:top w:val="single" w:sz="4" w:space="0" w:color="auto"/>
              <w:bottom w:val="single" w:sz="4" w:space="0" w:color="auto"/>
            </w:tcBorders>
            <w:shd w:val="clear" w:color="auto" w:fill="auto"/>
          </w:tcPr>
          <w:p w14:paraId="761F0D05"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lastRenderedPageBreak/>
              <w:t>Statute Law (Miscellaneous Provisions) Act (No. 1) 1985</w:t>
            </w:r>
          </w:p>
        </w:tc>
        <w:tc>
          <w:tcPr>
            <w:tcW w:w="992" w:type="dxa"/>
            <w:tcBorders>
              <w:top w:val="single" w:sz="4" w:space="0" w:color="auto"/>
              <w:bottom w:val="single" w:sz="4" w:space="0" w:color="auto"/>
            </w:tcBorders>
            <w:shd w:val="clear" w:color="auto" w:fill="auto"/>
          </w:tcPr>
          <w:p w14:paraId="761F0D06"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65, 1985</w:t>
            </w:r>
          </w:p>
        </w:tc>
        <w:tc>
          <w:tcPr>
            <w:tcW w:w="993" w:type="dxa"/>
            <w:tcBorders>
              <w:top w:val="single" w:sz="4" w:space="0" w:color="auto"/>
              <w:bottom w:val="single" w:sz="4" w:space="0" w:color="auto"/>
            </w:tcBorders>
            <w:shd w:val="clear" w:color="auto" w:fill="auto"/>
          </w:tcPr>
          <w:p w14:paraId="761F0D07"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5 June 1985</w:t>
            </w:r>
          </w:p>
        </w:tc>
        <w:tc>
          <w:tcPr>
            <w:tcW w:w="1845" w:type="dxa"/>
            <w:tcBorders>
              <w:top w:val="single" w:sz="4" w:space="0" w:color="auto"/>
              <w:bottom w:val="single" w:sz="4" w:space="0" w:color="auto"/>
            </w:tcBorders>
            <w:shd w:val="clear" w:color="auto" w:fill="auto"/>
          </w:tcPr>
          <w:p w14:paraId="761F0D08"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3: 3 July 1985</w:t>
            </w:r>
          </w:p>
        </w:tc>
        <w:tc>
          <w:tcPr>
            <w:tcW w:w="1417" w:type="dxa"/>
            <w:tcBorders>
              <w:top w:val="single" w:sz="4" w:space="0" w:color="auto"/>
              <w:bottom w:val="single" w:sz="4" w:space="0" w:color="auto"/>
            </w:tcBorders>
            <w:shd w:val="clear" w:color="auto" w:fill="auto"/>
          </w:tcPr>
          <w:p w14:paraId="761F0D09"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t>
            </w:r>
          </w:p>
        </w:tc>
      </w:tr>
      <w:tr w:rsidR="00903376" w:rsidRPr="00903376" w14:paraId="761F0D10" w14:textId="77777777" w:rsidTr="00903376">
        <w:trPr>
          <w:cantSplit/>
        </w:trPr>
        <w:tc>
          <w:tcPr>
            <w:tcW w:w="1838" w:type="dxa"/>
            <w:tcBorders>
              <w:top w:val="single" w:sz="4" w:space="0" w:color="auto"/>
              <w:bottom w:val="single" w:sz="4" w:space="0" w:color="auto"/>
            </w:tcBorders>
            <w:shd w:val="clear" w:color="auto" w:fill="auto"/>
          </w:tcPr>
          <w:p w14:paraId="761F0D0B"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Social Security and Veterans’ Affairs Legislation Amendment Act (No. 4) 1989</w:t>
            </w:r>
          </w:p>
        </w:tc>
        <w:tc>
          <w:tcPr>
            <w:tcW w:w="992" w:type="dxa"/>
            <w:tcBorders>
              <w:top w:val="single" w:sz="4" w:space="0" w:color="auto"/>
              <w:bottom w:val="single" w:sz="4" w:space="0" w:color="auto"/>
            </w:tcBorders>
            <w:shd w:val="clear" w:color="auto" w:fill="auto"/>
          </w:tcPr>
          <w:p w14:paraId="761F0D0C"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164, 1989</w:t>
            </w:r>
          </w:p>
        </w:tc>
        <w:tc>
          <w:tcPr>
            <w:tcW w:w="993" w:type="dxa"/>
            <w:tcBorders>
              <w:top w:val="single" w:sz="4" w:space="0" w:color="auto"/>
              <w:bottom w:val="single" w:sz="4" w:space="0" w:color="auto"/>
            </w:tcBorders>
            <w:shd w:val="clear" w:color="auto" w:fill="auto"/>
          </w:tcPr>
          <w:p w14:paraId="761F0D0D"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19 Dec 1989</w:t>
            </w:r>
          </w:p>
        </w:tc>
        <w:tc>
          <w:tcPr>
            <w:tcW w:w="1845" w:type="dxa"/>
            <w:tcBorders>
              <w:top w:val="single" w:sz="4" w:space="0" w:color="auto"/>
              <w:bottom w:val="single" w:sz="4" w:space="0" w:color="auto"/>
            </w:tcBorders>
            <w:shd w:val="clear" w:color="auto" w:fill="auto"/>
          </w:tcPr>
          <w:p w14:paraId="761F0D0E"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 xml:space="preserve">s. 134: Royal Assent </w:t>
            </w:r>
            <w:r w:rsidRPr="00903376">
              <w:rPr>
                <w:rFonts w:ascii="Times New Roman" w:eastAsia="Times New Roman" w:hAnsi="Times New Roman" w:cs="Times New Roman"/>
                <w:i/>
                <w:sz w:val="16"/>
                <w:szCs w:val="20"/>
                <w:lang w:eastAsia="en-AU"/>
              </w:rPr>
              <w:t>(a)</w:t>
            </w:r>
          </w:p>
        </w:tc>
        <w:tc>
          <w:tcPr>
            <w:tcW w:w="1417" w:type="dxa"/>
            <w:tcBorders>
              <w:top w:val="single" w:sz="4" w:space="0" w:color="auto"/>
              <w:bottom w:val="single" w:sz="4" w:space="0" w:color="auto"/>
            </w:tcBorders>
            <w:shd w:val="clear" w:color="auto" w:fill="auto"/>
          </w:tcPr>
          <w:p w14:paraId="761F0D0F"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t>
            </w:r>
          </w:p>
        </w:tc>
      </w:tr>
      <w:tr w:rsidR="00903376" w:rsidRPr="00903376" w14:paraId="761F0D16" w14:textId="77777777" w:rsidTr="00903376">
        <w:trPr>
          <w:cantSplit/>
        </w:trPr>
        <w:tc>
          <w:tcPr>
            <w:tcW w:w="1838" w:type="dxa"/>
            <w:tcBorders>
              <w:top w:val="single" w:sz="4" w:space="0" w:color="auto"/>
              <w:bottom w:val="single" w:sz="12" w:space="0" w:color="auto"/>
            </w:tcBorders>
            <w:shd w:val="clear" w:color="auto" w:fill="auto"/>
          </w:tcPr>
          <w:p w14:paraId="761F0D11" w14:textId="77777777" w:rsidR="00903376" w:rsidRPr="00903376" w:rsidRDefault="00903376" w:rsidP="00903376">
            <w:pPr>
              <w:spacing w:before="60" w:after="0" w:line="240" w:lineRule="atLeast"/>
              <w:rPr>
                <w:rFonts w:ascii="Times New Roman" w:eastAsia="Calibri" w:hAnsi="Times New Roman" w:cs="Times New Roman"/>
                <w:sz w:val="16"/>
                <w:szCs w:val="20"/>
              </w:rPr>
            </w:pPr>
            <w:r w:rsidRPr="00903376">
              <w:rPr>
                <w:rFonts w:ascii="Times New Roman" w:eastAsia="Calibri" w:hAnsi="Times New Roman" w:cs="Times New Roman"/>
                <w:sz w:val="16"/>
                <w:szCs w:val="20"/>
              </w:rPr>
              <w:t>Veterans’ Affairs Legislation Amendment (Miscellaneous Measures) Act 2014</w:t>
            </w:r>
          </w:p>
        </w:tc>
        <w:tc>
          <w:tcPr>
            <w:tcW w:w="992" w:type="dxa"/>
            <w:tcBorders>
              <w:top w:val="single" w:sz="4" w:space="0" w:color="auto"/>
              <w:bottom w:val="single" w:sz="12" w:space="0" w:color="auto"/>
            </w:tcBorders>
            <w:shd w:val="clear" w:color="auto" w:fill="auto"/>
          </w:tcPr>
          <w:p w14:paraId="761F0D12"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5, 2014</w:t>
            </w:r>
          </w:p>
        </w:tc>
        <w:tc>
          <w:tcPr>
            <w:tcW w:w="993" w:type="dxa"/>
            <w:tcBorders>
              <w:top w:val="single" w:sz="4" w:space="0" w:color="auto"/>
              <w:bottom w:val="single" w:sz="12" w:space="0" w:color="auto"/>
            </w:tcBorders>
            <w:shd w:val="clear" w:color="auto" w:fill="auto"/>
          </w:tcPr>
          <w:p w14:paraId="761F0D13"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28 Feb 2014</w:t>
            </w:r>
          </w:p>
        </w:tc>
        <w:tc>
          <w:tcPr>
            <w:tcW w:w="1845" w:type="dxa"/>
            <w:tcBorders>
              <w:top w:val="single" w:sz="4" w:space="0" w:color="auto"/>
              <w:bottom w:val="single" w:sz="12" w:space="0" w:color="auto"/>
            </w:tcBorders>
            <w:shd w:val="clear" w:color="auto" w:fill="auto"/>
          </w:tcPr>
          <w:p w14:paraId="761F0D14"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proofErr w:type="spellStart"/>
            <w:r w:rsidRPr="00903376">
              <w:rPr>
                <w:rFonts w:ascii="Times New Roman" w:eastAsia="Times New Roman" w:hAnsi="Times New Roman" w:cs="Times New Roman"/>
                <w:sz w:val="16"/>
                <w:szCs w:val="20"/>
                <w:lang w:eastAsia="en-AU"/>
              </w:rPr>
              <w:t>Sch</w:t>
            </w:r>
            <w:proofErr w:type="spellEnd"/>
            <w:r w:rsidRPr="00903376">
              <w:rPr>
                <w:rFonts w:ascii="Times New Roman" w:eastAsia="Times New Roman" w:hAnsi="Times New Roman" w:cs="Times New Roman"/>
                <w:sz w:val="16"/>
                <w:szCs w:val="20"/>
                <w:lang w:eastAsia="en-AU"/>
              </w:rPr>
              <w:t xml:space="preserve"> 1 (items 62–67): Royal Assent</w:t>
            </w:r>
          </w:p>
        </w:tc>
        <w:tc>
          <w:tcPr>
            <w:tcW w:w="1417" w:type="dxa"/>
            <w:tcBorders>
              <w:top w:val="single" w:sz="4" w:space="0" w:color="auto"/>
              <w:bottom w:val="single" w:sz="12" w:space="0" w:color="auto"/>
            </w:tcBorders>
            <w:shd w:val="clear" w:color="auto" w:fill="auto"/>
          </w:tcPr>
          <w:p w14:paraId="761F0D15"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w:t>
            </w:r>
          </w:p>
        </w:tc>
      </w:tr>
    </w:tbl>
    <w:p w14:paraId="761F0D17"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
    <w:p w14:paraId="761F0D18" w14:textId="77777777" w:rsidR="00903376" w:rsidRPr="00903376" w:rsidRDefault="00903376" w:rsidP="00903376">
      <w:pPr>
        <w:tabs>
          <w:tab w:val="right" w:pos="1985"/>
        </w:tabs>
        <w:spacing w:before="40" w:after="0" w:line="240" w:lineRule="auto"/>
        <w:ind w:left="828" w:hanging="828"/>
        <w:rPr>
          <w:rFonts w:ascii="Times New Roman" w:eastAsia="Times New Roman" w:hAnsi="Times New Roman" w:cs="Times New Roman"/>
          <w:sz w:val="20"/>
          <w:szCs w:val="20"/>
          <w:lang w:eastAsia="en-AU"/>
        </w:rPr>
      </w:pPr>
      <w:r w:rsidRPr="00903376">
        <w:rPr>
          <w:rFonts w:ascii="Times New Roman" w:eastAsia="Times New Roman" w:hAnsi="Times New Roman" w:cs="Times New Roman"/>
          <w:i/>
          <w:sz w:val="20"/>
          <w:szCs w:val="20"/>
          <w:lang w:eastAsia="en-AU"/>
        </w:rPr>
        <w:t>(a)</w:t>
      </w:r>
      <w:r w:rsidRPr="00903376">
        <w:rPr>
          <w:rFonts w:ascii="Times New Roman" w:eastAsia="Times New Roman" w:hAnsi="Times New Roman" w:cs="Times New Roman"/>
          <w:sz w:val="20"/>
          <w:szCs w:val="20"/>
          <w:lang w:eastAsia="en-AU"/>
        </w:rPr>
        <w:tab/>
        <w:t xml:space="preserve">The </w:t>
      </w:r>
      <w:r w:rsidRPr="00903376">
        <w:rPr>
          <w:rFonts w:ascii="Times New Roman" w:eastAsia="Times New Roman" w:hAnsi="Times New Roman" w:cs="Times New Roman"/>
          <w:i/>
          <w:sz w:val="20"/>
          <w:szCs w:val="20"/>
          <w:lang w:eastAsia="en-AU"/>
        </w:rPr>
        <w:t>Protection of Word “Anzac” Act 1920</w:t>
      </w:r>
      <w:r w:rsidRPr="00903376">
        <w:rPr>
          <w:rFonts w:ascii="Times New Roman" w:eastAsia="Times New Roman" w:hAnsi="Times New Roman" w:cs="Times New Roman"/>
          <w:sz w:val="20"/>
          <w:szCs w:val="20"/>
          <w:lang w:eastAsia="en-AU"/>
        </w:rPr>
        <w:t xml:space="preserve"> was amended by section 134 only of the </w:t>
      </w:r>
      <w:r w:rsidRPr="00903376">
        <w:rPr>
          <w:rFonts w:ascii="Times New Roman" w:eastAsia="Times New Roman" w:hAnsi="Times New Roman" w:cs="Times New Roman"/>
          <w:i/>
          <w:sz w:val="20"/>
          <w:szCs w:val="20"/>
          <w:lang w:eastAsia="en-AU"/>
        </w:rPr>
        <w:t>Social Security and Veterans’ Affairs Legislation Amendment Act (No. 4) 1989</w:t>
      </w:r>
      <w:r w:rsidRPr="00903376">
        <w:rPr>
          <w:rFonts w:ascii="Times New Roman" w:eastAsia="Times New Roman" w:hAnsi="Times New Roman" w:cs="Times New Roman"/>
          <w:sz w:val="20"/>
          <w:szCs w:val="20"/>
          <w:lang w:eastAsia="en-AU"/>
        </w:rPr>
        <w:t>, section 2 of which provides as follows:</w:t>
      </w:r>
    </w:p>
    <w:p w14:paraId="761F0D19" w14:textId="77777777" w:rsidR="00903376" w:rsidRPr="00903376" w:rsidRDefault="00903376" w:rsidP="00903376">
      <w:pPr>
        <w:tabs>
          <w:tab w:val="right" w:pos="1083"/>
        </w:tabs>
        <w:spacing w:before="60" w:after="0" w:line="240" w:lineRule="auto"/>
        <w:ind w:left="1191" w:hanging="1191"/>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ab/>
        <w:t>2</w:t>
      </w:r>
      <w:r w:rsidRPr="00903376">
        <w:rPr>
          <w:rFonts w:ascii="Times New Roman" w:eastAsia="Times New Roman" w:hAnsi="Times New Roman" w:cs="Times New Roman"/>
          <w:sz w:val="20"/>
          <w:szCs w:val="20"/>
          <w:lang w:eastAsia="en-AU"/>
        </w:rPr>
        <w:tab/>
        <w:t>Each provision of this Act commences, or is to be taken to have commenced, as the case requires, on the day, or at the time, shown by the note in italics at the foot of that provision.</w:t>
      </w:r>
    </w:p>
    <w:p w14:paraId="761F0D1A" w14:textId="77777777" w:rsidR="00903376" w:rsidRPr="00903376" w:rsidRDefault="00903376" w:rsidP="00903376">
      <w:pPr>
        <w:tabs>
          <w:tab w:val="right" w:pos="1985"/>
        </w:tabs>
        <w:spacing w:before="40" w:after="0" w:line="240" w:lineRule="auto"/>
        <w:ind w:left="828" w:hanging="828"/>
        <w:rPr>
          <w:rFonts w:ascii="Times New Roman" w:eastAsia="Times New Roman" w:hAnsi="Times New Roman" w:cs="Times New Roman"/>
          <w:sz w:val="20"/>
          <w:szCs w:val="20"/>
          <w:lang w:eastAsia="en-AU"/>
        </w:rPr>
      </w:pPr>
      <w:r w:rsidRPr="00903376">
        <w:rPr>
          <w:rFonts w:ascii="Times New Roman" w:eastAsia="Times New Roman" w:hAnsi="Times New Roman" w:cs="Times New Roman"/>
          <w:sz w:val="20"/>
          <w:szCs w:val="20"/>
          <w:lang w:eastAsia="en-AU"/>
        </w:rPr>
        <w:tab/>
        <w:t>Section 134 commenced on 19 December 1989.</w:t>
      </w:r>
    </w:p>
    <w:p w14:paraId="761F0D1B"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
    <w:p w14:paraId="761F0D1C" w14:textId="77777777" w:rsidR="00903376" w:rsidRPr="00903376" w:rsidRDefault="00903376" w:rsidP="00903376">
      <w:pPr>
        <w:pageBreakBefore/>
        <w:spacing w:before="120" w:after="120" w:line="260" w:lineRule="atLeast"/>
        <w:rPr>
          <w:rFonts w:ascii="Times New Roman" w:eastAsia="Times New Roman" w:hAnsi="Times New Roman" w:cs="Times New Roman"/>
          <w:b/>
          <w:sz w:val="24"/>
          <w:szCs w:val="28"/>
          <w:lang w:eastAsia="en-AU"/>
        </w:rPr>
      </w:pPr>
      <w:bookmarkStart w:id="55" w:name="_Toc381959566"/>
      <w:r w:rsidRPr="00903376">
        <w:rPr>
          <w:rFonts w:ascii="Times New Roman" w:eastAsia="Times New Roman" w:hAnsi="Times New Roman" w:cs="Times New Roman"/>
          <w:b/>
          <w:sz w:val="24"/>
          <w:szCs w:val="28"/>
          <w:lang w:eastAsia="en-AU"/>
        </w:rPr>
        <w:lastRenderedPageBreak/>
        <w:t>Endnote 4—Amendment history</w:t>
      </w:r>
      <w:bookmarkEnd w:id="55"/>
    </w:p>
    <w:p w14:paraId="761F0D1D"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
    <w:tbl>
      <w:tblPr>
        <w:tblW w:w="7082" w:type="dxa"/>
        <w:tblBorders>
          <w:top w:val="single" w:sz="12" w:space="0" w:color="auto"/>
          <w:bottom w:val="single" w:sz="12" w:space="0" w:color="auto"/>
        </w:tblBorders>
        <w:tblLayout w:type="fixed"/>
        <w:tblLook w:val="0000" w:firstRow="0" w:lastRow="0" w:firstColumn="0" w:lastColumn="0" w:noHBand="0" w:noVBand="0"/>
      </w:tblPr>
      <w:tblGrid>
        <w:gridCol w:w="2139"/>
        <w:gridCol w:w="4943"/>
      </w:tblGrid>
      <w:tr w:rsidR="00903376" w:rsidRPr="00903376" w14:paraId="761F0D20" w14:textId="77777777" w:rsidTr="00903376">
        <w:trPr>
          <w:cantSplit/>
          <w:tblHeader/>
        </w:trPr>
        <w:tc>
          <w:tcPr>
            <w:tcW w:w="2139" w:type="dxa"/>
            <w:tcBorders>
              <w:top w:val="single" w:sz="12" w:space="0" w:color="auto"/>
              <w:bottom w:val="single" w:sz="12" w:space="0" w:color="auto"/>
            </w:tcBorders>
            <w:shd w:val="clear" w:color="auto" w:fill="auto"/>
          </w:tcPr>
          <w:p w14:paraId="761F0D1E" w14:textId="77777777" w:rsidR="00903376" w:rsidRPr="00903376" w:rsidRDefault="00903376" w:rsidP="00903376">
            <w:pPr>
              <w:keepNext/>
              <w:spacing w:before="60" w:after="0" w:line="240" w:lineRule="atLeast"/>
              <w:rPr>
                <w:rFonts w:ascii="Arial" w:eastAsia="Times New Roman" w:hAnsi="Arial" w:cs="Arial"/>
                <w:b/>
                <w:sz w:val="16"/>
                <w:szCs w:val="20"/>
                <w:lang w:eastAsia="en-AU"/>
              </w:rPr>
            </w:pPr>
            <w:r w:rsidRPr="00903376">
              <w:rPr>
                <w:rFonts w:ascii="Arial" w:eastAsia="Times New Roman" w:hAnsi="Arial" w:cs="Arial"/>
                <w:b/>
                <w:sz w:val="16"/>
                <w:szCs w:val="20"/>
                <w:lang w:eastAsia="en-AU"/>
              </w:rPr>
              <w:t>Provision affected</w:t>
            </w:r>
          </w:p>
        </w:tc>
        <w:tc>
          <w:tcPr>
            <w:tcW w:w="4943" w:type="dxa"/>
            <w:tcBorders>
              <w:top w:val="single" w:sz="12" w:space="0" w:color="auto"/>
              <w:bottom w:val="single" w:sz="12" w:space="0" w:color="auto"/>
            </w:tcBorders>
            <w:shd w:val="clear" w:color="auto" w:fill="auto"/>
          </w:tcPr>
          <w:p w14:paraId="761F0D1F" w14:textId="77777777" w:rsidR="00903376" w:rsidRPr="00903376" w:rsidRDefault="00903376" w:rsidP="00903376">
            <w:pPr>
              <w:keepNext/>
              <w:spacing w:before="60" w:after="0" w:line="240" w:lineRule="atLeast"/>
              <w:rPr>
                <w:rFonts w:ascii="Arial" w:eastAsia="Times New Roman" w:hAnsi="Arial" w:cs="Arial"/>
                <w:b/>
                <w:sz w:val="16"/>
                <w:szCs w:val="20"/>
                <w:lang w:eastAsia="en-AU"/>
              </w:rPr>
            </w:pPr>
            <w:r w:rsidRPr="00903376">
              <w:rPr>
                <w:rFonts w:ascii="Arial" w:eastAsia="Times New Roman" w:hAnsi="Arial" w:cs="Arial"/>
                <w:b/>
                <w:sz w:val="16"/>
                <w:szCs w:val="20"/>
                <w:lang w:eastAsia="en-AU"/>
              </w:rPr>
              <w:t>How affected</w:t>
            </w:r>
          </w:p>
        </w:tc>
      </w:tr>
      <w:tr w:rsidR="00903376" w:rsidRPr="00903376" w14:paraId="761F0D23" w14:textId="77777777" w:rsidTr="00903376">
        <w:trPr>
          <w:cantSplit/>
        </w:trPr>
        <w:tc>
          <w:tcPr>
            <w:tcW w:w="2139" w:type="dxa"/>
            <w:shd w:val="clear" w:color="auto" w:fill="auto"/>
          </w:tcPr>
          <w:p w14:paraId="761F0D21"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Title</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22"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am No 5, 2014</w:t>
            </w:r>
          </w:p>
        </w:tc>
      </w:tr>
      <w:tr w:rsidR="00903376" w:rsidRPr="00903376" w14:paraId="761F0D26" w14:textId="77777777" w:rsidTr="00903376">
        <w:tblPrEx>
          <w:tblBorders>
            <w:top w:val="none" w:sz="0" w:space="0" w:color="auto"/>
            <w:bottom w:val="none" w:sz="0" w:space="0" w:color="auto"/>
          </w:tblBorders>
        </w:tblPrEx>
        <w:trPr>
          <w:cantSplit/>
        </w:trPr>
        <w:tc>
          <w:tcPr>
            <w:tcW w:w="2139" w:type="dxa"/>
            <w:shd w:val="clear" w:color="auto" w:fill="auto"/>
          </w:tcPr>
          <w:p w14:paraId="761F0D24"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1</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25"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am No 5, 2014</w:t>
            </w:r>
          </w:p>
        </w:tc>
      </w:tr>
      <w:tr w:rsidR="00903376" w:rsidRPr="00903376" w14:paraId="761F0D29" w14:textId="77777777" w:rsidTr="00903376">
        <w:tblPrEx>
          <w:tblBorders>
            <w:top w:val="none" w:sz="0" w:space="0" w:color="auto"/>
            <w:bottom w:val="none" w:sz="0" w:space="0" w:color="auto"/>
          </w:tblBorders>
        </w:tblPrEx>
        <w:trPr>
          <w:cantSplit/>
        </w:trPr>
        <w:tc>
          <w:tcPr>
            <w:tcW w:w="2139" w:type="dxa"/>
            <w:shd w:val="clear" w:color="auto" w:fill="auto"/>
          </w:tcPr>
          <w:p w14:paraId="761F0D27"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2</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28"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5, 2014</w:t>
            </w:r>
          </w:p>
        </w:tc>
      </w:tr>
      <w:tr w:rsidR="00903376" w:rsidRPr="00903376" w14:paraId="761F0D2C" w14:textId="77777777" w:rsidTr="00903376">
        <w:tblPrEx>
          <w:tblBorders>
            <w:top w:val="none" w:sz="0" w:space="0" w:color="auto"/>
            <w:bottom w:val="none" w:sz="0" w:space="0" w:color="auto"/>
          </w:tblBorders>
        </w:tblPrEx>
        <w:trPr>
          <w:cantSplit/>
        </w:trPr>
        <w:tc>
          <w:tcPr>
            <w:tcW w:w="2139" w:type="dxa"/>
            <w:shd w:val="clear" w:color="auto" w:fill="auto"/>
          </w:tcPr>
          <w:p w14:paraId="761F0D2A"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Heading preceding s. 3</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2B"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2F" w14:textId="77777777" w:rsidTr="00903376">
        <w:tblPrEx>
          <w:tblBorders>
            <w:top w:val="none" w:sz="0" w:space="0" w:color="auto"/>
            <w:bottom w:val="none" w:sz="0" w:space="0" w:color="auto"/>
          </w:tblBorders>
        </w:tblPrEx>
        <w:trPr>
          <w:cantSplit/>
        </w:trPr>
        <w:tc>
          <w:tcPr>
            <w:tcW w:w="2139" w:type="dxa"/>
            <w:shd w:val="clear" w:color="auto" w:fill="auto"/>
          </w:tcPr>
          <w:p w14:paraId="761F0D2D"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3</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2E"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32" w14:textId="77777777" w:rsidTr="00903376">
        <w:tblPrEx>
          <w:tblBorders>
            <w:top w:val="none" w:sz="0" w:space="0" w:color="auto"/>
            <w:bottom w:val="none" w:sz="0" w:space="0" w:color="auto"/>
          </w:tblBorders>
        </w:tblPrEx>
        <w:trPr>
          <w:cantSplit/>
        </w:trPr>
        <w:tc>
          <w:tcPr>
            <w:tcW w:w="2139" w:type="dxa"/>
            <w:shd w:val="clear" w:color="auto" w:fill="auto"/>
          </w:tcPr>
          <w:p w14:paraId="761F0D30"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Heading preceding s. 4</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31"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35" w14:textId="77777777" w:rsidTr="00903376">
        <w:tblPrEx>
          <w:tblBorders>
            <w:top w:val="none" w:sz="0" w:space="0" w:color="auto"/>
            <w:bottom w:val="none" w:sz="0" w:space="0" w:color="auto"/>
          </w:tblBorders>
        </w:tblPrEx>
        <w:trPr>
          <w:cantSplit/>
        </w:trPr>
        <w:tc>
          <w:tcPr>
            <w:tcW w:w="2139" w:type="dxa"/>
            <w:shd w:val="clear" w:color="auto" w:fill="auto"/>
          </w:tcPr>
          <w:p w14:paraId="761F0D33"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4</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34"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38" w14:textId="77777777" w:rsidTr="00903376">
        <w:tblPrEx>
          <w:tblBorders>
            <w:top w:val="none" w:sz="0" w:space="0" w:color="auto"/>
            <w:bottom w:val="none" w:sz="0" w:space="0" w:color="auto"/>
          </w:tblBorders>
        </w:tblPrEx>
        <w:trPr>
          <w:cantSplit/>
        </w:trPr>
        <w:tc>
          <w:tcPr>
            <w:tcW w:w="2139" w:type="dxa"/>
            <w:shd w:val="clear" w:color="auto" w:fill="auto"/>
          </w:tcPr>
          <w:p w14:paraId="761F0D36"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Heading preceding s. 5</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37"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3B" w14:textId="77777777" w:rsidTr="00903376">
        <w:tblPrEx>
          <w:tblBorders>
            <w:top w:val="none" w:sz="0" w:space="0" w:color="auto"/>
            <w:bottom w:val="none" w:sz="0" w:space="0" w:color="auto"/>
          </w:tblBorders>
        </w:tblPrEx>
        <w:trPr>
          <w:cantSplit/>
        </w:trPr>
        <w:tc>
          <w:tcPr>
            <w:tcW w:w="2139" w:type="dxa"/>
            <w:shd w:val="clear" w:color="auto" w:fill="auto"/>
          </w:tcPr>
          <w:p w14:paraId="761F0D39"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5</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3A"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3E" w14:textId="77777777" w:rsidTr="00903376">
        <w:tblPrEx>
          <w:tblBorders>
            <w:top w:val="none" w:sz="0" w:space="0" w:color="auto"/>
            <w:bottom w:val="none" w:sz="0" w:space="0" w:color="auto"/>
          </w:tblBorders>
        </w:tblPrEx>
        <w:trPr>
          <w:cantSplit/>
        </w:trPr>
        <w:tc>
          <w:tcPr>
            <w:tcW w:w="2139" w:type="dxa"/>
            <w:shd w:val="clear" w:color="auto" w:fill="auto"/>
          </w:tcPr>
          <w:p w14:paraId="761F0D3C"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Heading preceding s. 6</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3D"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41" w14:textId="77777777" w:rsidTr="00903376">
        <w:tblPrEx>
          <w:tblBorders>
            <w:top w:val="none" w:sz="0" w:space="0" w:color="auto"/>
            <w:bottom w:val="none" w:sz="0" w:space="0" w:color="auto"/>
          </w:tblBorders>
        </w:tblPrEx>
        <w:trPr>
          <w:cantSplit/>
        </w:trPr>
        <w:tc>
          <w:tcPr>
            <w:tcW w:w="2139" w:type="dxa"/>
            <w:shd w:val="clear" w:color="auto" w:fill="auto"/>
          </w:tcPr>
          <w:p w14:paraId="761F0D3F"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6</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40"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44" w14:textId="77777777" w:rsidTr="00903376">
        <w:tblPrEx>
          <w:tblBorders>
            <w:top w:val="none" w:sz="0" w:space="0" w:color="auto"/>
            <w:bottom w:val="none" w:sz="0" w:space="0" w:color="auto"/>
          </w:tblBorders>
        </w:tblPrEx>
        <w:trPr>
          <w:cantSplit/>
        </w:trPr>
        <w:tc>
          <w:tcPr>
            <w:tcW w:w="2139" w:type="dxa"/>
            <w:shd w:val="clear" w:color="auto" w:fill="auto"/>
          </w:tcPr>
          <w:p w14:paraId="761F0D42"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Heading preceding s. 7</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43"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47" w14:textId="77777777" w:rsidTr="00903376">
        <w:tblPrEx>
          <w:tblBorders>
            <w:top w:val="none" w:sz="0" w:space="0" w:color="auto"/>
            <w:bottom w:val="none" w:sz="0" w:space="0" w:color="auto"/>
          </w:tblBorders>
        </w:tblPrEx>
        <w:trPr>
          <w:cantSplit/>
        </w:trPr>
        <w:tc>
          <w:tcPr>
            <w:tcW w:w="2139" w:type="dxa"/>
            <w:shd w:val="clear" w:color="auto" w:fill="auto"/>
          </w:tcPr>
          <w:p w14:paraId="761F0D45"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7</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46"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proofErr w:type="gramStart"/>
            <w:r w:rsidRPr="00903376">
              <w:rPr>
                <w:rFonts w:ascii="Times New Roman" w:eastAsia="Times New Roman" w:hAnsi="Times New Roman" w:cs="Times New Roman"/>
                <w:sz w:val="16"/>
                <w:szCs w:val="20"/>
                <w:lang w:eastAsia="en-AU"/>
              </w:rPr>
              <w:t>am</w:t>
            </w:r>
            <w:proofErr w:type="gramEnd"/>
            <w:r w:rsidRPr="00903376">
              <w:rPr>
                <w:rFonts w:ascii="Times New Roman" w:eastAsia="Times New Roman" w:hAnsi="Times New Roman" w:cs="Times New Roman"/>
                <w:sz w:val="16"/>
                <w:szCs w:val="20"/>
                <w:lang w:eastAsia="en-AU"/>
              </w:rPr>
              <w:t>. No. 36, 1921; No. 39, 1922; No. 34, 1923</w:t>
            </w:r>
          </w:p>
        </w:tc>
      </w:tr>
      <w:tr w:rsidR="00903376" w:rsidRPr="00903376" w14:paraId="761F0D4A" w14:textId="77777777" w:rsidTr="00903376">
        <w:tblPrEx>
          <w:tblBorders>
            <w:top w:val="none" w:sz="0" w:space="0" w:color="auto"/>
            <w:bottom w:val="none" w:sz="0" w:space="0" w:color="auto"/>
          </w:tblBorders>
        </w:tblPrEx>
        <w:trPr>
          <w:cantSplit/>
        </w:trPr>
        <w:tc>
          <w:tcPr>
            <w:tcW w:w="2139" w:type="dxa"/>
            <w:shd w:val="clear" w:color="auto" w:fill="auto"/>
          </w:tcPr>
          <w:p w14:paraId="761F0D48"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p>
        </w:tc>
        <w:tc>
          <w:tcPr>
            <w:tcW w:w="4943" w:type="dxa"/>
            <w:shd w:val="clear" w:color="auto" w:fill="auto"/>
          </w:tcPr>
          <w:p w14:paraId="761F0D49"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4D" w14:textId="77777777" w:rsidTr="00903376">
        <w:tblPrEx>
          <w:tblBorders>
            <w:top w:val="none" w:sz="0" w:space="0" w:color="auto"/>
            <w:bottom w:val="none" w:sz="0" w:space="0" w:color="auto"/>
          </w:tblBorders>
        </w:tblPrEx>
        <w:trPr>
          <w:cantSplit/>
        </w:trPr>
        <w:tc>
          <w:tcPr>
            <w:tcW w:w="2139" w:type="dxa"/>
            <w:shd w:val="clear" w:color="auto" w:fill="auto"/>
          </w:tcPr>
          <w:p w14:paraId="761F0D4B"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8</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4C"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23, 1928</w:t>
            </w:r>
          </w:p>
        </w:tc>
      </w:tr>
      <w:tr w:rsidR="00903376" w:rsidRPr="00903376" w14:paraId="761F0D50" w14:textId="77777777" w:rsidTr="00903376">
        <w:tblPrEx>
          <w:tblBorders>
            <w:top w:val="none" w:sz="0" w:space="0" w:color="auto"/>
            <w:bottom w:val="none" w:sz="0" w:space="0" w:color="auto"/>
          </w:tblBorders>
        </w:tblPrEx>
        <w:trPr>
          <w:cantSplit/>
        </w:trPr>
        <w:tc>
          <w:tcPr>
            <w:tcW w:w="2139" w:type="dxa"/>
            <w:shd w:val="clear" w:color="auto" w:fill="auto"/>
          </w:tcPr>
          <w:p w14:paraId="761F0D4E"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Heading preceding s. 9</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4F"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62, 1958</w:t>
            </w:r>
          </w:p>
        </w:tc>
      </w:tr>
      <w:tr w:rsidR="00903376" w:rsidRPr="00903376" w14:paraId="761F0D53" w14:textId="77777777" w:rsidTr="00903376">
        <w:tblPrEx>
          <w:tblBorders>
            <w:top w:val="none" w:sz="0" w:space="0" w:color="auto"/>
            <w:bottom w:val="none" w:sz="0" w:space="0" w:color="auto"/>
          </w:tblBorders>
        </w:tblPrEx>
        <w:trPr>
          <w:cantSplit/>
        </w:trPr>
        <w:tc>
          <w:tcPr>
            <w:tcW w:w="2139" w:type="dxa"/>
            <w:shd w:val="clear" w:color="auto" w:fill="auto"/>
          </w:tcPr>
          <w:p w14:paraId="761F0D51"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9</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52"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62, 1958</w:t>
            </w:r>
          </w:p>
        </w:tc>
      </w:tr>
      <w:tr w:rsidR="00903376" w:rsidRPr="00903376" w14:paraId="761F0D56" w14:textId="77777777" w:rsidTr="00903376">
        <w:tblPrEx>
          <w:tblBorders>
            <w:top w:val="none" w:sz="0" w:space="0" w:color="auto"/>
            <w:bottom w:val="none" w:sz="0" w:space="0" w:color="auto"/>
          </w:tblBorders>
        </w:tblPrEx>
        <w:trPr>
          <w:cantSplit/>
        </w:trPr>
        <w:tc>
          <w:tcPr>
            <w:tcW w:w="2139" w:type="dxa"/>
            <w:shd w:val="clear" w:color="auto" w:fill="auto"/>
          </w:tcPr>
          <w:p w14:paraId="761F0D54"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Heading preceding s. 10</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55"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59" w14:textId="77777777" w:rsidTr="00903376">
        <w:tblPrEx>
          <w:tblBorders>
            <w:top w:val="none" w:sz="0" w:space="0" w:color="auto"/>
            <w:bottom w:val="none" w:sz="0" w:space="0" w:color="auto"/>
          </w:tblBorders>
        </w:tblPrEx>
        <w:trPr>
          <w:cantSplit/>
        </w:trPr>
        <w:tc>
          <w:tcPr>
            <w:tcW w:w="2139" w:type="dxa"/>
            <w:shd w:val="clear" w:color="auto" w:fill="auto"/>
          </w:tcPr>
          <w:p w14:paraId="761F0D57"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10</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58"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5C" w14:textId="77777777" w:rsidTr="00903376">
        <w:tblPrEx>
          <w:tblBorders>
            <w:top w:val="none" w:sz="0" w:space="0" w:color="auto"/>
            <w:bottom w:val="none" w:sz="0" w:space="0" w:color="auto"/>
          </w:tblBorders>
        </w:tblPrEx>
        <w:trPr>
          <w:cantSplit/>
        </w:trPr>
        <w:tc>
          <w:tcPr>
            <w:tcW w:w="2139" w:type="dxa"/>
            <w:shd w:val="clear" w:color="auto" w:fill="auto"/>
          </w:tcPr>
          <w:p w14:paraId="761F0D5A"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proofErr w:type="spellStart"/>
            <w:r w:rsidRPr="00903376">
              <w:rPr>
                <w:rFonts w:ascii="Times New Roman" w:eastAsia="Times New Roman" w:hAnsi="Times New Roman" w:cs="Times New Roman"/>
                <w:sz w:val="16"/>
                <w:szCs w:val="20"/>
                <w:lang w:eastAsia="en-AU"/>
              </w:rPr>
              <w:t>hdg</w:t>
            </w:r>
            <w:proofErr w:type="spellEnd"/>
            <w:r w:rsidRPr="00903376">
              <w:rPr>
                <w:rFonts w:ascii="Times New Roman" w:eastAsia="Times New Roman" w:hAnsi="Times New Roman" w:cs="Times New Roman"/>
                <w:sz w:val="16"/>
                <w:szCs w:val="20"/>
                <w:lang w:eastAsia="en-AU"/>
              </w:rPr>
              <w:t xml:space="preserve"> preceding s 11</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5B"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5, 2014</w:t>
            </w:r>
          </w:p>
        </w:tc>
      </w:tr>
      <w:tr w:rsidR="00903376" w:rsidRPr="00903376" w14:paraId="761F0D5F" w14:textId="77777777" w:rsidTr="00903376">
        <w:tblPrEx>
          <w:tblBorders>
            <w:top w:val="none" w:sz="0" w:space="0" w:color="auto"/>
            <w:bottom w:val="none" w:sz="0" w:space="0" w:color="auto"/>
          </w:tblBorders>
        </w:tblPrEx>
        <w:trPr>
          <w:cantSplit/>
        </w:trPr>
        <w:tc>
          <w:tcPr>
            <w:tcW w:w="2139" w:type="dxa"/>
            <w:shd w:val="clear" w:color="auto" w:fill="auto"/>
          </w:tcPr>
          <w:p w14:paraId="761F0D5D"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11</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5E"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5, 2014</w:t>
            </w:r>
          </w:p>
        </w:tc>
      </w:tr>
      <w:tr w:rsidR="00903376" w:rsidRPr="00903376" w14:paraId="761F0D62" w14:textId="77777777" w:rsidTr="00903376">
        <w:tblPrEx>
          <w:tblBorders>
            <w:top w:val="none" w:sz="0" w:space="0" w:color="auto"/>
            <w:bottom w:val="none" w:sz="0" w:space="0" w:color="auto"/>
          </w:tblBorders>
        </w:tblPrEx>
        <w:trPr>
          <w:cantSplit/>
        </w:trPr>
        <w:tc>
          <w:tcPr>
            <w:tcW w:w="2139" w:type="dxa"/>
            <w:shd w:val="clear" w:color="auto" w:fill="auto"/>
          </w:tcPr>
          <w:p w14:paraId="761F0D60"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12</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61"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5, 2014</w:t>
            </w:r>
          </w:p>
        </w:tc>
      </w:tr>
      <w:tr w:rsidR="00903376" w:rsidRPr="00903376" w14:paraId="761F0D65" w14:textId="77777777" w:rsidTr="00903376">
        <w:tblPrEx>
          <w:tblBorders>
            <w:top w:val="none" w:sz="0" w:space="0" w:color="auto"/>
            <w:bottom w:val="none" w:sz="0" w:space="0" w:color="auto"/>
          </w:tblBorders>
        </w:tblPrEx>
        <w:trPr>
          <w:cantSplit/>
        </w:trPr>
        <w:tc>
          <w:tcPr>
            <w:tcW w:w="2139" w:type="dxa"/>
            <w:shd w:val="clear" w:color="auto" w:fill="auto"/>
          </w:tcPr>
          <w:p w14:paraId="761F0D63"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13</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64"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5, 2014</w:t>
            </w:r>
          </w:p>
        </w:tc>
      </w:tr>
      <w:tr w:rsidR="00903376" w:rsidRPr="00903376" w14:paraId="761F0D68" w14:textId="77777777" w:rsidTr="00903376">
        <w:tblPrEx>
          <w:tblBorders>
            <w:top w:val="none" w:sz="0" w:space="0" w:color="auto"/>
            <w:bottom w:val="none" w:sz="0" w:space="0" w:color="auto"/>
          </w:tblBorders>
        </w:tblPrEx>
        <w:trPr>
          <w:cantSplit/>
        </w:trPr>
        <w:tc>
          <w:tcPr>
            <w:tcW w:w="2139" w:type="dxa"/>
            <w:shd w:val="clear" w:color="auto" w:fill="auto"/>
          </w:tcPr>
          <w:p w14:paraId="761F0D66"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proofErr w:type="spellStart"/>
            <w:r w:rsidRPr="00903376">
              <w:rPr>
                <w:rFonts w:ascii="Times New Roman" w:eastAsia="Times New Roman" w:hAnsi="Times New Roman" w:cs="Times New Roman"/>
                <w:sz w:val="16"/>
                <w:szCs w:val="20"/>
                <w:lang w:eastAsia="en-AU"/>
              </w:rPr>
              <w:t>hdg</w:t>
            </w:r>
            <w:proofErr w:type="spellEnd"/>
            <w:r w:rsidRPr="00903376">
              <w:rPr>
                <w:rFonts w:ascii="Times New Roman" w:eastAsia="Times New Roman" w:hAnsi="Times New Roman" w:cs="Times New Roman"/>
                <w:sz w:val="16"/>
                <w:szCs w:val="20"/>
                <w:lang w:eastAsia="en-AU"/>
              </w:rPr>
              <w:t xml:space="preserve"> preceding s 14</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67"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5, 2014</w:t>
            </w:r>
          </w:p>
        </w:tc>
      </w:tr>
      <w:tr w:rsidR="00903376" w:rsidRPr="00903376" w14:paraId="761F0D6B" w14:textId="77777777" w:rsidTr="00903376">
        <w:tblPrEx>
          <w:tblBorders>
            <w:top w:val="none" w:sz="0" w:space="0" w:color="auto"/>
            <w:bottom w:val="none" w:sz="0" w:space="0" w:color="auto"/>
          </w:tblBorders>
        </w:tblPrEx>
        <w:trPr>
          <w:cantSplit/>
        </w:trPr>
        <w:tc>
          <w:tcPr>
            <w:tcW w:w="2139" w:type="dxa"/>
            <w:shd w:val="clear" w:color="auto" w:fill="auto"/>
          </w:tcPr>
          <w:p w14:paraId="761F0D69"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ss. 14–17</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6A"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6E" w14:textId="77777777" w:rsidTr="00903376">
        <w:tblPrEx>
          <w:tblBorders>
            <w:top w:val="none" w:sz="0" w:space="0" w:color="auto"/>
            <w:bottom w:val="none" w:sz="0" w:space="0" w:color="auto"/>
          </w:tblBorders>
        </w:tblPrEx>
        <w:trPr>
          <w:cantSplit/>
        </w:trPr>
        <w:tc>
          <w:tcPr>
            <w:tcW w:w="2139" w:type="dxa"/>
            <w:shd w:val="clear" w:color="auto" w:fill="auto"/>
          </w:tcPr>
          <w:p w14:paraId="761F0D6C"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Heading to s. 18</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6D"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10, 1955</w:t>
            </w:r>
          </w:p>
        </w:tc>
      </w:tr>
      <w:tr w:rsidR="00903376" w:rsidRPr="00903376" w14:paraId="761F0D71" w14:textId="77777777" w:rsidTr="00903376">
        <w:tblPrEx>
          <w:tblBorders>
            <w:top w:val="none" w:sz="0" w:space="0" w:color="auto"/>
            <w:bottom w:val="none" w:sz="0" w:space="0" w:color="auto"/>
          </w:tblBorders>
        </w:tblPrEx>
        <w:trPr>
          <w:cantSplit/>
        </w:trPr>
        <w:tc>
          <w:tcPr>
            <w:tcW w:w="2139" w:type="dxa"/>
            <w:shd w:val="clear" w:color="auto" w:fill="auto"/>
          </w:tcPr>
          <w:p w14:paraId="761F0D6F"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18</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70"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10, 1955</w:t>
            </w:r>
          </w:p>
        </w:tc>
      </w:tr>
      <w:tr w:rsidR="00903376" w:rsidRPr="00903376" w14:paraId="761F0D74" w14:textId="77777777" w:rsidTr="00903376">
        <w:tblPrEx>
          <w:tblBorders>
            <w:top w:val="none" w:sz="0" w:space="0" w:color="auto"/>
            <w:bottom w:val="none" w:sz="0" w:space="0" w:color="auto"/>
          </w:tblBorders>
        </w:tblPrEx>
        <w:trPr>
          <w:cantSplit/>
        </w:trPr>
        <w:tc>
          <w:tcPr>
            <w:tcW w:w="2139" w:type="dxa"/>
            <w:shd w:val="clear" w:color="auto" w:fill="auto"/>
          </w:tcPr>
          <w:p w14:paraId="761F0D72"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lastRenderedPageBreak/>
              <w:t>Heading preceding s. 19</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73"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45, 1934</w:t>
            </w:r>
          </w:p>
        </w:tc>
      </w:tr>
      <w:tr w:rsidR="00903376" w:rsidRPr="00903376" w14:paraId="761F0D77" w14:textId="77777777" w:rsidTr="00903376">
        <w:tblPrEx>
          <w:tblBorders>
            <w:top w:val="none" w:sz="0" w:space="0" w:color="auto"/>
            <w:bottom w:val="none" w:sz="0" w:space="0" w:color="auto"/>
          </w:tblBorders>
        </w:tblPrEx>
        <w:trPr>
          <w:cantSplit/>
        </w:trPr>
        <w:tc>
          <w:tcPr>
            <w:tcW w:w="2139" w:type="dxa"/>
            <w:shd w:val="clear" w:color="auto" w:fill="auto"/>
          </w:tcPr>
          <w:p w14:paraId="761F0D75"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19</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76"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36, 1921</w:t>
            </w:r>
          </w:p>
        </w:tc>
      </w:tr>
      <w:tr w:rsidR="00903376" w:rsidRPr="00903376" w14:paraId="761F0D7A" w14:textId="77777777" w:rsidTr="00903376">
        <w:tblPrEx>
          <w:tblBorders>
            <w:top w:val="none" w:sz="0" w:space="0" w:color="auto"/>
            <w:bottom w:val="none" w:sz="0" w:space="0" w:color="auto"/>
          </w:tblBorders>
        </w:tblPrEx>
        <w:trPr>
          <w:cantSplit/>
        </w:trPr>
        <w:tc>
          <w:tcPr>
            <w:tcW w:w="2139" w:type="dxa"/>
            <w:shd w:val="clear" w:color="auto" w:fill="auto"/>
          </w:tcPr>
          <w:p w14:paraId="761F0D78"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proofErr w:type="spellStart"/>
            <w:r w:rsidRPr="00903376">
              <w:rPr>
                <w:rFonts w:ascii="Times New Roman" w:eastAsia="Times New Roman" w:hAnsi="Times New Roman" w:cs="Times New Roman"/>
                <w:sz w:val="16"/>
                <w:szCs w:val="20"/>
                <w:lang w:eastAsia="en-AU"/>
              </w:rPr>
              <w:t>hdg</w:t>
            </w:r>
            <w:proofErr w:type="spellEnd"/>
            <w:r w:rsidRPr="00903376">
              <w:rPr>
                <w:rFonts w:ascii="Times New Roman" w:eastAsia="Times New Roman" w:hAnsi="Times New Roman" w:cs="Times New Roman"/>
                <w:sz w:val="16"/>
                <w:szCs w:val="20"/>
                <w:lang w:eastAsia="en-AU"/>
              </w:rPr>
              <w:t xml:space="preserve"> preceding s 20</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79"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5, 2014</w:t>
            </w:r>
          </w:p>
        </w:tc>
      </w:tr>
      <w:tr w:rsidR="00903376" w:rsidRPr="00903376" w14:paraId="761F0D7D" w14:textId="77777777" w:rsidTr="00903376">
        <w:tblPrEx>
          <w:tblBorders>
            <w:top w:val="none" w:sz="0" w:space="0" w:color="auto"/>
            <w:bottom w:val="none" w:sz="0" w:space="0" w:color="auto"/>
          </w:tblBorders>
        </w:tblPrEx>
        <w:trPr>
          <w:cantSplit/>
        </w:trPr>
        <w:tc>
          <w:tcPr>
            <w:tcW w:w="2139" w:type="dxa"/>
            <w:shd w:val="clear" w:color="auto" w:fill="auto"/>
          </w:tcPr>
          <w:p w14:paraId="761F0D7B"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ss. 20, 21</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7C"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10, 1955</w:t>
            </w:r>
          </w:p>
        </w:tc>
      </w:tr>
      <w:tr w:rsidR="00903376" w:rsidRPr="00903376" w14:paraId="761F0D80" w14:textId="77777777" w:rsidTr="00903376">
        <w:tblPrEx>
          <w:tblBorders>
            <w:top w:val="none" w:sz="0" w:space="0" w:color="auto"/>
            <w:bottom w:val="none" w:sz="0" w:space="0" w:color="auto"/>
          </w:tblBorders>
        </w:tblPrEx>
        <w:trPr>
          <w:cantSplit/>
        </w:trPr>
        <w:tc>
          <w:tcPr>
            <w:tcW w:w="2139" w:type="dxa"/>
            <w:shd w:val="clear" w:color="auto" w:fill="auto"/>
          </w:tcPr>
          <w:p w14:paraId="761F0D7E"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s. 22</w:t>
            </w:r>
            <w:r w:rsidRPr="00903376">
              <w:rPr>
                <w:rFonts w:ascii="Times New Roman" w:eastAsia="Times New Roman" w:hAnsi="Times New Roman" w:cs="Times New Roman"/>
                <w:sz w:val="16"/>
                <w:szCs w:val="20"/>
                <w:lang w:eastAsia="en-AU"/>
              </w:rPr>
              <w:tab/>
            </w:r>
          </w:p>
        </w:tc>
        <w:tc>
          <w:tcPr>
            <w:tcW w:w="4943" w:type="dxa"/>
            <w:shd w:val="clear" w:color="auto" w:fill="auto"/>
          </w:tcPr>
          <w:p w14:paraId="761F0D7F"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proofErr w:type="gramStart"/>
            <w:r w:rsidRPr="00903376">
              <w:rPr>
                <w:rFonts w:ascii="Times New Roman" w:eastAsia="Times New Roman" w:hAnsi="Times New Roman" w:cs="Times New Roman"/>
                <w:sz w:val="16"/>
                <w:szCs w:val="20"/>
                <w:lang w:eastAsia="en-AU"/>
              </w:rPr>
              <w:t>am</w:t>
            </w:r>
            <w:proofErr w:type="gramEnd"/>
            <w:r w:rsidRPr="00903376">
              <w:rPr>
                <w:rFonts w:ascii="Times New Roman" w:eastAsia="Times New Roman" w:hAnsi="Times New Roman" w:cs="Times New Roman"/>
                <w:sz w:val="16"/>
                <w:szCs w:val="20"/>
                <w:lang w:eastAsia="en-AU"/>
              </w:rPr>
              <w:t>. No. 93, 1966; No. 216, 1973; No. 65, 1985; No. 164, 1989</w:t>
            </w:r>
          </w:p>
        </w:tc>
      </w:tr>
      <w:tr w:rsidR="00903376" w:rsidRPr="00903376" w14:paraId="761F0D83" w14:textId="77777777" w:rsidTr="00903376">
        <w:tblPrEx>
          <w:tblBorders>
            <w:top w:val="none" w:sz="0" w:space="0" w:color="auto"/>
            <w:bottom w:val="none" w:sz="0" w:space="0" w:color="auto"/>
          </w:tblBorders>
        </w:tblPrEx>
        <w:trPr>
          <w:cantSplit/>
        </w:trPr>
        <w:tc>
          <w:tcPr>
            <w:tcW w:w="2139" w:type="dxa"/>
            <w:tcBorders>
              <w:bottom w:val="single" w:sz="12" w:space="0" w:color="auto"/>
            </w:tcBorders>
            <w:shd w:val="clear" w:color="auto" w:fill="auto"/>
          </w:tcPr>
          <w:p w14:paraId="761F0D81" w14:textId="77777777" w:rsidR="00903376" w:rsidRPr="00903376" w:rsidRDefault="00903376" w:rsidP="00903376">
            <w:pPr>
              <w:tabs>
                <w:tab w:val="center" w:leader="dot" w:pos="2268"/>
              </w:tabs>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The Schedule</w:t>
            </w:r>
            <w:r w:rsidRPr="00903376">
              <w:rPr>
                <w:rFonts w:ascii="Times New Roman" w:eastAsia="Times New Roman" w:hAnsi="Times New Roman" w:cs="Times New Roman"/>
                <w:sz w:val="16"/>
                <w:szCs w:val="20"/>
                <w:lang w:eastAsia="en-AU"/>
              </w:rPr>
              <w:tab/>
            </w:r>
          </w:p>
        </w:tc>
        <w:tc>
          <w:tcPr>
            <w:tcW w:w="4943" w:type="dxa"/>
            <w:tcBorders>
              <w:bottom w:val="single" w:sz="12" w:space="0" w:color="auto"/>
            </w:tcBorders>
            <w:shd w:val="clear" w:color="auto" w:fill="auto"/>
          </w:tcPr>
          <w:p w14:paraId="761F0D82" w14:textId="77777777" w:rsidR="00903376" w:rsidRPr="00903376" w:rsidRDefault="00903376" w:rsidP="00903376">
            <w:pPr>
              <w:spacing w:before="60" w:after="0" w:line="240" w:lineRule="atLeast"/>
              <w:rPr>
                <w:rFonts w:ascii="Times New Roman" w:eastAsia="Times New Roman" w:hAnsi="Times New Roman" w:cs="Times New Roman"/>
                <w:sz w:val="16"/>
                <w:szCs w:val="20"/>
                <w:lang w:eastAsia="en-AU"/>
              </w:rPr>
            </w:pPr>
            <w:r w:rsidRPr="00903376">
              <w:rPr>
                <w:rFonts w:ascii="Times New Roman" w:eastAsia="Times New Roman" w:hAnsi="Times New Roman" w:cs="Times New Roman"/>
                <w:sz w:val="16"/>
                <w:szCs w:val="20"/>
                <w:lang w:eastAsia="en-AU"/>
              </w:rPr>
              <w:t>rep. No. 62, 1958</w:t>
            </w:r>
          </w:p>
        </w:tc>
      </w:tr>
    </w:tbl>
    <w:p w14:paraId="761F0D84" w14:textId="77777777" w:rsidR="00903376" w:rsidRPr="00903376" w:rsidRDefault="00903376" w:rsidP="00903376">
      <w:pPr>
        <w:spacing w:before="60" w:after="0" w:line="240" w:lineRule="atLeast"/>
        <w:rPr>
          <w:rFonts w:ascii="Times New Roman" w:eastAsia="Times New Roman" w:hAnsi="Times New Roman" w:cs="Times New Roman"/>
          <w:sz w:val="20"/>
          <w:szCs w:val="20"/>
          <w:lang w:eastAsia="en-AU"/>
        </w:rPr>
      </w:pPr>
    </w:p>
    <w:p w14:paraId="761F0D85" w14:textId="77777777" w:rsidR="00903376" w:rsidRPr="00903376" w:rsidRDefault="00903376" w:rsidP="00903376">
      <w:pPr>
        <w:pageBreakBefore/>
        <w:spacing w:before="120" w:after="120" w:line="260" w:lineRule="atLeast"/>
        <w:rPr>
          <w:rFonts w:ascii="Times New Roman" w:eastAsia="Times New Roman" w:hAnsi="Times New Roman" w:cs="Times New Roman"/>
          <w:b/>
          <w:sz w:val="24"/>
          <w:szCs w:val="28"/>
          <w:lang w:eastAsia="en-AU"/>
        </w:rPr>
      </w:pPr>
      <w:bookmarkStart w:id="56" w:name="_Toc381959567"/>
      <w:r w:rsidRPr="00903376">
        <w:rPr>
          <w:rFonts w:ascii="Times New Roman" w:eastAsia="Times New Roman" w:hAnsi="Times New Roman" w:cs="Times New Roman"/>
          <w:b/>
          <w:sz w:val="24"/>
          <w:szCs w:val="28"/>
          <w:lang w:eastAsia="en-AU"/>
        </w:rPr>
        <w:lastRenderedPageBreak/>
        <w:t>Endnote 5—</w:t>
      </w:r>
      <w:proofErr w:type="spellStart"/>
      <w:r w:rsidRPr="00903376">
        <w:rPr>
          <w:rFonts w:ascii="Times New Roman" w:eastAsia="Times New Roman" w:hAnsi="Times New Roman" w:cs="Times New Roman"/>
          <w:b/>
          <w:sz w:val="24"/>
          <w:szCs w:val="28"/>
          <w:lang w:eastAsia="en-AU"/>
        </w:rPr>
        <w:t>Uncommenced</w:t>
      </w:r>
      <w:proofErr w:type="spellEnd"/>
      <w:r w:rsidRPr="00903376">
        <w:rPr>
          <w:rFonts w:ascii="Times New Roman" w:eastAsia="Times New Roman" w:hAnsi="Times New Roman" w:cs="Times New Roman"/>
          <w:b/>
          <w:sz w:val="24"/>
          <w:szCs w:val="28"/>
          <w:lang w:eastAsia="en-AU"/>
        </w:rPr>
        <w:t xml:space="preserve"> amendments [none]</w:t>
      </w:r>
      <w:bookmarkEnd w:id="56"/>
    </w:p>
    <w:p w14:paraId="761F0D86" w14:textId="77777777" w:rsidR="00903376" w:rsidRPr="00903376" w:rsidRDefault="00903376" w:rsidP="00903376">
      <w:pPr>
        <w:spacing w:before="120" w:after="120" w:line="260" w:lineRule="atLeast"/>
        <w:rPr>
          <w:rFonts w:ascii="Times New Roman" w:eastAsia="Times New Roman" w:hAnsi="Times New Roman" w:cs="Times New Roman"/>
          <w:b/>
          <w:sz w:val="24"/>
          <w:szCs w:val="28"/>
          <w:lang w:eastAsia="en-AU"/>
        </w:rPr>
      </w:pPr>
      <w:bookmarkStart w:id="57" w:name="_Toc381959568"/>
      <w:r w:rsidRPr="00903376">
        <w:rPr>
          <w:rFonts w:ascii="Times New Roman" w:eastAsia="Times New Roman" w:hAnsi="Times New Roman" w:cs="Times New Roman"/>
          <w:b/>
          <w:sz w:val="24"/>
          <w:szCs w:val="28"/>
          <w:lang w:eastAsia="en-AU"/>
        </w:rPr>
        <w:t>Endnote 6—Modifications [none]</w:t>
      </w:r>
      <w:bookmarkEnd w:id="57"/>
    </w:p>
    <w:p w14:paraId="761F0D87" w14:textId="77777777" w:rsidR="00903376" w:rsidRPr="00903376" w:rsidRDefault="00903376" w:rsidP="00903376">
      <w:pPr>
        <w:spacing w:before="120" w:after="120" w:line="260" w:lineRule="atLeast"/>
        <w:rPr>
          <w:rFonts w:ascii="Times New Roman" w:eastAsia="Times New Roman" w:hAnsi="Times New Roman" w:cs="Times New Roman"/>
          <w:b/>
          <w:sz w:val="24"/>
          <w:szCs w:val="28"/>
          <w:lang w:eastAsia="en-AU"/>
        </w:rPr>
      </w:pPr>
      <w:bookmarkStart w:id="58" w:name="_Toc381959569"/>
      <w:r w:rsidRPr="00903376">
        <w:rPr>
          <w:rFonts w:ascii="Times New Roman" w:eastAsia="Times New Roman" w:hAnsi="Times New Roman" w:cs="Times New Roman"/>
          <w:b/>
          <w:sz w:val="24"/>
          <w:szCs w:val="28"/>
          <w:lang w:eastAsia="en-AU"/>
        </w:rPr>
        <w:t>Endnote 7—</w:t>
      </w:r>
      <w:proofErr w:type="spellStart"/>
      <w:r w:rsidRPr="00903376">
        <w:rPr>
          <w:rFonts w:ascii="Times New Roman" w:eastAsia="Times New Roman" w:hAnsi="Times New Roman" w:cs="Times New Roman"/>
          <w:b/>
          <w:sz w:val="24"/>
          <w:szCs w:val="28"/>
          <w:lang w:eastAsia="en-AU"/>
        </w:rPr>
        <w:t>Misdescribed</w:t>
      </w:r>
      <w:proofErr w:type="spellEnd"/>
      <w:r w:rsidRPr="00903376">
        <w:rPr>
          <w:rFonts w:ascii="Times New Roman" w:eastAsia="Times New Roman" w:hAnsi="Times New Roman" w:cs="Times New Roman"/>
          <w:b/>
          <w:sz w:val="24"/>
          <w:szCs w:val="28"/>
          <w:lang w:eastAsia="en-AU"/>
        </w:rPr>
        <w:t xml:space="preserve"> amendments [none]</w:t>
      </w:r>
      <w:bookmarkEnd w:id="58"/>
    </w:p>
    <w:p w14:paraId="761F0D88" w14:textId="77777777" w:rsidR="00903376" w:rsidRPr="00903376" w:rsidRDefault="00903376" w:rsidP="00903376">
      <w:pPr>
        <w:spacing w:before="120" w:after="120" w:line="260" w:lineRule="atLeast"/>
        <w:rPr>
          <w:rFonts w:ascii="Times New Roman" w:eastAsia="Times New Roman" w:hAnsi="Times New Roman" w:cs="Times New Roman"/>
          <w:b/>
          <w:sz w:val="24"/>
          <w:szCs w:val="28"/>
          <w:lang w:eastAsia="en-AU"/>
        </w:rPr>
      </w:pPr>
      <w:bookmarkStart w:id="59" w:name="_Toc381959570"/>
      <w:r w:rsidRPr="00903376">
        <w:rPr>
          <w:rFonts w:ascii="Times New Roman" w:eastAsia="Times New Roman" w:hAnsi="Times New Roman" w:cs="Times New Roman"/>
          <w:b/>
          <w:sz w:val="24"/>
          <w:szCs w:val="28"/>
          <w:lang w:eastAsia="en-AU"/>
        </w:rPr>
        <w:t>Endnote 8—Miscellaneous [none]</w:t>
      </w:r>
      <w:bookmarkEnd w:id="59"/>
    </w:p>
    <w:p w14:paraId="761F0D89" w14:textId="77777777" w:rsidR="00903376" w:rsidRPr="00903376" w:rsidRDefault="00903376" w:rsidP="00903376">
      <w:pPr>
        <w:spacing w:after="0" w:line="260" w:lineRule="atLeast"/>
        <w:rPr>
          <w:rFonts w:ascii="Times New Roman" w:eastAsia="Calibri" w:hAnsi="Times New Roman" w:cs="Times New Roman"/>
          <w:szCs w:val="20"/>
        </w:rPr>
        <w:sectPr w:rsidR="00903376" w:rsidRPr="00903376" w:rsidSect="00903376">
          <w:headerReference w:type="even" r:id="rId65"/>
          <w:headerReference w:type="default" r:id="rId66"/>
          <w:footerReference w:type="even" r:id="rId67"/>
          <w:footerReference w:type="default" r:id="rId68"/>
          <w:footerReference w:type="first" r:id="rId69"/>
          <w:pgSz w:w="11907" w:h="16839"/>
          <w:pgMar w:top="2381" w:right="2410" w:bottom="4252" w:left="2410" w:header="720" w:footer="3402" w:gutter="0"/>
          <w:cols w:space="708"/>
          <w:docGrid w:linePitch="360"/>
        </w:sectPr>
      </w:pPr>
    </w:p>
    <w:p w14:paraId="761F0D8A" w14:textId="77777777" w:rsidR="00903376" w:rsidRPr="00903376" w:rsidRDefault="00903376" w:rsidP="00903376">
      <w:pPr>
        <w:spacing w:after="0" w:line="260" w:lineRule="atLeast"/>
        <w:rPr>
          <w:rFonts w:ascii="Times New Roman" w:eastAsia="Calibri" w:hAnsi="Times New Roman" w:cs="Times New Roman"/>
          <w:szCs w:val="20"/>
        </w:rPr>
      </w:pPr>
    </w:p>
    <w:p w14:paraId="761F0D8B" w14:textId="77777777" w:rsidR="00D3717C" w:rsidRDefault="00D3717C" w:rsidP="003538F5">
      <w:pPr>
        <w:sectPr w:rsidR="00D3717C" w:rsidSect="00903376">
          <w:headerReference w:type="even" r:id="rId70"/>
          <w:headerReference w:type="default" r:id="rId71"/>
          <w:footerReference w:type="even" r:id="rId72"/>
          <w:footerReference w:type="default" r:id="rId73"/>
          <w:footerReference w:type="first" r:id="rId74"/>
          <w:type w:val="continuous"/>
          <w:pgSz w:w="11907" w:h="16839"/>
          <w:pgMar w:top="2381" w:right="2410" w:bottom="4252" w:left="2410" w:header="720" w:footer="3402" w:gutter="0"/>
          <w:cols w:space="708"/>
          <w:docGrid w:linePitch="360"/>
        </w:sectPr>
      </w:pPr>
    </w:p>
    <w:p w14:paraId="761F0D8C" w14:textId="77777777" w:rsidR="00D3717C" w:rsidRPr="00057150" w:rsidRDefault="00D3717C" w:rsidP="00D3717C">
      <w:bookmarkStart w:id="60" w:name="attachmentC"/>
      <w:r>
        <w:rPr>
          <w:noProof/>
          <w:lang w:eastAsia="en-AU"/>
        </w:rPr>
        <w:lastRenderedPageBreak/>
        <w:drawing>
          <wp:inline distT="0" distB="0" distL="0" distR="0" wp14:anchorId="761F0DA1" wp14:editId="761F0DA2">
            <wp:extent cx="1419225" cy="1104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bookmarkEnd w:id="60"/>
    </w:p>
    <w:p w14:paraId="761F0D8D" w14:textId="77777777" w:rsidR="00D3717C" w:rsidRDefault="00D3717C" w:rsidP="00D3717C">
      <w:pPr>
        <w:pStyle w:val="Title"/>
      </w:pPr>
      <w:r>
        <w:t>Customs (Prohibited Imports) Regulations 1956</w:t>
      </w:r>
    </w:p>
    <w:p w14:paraId="761F0D8E" w14:textId="77777777" w:rsidR="00D3717C" w:rsidRDefault="00D3717C" w:rsidP="00D3717C">
      <w:pPr>
        <w:pStyle w:val="HR"/>
      </w:pPr>
      <w:bookmarkStart w:id="61" w:name="_Toc166923607"/>
      <w:r>
        <w:rPr>
          <w:rStyle w:val="CharSectno"/>
        </w:rPr>
        <w:t>4V</w:t>
      </w:r>
      <w:r>
        <w:tab/>
        <w:t>Importation of Anzac goods</w:t>
      </w:r>
      <w:bookmarkEnd w:id="61"/>
    </w:p>
    <w:p w14:paraId="761F0D8F" w14:textId="77777777" w:rsidR="00D3717C" w:rsidRDefault="00D3717C" w:rsidP="00D3717C">
      <w:pPr>
        <w:pStyle w:val="ZR1"/>
        <w:keepNext w:val="0"/>
      </w:pPr>
      <w:r>
        <w:tab/>
        <w:t>(1)</w:t>
      </w:r>
      <w:r>
        <w:tab/>
        <w:t>In this regulation:</w:t>
      </w:r>
    </w:p>
    <w:p w14:paraId="761F0D90" w14:textId="77777777" w:rsidR="00D3717C" w:rsidRDefault="00D3717C" w:rsidP="00D3717C">
      <w:pPr>
        <w:pStyle w:val="definition"/>
      </w:pPr>
      <w:proofErr w:type="gramStart"/>
      <w:r>
        <w:rPr>
          <w:b/>
          <w:i/>
        </w:rPr>
        <w:t>authorised</w:t>
      </w:r>
      <w:proofErr w:type="gramEnd"/>
      <w:r>
        <w:rPr>
          <w:b/>
          <w:i/>
        </w:rPr>
        <w:t xml:space="preserve"> officer</w:t>
      </w:r>
      <w:r>
        <w:t xml:space="preserve"> means an officer of the Department administered by the Minister authorised in writing by the Minister for the purposes of this regulation.</w:t>
      </w:r>
    </w:p>
    <w:p w14:paraId="761F0D91" w14:textId="77777777" w:rsidR="00D3717C" w:rsidRDefault="00D3717C" w:rsidP="00D3717C">
      <w:pPr>
        <w:pStyle w:val="definition"/>
      </w:pPr>
      <w:r>
        <w:rPr>
          <w:b/>
          <w:i/>
        </w:rPr>
        <w:t>Minister</w:t>
      </w:r>
      <w:r>
        <w:t xml:space="preserve"> means the Minister administering the </w:t>
      </w:r>
      <w:r>
        <w:rPr>
          <w:i/>
        </w:rPr>
        <w:t>Anzac Day Act 1995</w:t>
      </w:r>
      <w:r>
        <w:t>.</w:t>
      </w:r>
    </w:p>
    <w:p w14:paraId="761F0D92" w14:textId="77777777" w:rsidR="00D3717C" w:rsidRDefault="00D3717C" w:rsidP="00D3717C">
      <w:pPr>
        <w:pStyle w:val="R2"/>
      </w:pPr>
      <w:r>
        <w:tab/>
        <w:t>(2)</w:t>
      </w:r>
      <w:r>
        <w:tab/>
        <w:t>In this regulation, a reference to the word ‘Anzac’ includes a reference to a word so nearly resembling the word ‘Anzac’ as to be likely to deceive.</w:t>
      </w:r>
    </w:p>
    <w:p w14:paraId="761F0D93" w14:textId="77777777" w:rsidR="00D3717C" w:rsidRDefault="00D3717C" w:rsidP="00D3717C">
      <w:pPr>
        <w:pStyle w:val="ZR2"/>
        <w:keepNext w:val="0"/>
        <w:keepLines w:val="0"/>
      </w:pPr>
      <w:r>
        <w:tab/>
        <w:t>(3)</w:t>
      </w:r>
      <w:r>
        <w:tab/>
        <w:t>The importation into Australia of goods the description of which includes the word ‘Anzac’ or goods bearing the word ‘Anzac’, or advertising matter relating to those goods, is prohibited unless:</w:t>
      </w:r>
    </w:p>
    <w:p w14:paraId="761F0D94" w14:textId="77777777" w:rsidR="00DA67E3" w:rsidRDefault="00D3717C" w:rsidP="00D3717C">
      <w:pPr>
        <w:pStyle w:val="P1"/>
      </w:pPr>
      <w:r>
        <w:tab/>
        <w:t>(a)</w:t>
      </w:r>
      <w:r>
        <w:tab/>
      </w:r>
      <w:proofErr w:type="gramStart"/>
      <w:r>
        <w:t>the</w:t>
      </w:r>
      <w:proofErr w:type="gramEnd"/>
      <w:r>
        <w:t xml:space="preserve"> person importing the goods is the holder of a written permission granted by the Minister or an authorised officer</w:t>
      </w:r>
    </w:p>
    <w:p w14:paraId="761F0D95" w14:textId="77777777" w:rsidR="00D3717C" w:rsidRDefault="00D3717C" w:rsidP="00D3717C">
      <w:pPr>
        <w:pStyle w:val="P1"/>
      </w:pPr>
      <w:r>
        <w:tab/>
        <w:t>(b)</w:t>
      </w:r>
      <w:r>
        <w:tab/>
      </w:r>
      <w:proofErr w:type="gramStart"/>
      <w:r>
        <w:t>the</w:t>
      </w:r>
      <w:proofErr w:type="gramEnd"/>
      <w:r>
        <w:t xml:space="preserve"> permission or a copy of the permission is produced to the Collector at or before the time of importation.</w:t>
      </w:r>
    </w:p>
    <w:p w14:paraId="761F0D96" w14:textId="77777777" w:rsidR="00D3717C" w:rsidRDefault="00D3717C" w:rsidP="00D3717C">
      <w:pPr>
        <w:pStyle w:val="R1"/>
      </w:pPr>
      <w:r>
        <w:tab/>
        <w:t>(4)</w:t>
      </w:r>
      <w:r>
        <w:tab/>
        <w:t xml:space="preserve">An application for a permission under </w:t>
      </w:r>
      <w:proofErr w:type="spellStart"/>
      <w:r>
        <w:t>subregulation</w:t>
      </w:r>
      <w:proofErr w:type="spellEnd"/>
      <w:r>
        <w:t xml:space="preserve"> (3) must be in writing.</w:t>
      </w:r>
    </w:p>
    <w:p w14:paraId="761F0D97" w14:textId="77777777" w:rsidR="00D3717C" w:rsidRDefault="00D3717C" w:rsidP="00D3717C">
      <w:pPr>
        <w:pStyle w:val="R2"/>
      </w:pPr>
      <w:r>
        <w:rPr>
          <w:b/>
        </w:rPr>
        <w:tab/>
      </w:r>
      <w:r>
        <w:t>(5)</w:t>
      </w:r>
      <w:r>
        <w:rPr>
          <w:b/>
        </w:rPr>
        <w:tab/>
      </w:r>
      <w:r>
        <w:t xml:space="preserve">A permission under </w:t>
      </w:r>
      <w:proofErr w:type="spellStart"/>
      <w:r>
        <w:t>subregulation</w:t>
      </w:r>
      <w:proofErr w:type="spellEnd"/>
      <w:r>
        <w:t xml:space="preserve"> (3) may specify conditions or requirements to be complied with by the holder of the permission and may, for any such condition or requirement, specify the time, (being a time either before or after the importation of the goods to which the permission relates), at or before which the condition or requirement must be complied with by the holder of the permission.</w:t>
      </w:r>
    </w:p>
    <w:p w14:paraId="761F0D98" w14:textId="77777777" w:rsidR="00D3717C" w:rsidRDefault="00D3717C" w:rsidP="00D3717C">
      <w:pPr>
        <w:pStyle w:val="R2"/>
      </w:pPr>
      <w:r>
        <w:tab/>
        <w:t>(6)</w:t>
      </w:r>
      <w:r>
        <w:tab/>
        <w:t>If the holder of a permission does not comply with a condition or requirement (if any) of the permission, the Minister or an authorised officer may, by writing, revoke the permission.</w:t>
      </w:r>
    </w:p>
    <w:p w14:paraId="761F0D99" w14:textId="77777777" w:rsidR="00D3717C" w:rsidRDefault="00D3717C" w:rsidP="00D3717C">
      <w:pPr>
        <w:pStyle w:val="R2"/>
      </w:pPr>
      <w:r>
        <w:tab/>
        <w:t>(7)</w:t>
      </w:r>
      <w:r>
        <w:tab/>
        <w:t xml:space="preserve">The Minister or authorised officer may revoke a permission under </w:t>
      </w:r>
      <w:proofErr w:type="spellStart"/>
      <w:r>
        <w:t>subregulation</w:t>
      </w:r>
      <w:proofErr w:type="spellEnd"/>
      <w:r>
        <w:t xml:space="preserve"> (6) whether or not the holder of the permission is charged with an offence under subsection 50 (4) of the Act for not complying with the condition or requirement.</w:t>
      </w:r>
    </w:p>
    <w:p w14:paraId="761F0D9A" w14:textId="77777777" w:rsidR="00D3717C" w:rsidRDefault="00D3717C" w:rsidP="003538F5"/>
    <w:sectPr w:rsidR="00D3717C" w:rsidSect="00D3717C">
      <w:headerReference w:type="default" r:id="rId75"/>
      <w:footerReference w:type="default" r:id="rId76"/>
      <w:pgSz w:w="11907" w:h="16839"/>
      <w:pgMar w:top="1440" w:right="1440" w:bottom="1440" w:left="1440" w:header="720" w:footer="2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DC527" w14:textId="77777777" w:rsidR="00C95937" w:rsidRDefault="00C95937" w:rsidP="00823178">
      <w:pPr>
        <w:spacing w:after="0" w:line="240" w:lineRule="auto"/>
      </w:pPr>
      <w:r>
        <w:separator/>
      </w:r>
    </w:p>
  </w:endnote>
  <w:endnote w:type="continuationSeparator" w:id="0">
    <w:p w14:paraId="4CE2E98E" w14:textId="77777777" w:rsidR="00C95937" w:rsidRDefault="00C95937" w:rsidP="0082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FFFA1" w14:textId="77777777" w:rsidR="00E37E48" w:rsidRDefault="00E37E4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EF" w14:textId="77777777" w:rsidR="00722F96" w:rsidRDefault="00722F96" w:rsidP="00161789">
    <w:pPr>
      <w:spacing w:line="200" w:lineRule="exact"/>
    </w:pPr>
  </w:p>
  <w:tbl>
    <w:tblPr>
      <w:tblW w:w="0" w:type="auto"/>
      <w:tblBorders>
        <w:top w:val="single" w:sz="4" w:space="0" w:color="auto"/>
      </w:tblBorders>
      <w:tblLayout w:type="fixed"/>
      <w:tblLook w:val="0000" w:firstRow="0" w:lastRow="0" w:firstColumn="0" w:lastColumn="0" w:noHBand="0" w:noVBand="0"/>
    </w:tblPr>
    <w:tblGrid>
      <w:gridCol w:w="1236"/>
      <w:gridCol w:w="4820"/>
      <w:gridCol w:w="1242"/>
    </w:tblGrid>
    <w:tr w:rsidR="00722F96" w14:paraId="761F0DF3" w14:textId="77777777" w:rsidTr="00AA79BD">
      <w:tc>
        <w:tcPr>
          <w:tcW w:w="1236" w:type="dxa"/>
          <w:tcBorders>
            <w:top w:val="single" w:sz="4" w:space="0" w:color="auto"/>
            <w:left w:val="nil"/>
            <w:bottom w:val="nil"/>
            <w:right w:val="nil"/>
          </w:tcBorders>
        </w:tcPr>
        <w:p w14:paraId="761F0DF0" w14:textId="77777777" w:rsidR="00722F96" w:rsidRDefault="00722F96" w:rsidP="00161789">
          <w:pPr>
            <w:rPr>
              <w:rFonts w:ascii="Arial" w:hAnsi="Arial" w:cs="Arial"/>
              <w:sz w:val="18"/>
              <w:szCs w:val="18"/>
            </w:rPr>
          </w:pPr>
        </w:p>
      </w:tc>
      <w:tc>
        <w:tcPr>
          <w:tcW w:w="4820" w:type="dxa"/>
          <w:tcBorders>
            <w:top w:val="single" w:sz="4" w:space="0" w:color="auto"/>
            <w:left w:val="nil"/>
            <w:bottom w:val="nil"/>
            <w:right w:val="nil"/>
          </w:tcBorders>
        </w:tcPr>
        <w:p w14:paraId="761F0DF1" w14:textId="77777777" w:rsidR="00722F96" w:rsidRDefault="00722F96" w:rsidP="00161789">
          <w:pPr>
            <w:jc w:val="center"/>
            <w:rPr>
              <w:rFonts w:ascii="Arial" w:hAnsi="Arial" w:cs="Arial"/>
              <w:i/>
              <w:iCs/>
              <w:sz w:val="18"/>
              <w:szCs w:val="18"/>
            </w:rPr>
          </w:pPr>
          <w:r>
            <w:rPr>
              <w:rFonts w:ascii="Arial" w:hAnsi="Arial" w:cs="Arial"/>
              <w:i/>
              <w:iCs/>
              <w:sz w:val="18"/>
              <w:szCs w:val="18"/>
            </w:rPr>
            <w:fldChar w:fldCharType="begin"/>
          </w:r>
          <w:r>
            <w:rPr>
              <w:rFonts w:ascii="Arial" w:hAnsi="Arial" w:cs="Arial"/>
              <w:i/>
              <w:iCs/>
              <w:sz w:val="18"/>
              <w:szCs w:val="18"/>
            </w:rPr>
            <w:instrText xml:space="preserve"> REF Citation \*charformat   </w:instrText>
          </w:r>
          <w:r>
            <w:rPr>
              <w:rFonts w:ascii="Arial" w:hAnsi="Arial" w:cs="Arial"/>
              <w:i/>
              <w:iCs/>
              <w:sz w:val="18"/>
              <w:szCs w:val="18"/>
            </w:rPr>
            <w:fldChar w:fldCharType="separate"/>
          </w:r>
          <w:r w:rsidR="001C4A7D" w:rsidRPr="001C4A7D">
            <w:rPr>
              <w:rFonts w:ascii="Arial" w:hAnsi="Arial" w:cs="Arial"/>
              <w:i/>
              <w:iCs/>
              <w:sz w:val="18"/>
              <w:szCs w:val="18"/>
            </w:rPr>
            <w:t>Protection of Word ‘Anzac’ Regulations</w:t>
          </w:r>
          <w:r>
            <w:rPr>
              <w:rFonts w:ascii="Arial" w:hAnsi="Arial" w:cs="Arial"/>
              <w:i/>
              <w:iCs/>
              <w:sz w:val="18"/>
              <w:szCs w:val="18"/>
            </w:rPr>
            <w:fldChar w:fldCharType="end"/>
          </w:r>
        </w:p>
      </w:tc>
      <w:tc>
        <w:tcPr>
          <w:tcW w:w="1242" w:type="dxa"/>
          <w:tcBorders>
            <w:top w:val="single" w:sz="4" w:space="0" w:color="auto"/>
            <w:left w:val="nil"/>
            <w:bottom w:val="nil"/>
            <w:right w:val="nil"/>
          </w:tcBorders>
        </w:tcPr>
        <w:p w14:paraId="761F0DF2" w14:textId="243B6A5C" w:rsidR="00722F96" w:rsidRDefault="00722F96" w:rsidP="00161789">
          <w:pPr>
            <w:jc w:val="right"/>
            <w:rPr>
              <w:rStyle w:val="PageNumber"/>
              <w:rFonts w:ascii="Arial" w:hAnsi="Arial" w:cs="Arial"/>
            </w:rPr>
          </w:pPr>
          <w:r>
            <w:rPr>
              <w:rStyle w:val="PageNumber"/>
              <w:rFonts w:ascii="Arial" w:hAnsi="Arial" w:cs="Arial"/>
            </w:rPr>
            <w:t>A-</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83BEA">
            <w:rPr>
              <w:rStyle w:val="PageNumber"/>
              <w:rFonts w:ascii="Arial" w:hAnsi="Arial" w:cs="Arial"/>
              <w:noProof/>
            </w:rPr>
            <w:t>7</w:t>
          </w:r>
          <w:r>
            <w:rPr>
              <w:rStyle w:val="PageNumber"/>
              <w:rFonts w:ascii="Arial" w:hAnsi="Arial" w:cs="Arial"/>
            </w:rPr>
            <w:fldChar w:fldCharType="end"/>
          </w:r>
        </w:p>
      </w:tc>
    </w:tr>
  </w:tbl>
  <w:p w14:paraId="761F0DF4" w14:textId="77777777" w:rsidR="00722F96" w:rsidRDefault="00722F96" w:rsidP="00161789">
    <w:pPr>
      <w:pStyle w:val="Footer"/>
      <w:tabs>
        <w:tab w:val="clear" w:pos="4513"/>
        <w:tab w:val="clear" w:pos="9026"/>
        <w:tab w:val="left" w:pos="5370"/>
      </w:tabs>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FA" w14:textId="77777777" w:rsidR="00722F96" w:rsidRDefault="00722F96" w:rsidP="00903376">
    <w:pPr>
      <w:pBdr>
        <w:top w:val="single" w:sz="6" w:space="1" w:color="auto"/>
      </w:pBdr>
      <w:spacing w:before="120"/>
      <w:jc w:val="right"/>
      <w:rPr>
        <w:sz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FB" w14:textId="77777777" w:rsidR="00722F96" w:rsidRDefault="00722F96" w:rsidP="00161789">
    <w:pPr>
      <w:spacing w:line="200" w:lineRule="exact"/>
    </w:pPr>
  </w:p>
  <w:tbl>
    <w:tblPr>
      <w:tblW w:w="7298" w:type="dxa"/>
      <w:tblBorders>
        <w:top w:val="single" w:sz="4" w:space="0" w:color="auto"/>
      </w:tblBorders>
      <w:tblLayout w:type="fixed"/>
      <w:tblLook w:val="0000" w:firstRow="0" w:lastRow="0" w:firstColumn="0" w:lastColumn="0" w:noHBand="0" w:noVBand="0"/>
    </w:tblPr>
    <w:tblGrid>
      <w:gridCol w:w="709"/>
      <w:gridCol w:w="5954"/>
      <w:gridCol w:w="635"/>
    </w:tblGrid>
    <w:tr w:rsidR="00722F96" w14:paraId="761F0DFF" w14:textId="77777777" w:rsidTr="00AA79BD">
      <w:tc>
        <w:tcPr>
          <w:tcW w:w="709" w:type="dxa"/>
          <w:tcBorders>
            <w:top w:val="single" w:sz="4" w:space="0" w:color="auto"/>
            <w:left w:val="nil"/>
            <w:bottom w:val="nil"/>
            <w:right w:val="nil"/>
          </w:tcBorders>
        </w:tcPr>
        <w:p w14:paraId="761F0DFC" w14:textId="77777777" w:rsidR="00722F96" w:rsidRDefault="00722F96" w:rsidP="00161789">
          <w:pPr>
            <w:rPr>
              <w:rFonts w:ascii="Arial" w:hAnsi="Arial" w:cs="Arial"/>
              <w:sz w:val="18"/>
              <w:szCs w:val="18"/>
            </w:rPr>
          </w:pPr>
        </w:p>
      </w:tc>
      <w:tc>
        <w:tcPr>
          <w:tcW w:w="5954" w:type="dxa"/>
          <w:tcBorders>
            <w:top w:val="single" w:sz="4" w:space="0" w:color="auto"/>
            <w:left w:val="nil"/>
            <w:bottom w:val="nil"/>
            <w:right w:val="nil"/>
          </w:tcBorders>
        </w:tcPr>
        <w:p w14:paraId="761F0DFD" w14:textId="77777777" w:rsidR="00722F96" w:rsidRDefault="00722F96" w:rsidP="00161789">
          <w:pPr>
            <w:jc w:val="center"/>
            <w:rPr>
              <w:rFonts w:ascii="Arial" w:hAnsi="Arial" w:cs="Arial"/>
              <w:i/>
              <w:iCs/>
              <w:sz w:val="18"/>
              <w:szCs w:val="18"/>
            </w:rPr>
          </w:pPr>
          <w:r w:rsidRPr="003A3447">
            <w:t>Protection of Word “Anzac” Act 1920</w:t>
          </w:r>
          <w:r>
            <w:t>—Attachment B</w:t>
          </w:r>
        </w:p>
      </w:tc>
      <w:tc>
        <w:tcPr>
          <w:tcW w:w="635" w:type="dxa"/>
          <w:tcBorders>
            <w:top w:val="single" w:sz="4" w:space="0" w:color="auto"/>
            <w:left w:val="nil"/>
            <w:bottom w:val="nil"/>
            <w:right w:val="nil"/>
          </w:tcBorders>
        </w:tcPr>
        <w:p w14:paraId="761F0DFE" w14:textId="2612E0A8" w:rsidR="00722F96" w:rsidRDefault="00722F96" w:rsidP="00161789">
          <w:pPr>
            <w:jc w:val="right"/>
            <w:rPr>
              <w:rStyle w:val="PageNumber"/>
              <w:rFonts w:ascii="Arial" w:hAnsi="Arial" w:cs="Arial"/>
            </w:rPr>
          </w:pPr>
          <w:r>
            <w:rPr>
              <w:rStyle w:val="PageNumber"/>
              <w:rFonts w:ascii="Arial" w:hAnsi="Arial" w:cs="Arial"/>
            </w:rPr>
            <w:t>B-</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83BEA">
            <w:rPr>
              <w:rStyle w:val="PageNumber"/>
              <w:rFonts w:ascii="Arial" w:hAnsi="Arial" w:cs="Arial"/>
              <w:noProof/>
            </w:rPr>
            <w:t>2</w:t>
          </w:r>
          <w:r>
            <w:rPr>
              <w:rStyle w:val="PageNumber"/>
              <w:rFonts w:ascii="Arial" w:hAnsi="Arial" w:cs="Arial"/>
            </w:rPr>
            <w:fldChar w:fldCharType="end"/>
          </w:r>
        </w:p>
      </w:tc>
    </w:tr>
  </w:tbl>
  <w:p w14:paraId="761F0E00" w14:textId="77777777" w:rsidR="00722F96" w:rsidRPr="00ED79B6" w:rsidRDefault="00722F96" w:rsidP="00161789">
    <w:pPr>
      <w:pStyle w:val="Footer"/>
      <w:tabs>
        <w:tab w:val="center" w:pos="4150"/>
        <w:tab w:val="right" w:pos="8307"/>
      </w:tabs>
      <w:spacing w:before="120"/>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02" w14:textId="77777777" w:rsidR="00722F96" w:rsidRDefault="00722F96" w:rsidP="00903376">
    <w:pPr>
      <w:pStyle w:val="Footer"/>
      <w:tabs>
        <w:tab w:val="center" w:pos="4150"/>
        <w:tab w:val="right" w:pos="8307"/>
      </w:tabs>
      <w:spacing w:before="120"/>
    </w:pPr>
    <w:r w:rsidRPr="00CB7761">
      <w:t>Prepared by the Office of Parliamentary Counsel, Canberra</w:t>
    </w:r>
  </w:p>
  <w:p w14:paraId="761F0E03" w14:textId="77777777" w:rsidR="00722F96" w:rsidRDefault="00722F96" w:rsidP="003A3447">
    <w:pPr>
      <w:spacing w:line="200" w:lineRule="exact"/>
    </w:pPr>
  </w:p>
  <w:p w14:paraId="761F0E04" w14:textId="77777777" w:rsidR="00722F96" w:rsidRDefault="00722F96" w:rsidP="003A3447">
    <w:pPr>
      <w:spacing w:line="200" w:lineRule="exact"/>
    </w:pPr>
  </w:p>
  <w:p w14:paraId="761F0E05" w14:textId="77777777" w:rsidR="00722F96" w:rsidRDefault="00722F96" w:rsidP="003A3447">
    <w:pPr>
      <w:spacing w:line="200" w:lineRule="exact"/>
    </w:pPr>
  </w:p>
  <w:p w14:paraId="761F0E06" w14:textId="77777777" w:rsidR="00722F96" w:rsidRDefault="00722F96" w:rsidP="003A3447">
    <w:pPr>
      <w:spacing w:line="200" w:lineRule="exact"/>
    </w:pPr>
  </w:p>
  <w:tbl>
    <w:tblPr>
      <w:tblW w:w="7298" w:type="dxa"/>
      <w:tblBorders>
        <w:top w:val="single" w:sz="4" w:space="0" w:color="auto"/>
      </w:tblBorders>
      <w:tblLayout w:type="fixed"/>
      <w:tblLook w:val="0000" w:firstRow="0" w:lastRow="0" w:firstColumn="0" w:lastColumn="0" w:noHBand="0" w:noVBand="0"/>
    </w:tblPr>
    <w:tblGrid>
      <w:gridCol w:w="709"/>
      <w:gridCol w:w="5954"/>
      <w:gridCol w:w="635"/>
    </w:tblGrid>
    <w:tr w:rsidR="00722F96" w14:paraId="761F0E0A" w14:textId="77777777" w:rsidTr="003A3447">
      <w:tc>
        <w:tcPr>
          <w:tcW w:w="709" w:type="dxa"/>
          <w:tcBorders>
            <w:top w:val="single" w:sz="4" w:space="0" w:color="auto"/>
            <w:left w:val="nil"/>
            <w:bottom w:val="nil"/>
            <w:right w:val="nil"/>
          </w:tcBorders>
        </w:tcPr>
        <w:p w14:paraId="761F0E07" w14:textId="77777777" w:rsidR="00722F96" w:rsidRDefault="00722F96" w:rsidP="003A3447">
          <w:pPr>
            <w:rPr>
              <w:rFonts w:ascii="Arial" w:hAnsi="Arial" w:cs="Arial"/>
              <w:sz w:val="18"/>
              <w:szCs w:val="18"/>
            </w:rPr>
          </w:pPr>
        </w:p>
      </w:tc>
      <w:tc>
        <w:tcPr>
          <w:tcW w:w="5954" w:type="dxa"/>
          <w:tcBorders>
            <w:top w:val="single" w:sz="4" w:space="0" w:color="auto"/>
            <w:left w:val="nil"/>
            <w:bottom w:val="nil"/>
            <w:right w:val="nil"/>
          </w:tcBorders>
        </w:tcPr>
        <w:p w14:paraId="761F0E08" w14:textId="77777777" w:rsidR="00722F96" w:rsidRDefault="00722F96" w:rsidP="003A3447">
          <w:pPr>
            <w:jc w:val="center"/>
            <w:rPr>
              <w:rFonts w:ascii="Arial" w:hAnsi="Arial" w:cs="Arial"/>
              <w:i/>
              <w:iCs/>
              <w:sz w:val="18"/>
              <w:szCs w:val="18"/>
            </w:rPr>
          </w:pPr>
          <w:r w:rsidRPr="003A3447">
            <w:t>Protection of Word “Anzac” Act 1920</w:t>
          </w:r>
          <w:r>
            <w:t>—Attachment B</w:t>
          </w:r>
        </w:p>
      </w:tc>
      <w:tc>
        <w:tcPr>
          <w:tcW w:w="635" w:type="dxa"/>
          <w:tcBorders>
            <w:top w:val="single" w:sz="4" w:space="0" w:color="auto"/>
            <w:left w:val="nil"/>
            <w:bottom w:val="nil"/>
            <w:right w:val="nil"/>
          </w:tcBorders>
        </w:tcPr>
        <w:p w14:paraId="761F0E09" w14:textId="5AE29F70" w:rsidR="00722F96" w:rsidRDefault="00722F96" w:rsidP="003A3447">
          <w:pPr>
            <w:jc w:val="right"/>
            <w:rPr>
              <w:rStyle w:val="PageNumber"/>
              <w:rFonts w:ascii="Arial" w:hAnsi="Arial" w:cs="Arial"/>
            </w:rPr>
          </w:pPr>
          <w:r>
            <w:rPr>
              <w:rStyle w:val="PageNumber"/>
              <w:rFonts w:ascii="Arial" w:hAnsi="Arial" w:cs="Arial"/>
            </w:rPr>
            <w:t>B-</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83BEA">
            <w:rPr>
              <w:rStyle w:val="PageNumber"/>
              <w:rFonts w:ascii="Arial" w:hAnsi="Arial" w:cs="Arial"/>
              <w:noProof/>
            </w:rPr>
            <w:t>1</w:t>
          </w:r>
          <w:r>
            <w:rPr>
              <w:rStyle w:val="PageNumber"/>
              <w:rFonts w:ascii="Arial" w:hAnsi="Arial" w:cs="Arial"/>
            </w:rPr>
            <w:fldChar w:fldCharType="end"/>
          </w:r>
        </w:p>
      </w:tc>
    </w:tr>
  </w:tbl>
  <w:p w14:paraId="761F0E0B" w14:textId="77777777" w:rsidR="00722F96" w:rsidRPr="00ED79B6" w:rsidRDefault="00722F96" w:rsidP="00161789">
    <w:pPr>
      <w:pStyle w:val="Footer"/>
      <w:tabs>
        <w:tab w:val="center" w:pos="4150"/>
        <w:tab w:val="right" w:pos="8307"/>
      </w:tabs>
      <w:spacing w:before="12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0E" w14:textId="77777777" w:rsidR="00722F96" w:rsidRDefault="00722F96" w:rsidP="00903376">
    <w:pPr>
      <w:pBdr>
        <w:top w:val="single" w:sz="6" w:space="1" w:color="auto"/>
      </w:pBdr>
      <w:spacing w:before="120"/>
      <w:rPr>
        <w:sz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2F96" w14:paraId="761F0E12" w14:textId="77777777" w:rsidTr="00903376">
      <w:tc>
        <w:tcPr>
          <w:tcW w:w="646" w:type="dxa"/>
        </w:tcPr>
        <w:p w14:paraId="761F0E0F" w14:textId="77777777" w:rsidR="00722F96" w:rsidRDefault="00722F96" w:rsidP="00903376">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5387" w:type="dxa"/>
        </w:tcPr>
        <w:p w14:paraId="761F0E10" w14:textId="77777777" w:rsidR="00722F96" w:rsidRDefault="00722F96" w:rsidP="00903376">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C4A7D">
            <w:rPr>
              <w:b/>
              <w:bCs/>
              <w:i/>
              <w:sz w:val="18"/>
              <w:lang w:val="en-US"/>
            </w:rPr>
            <w:t>Error! Unknown document property name.</w:t>
          </w:r>
          <w:r w:rsidRPr="00ED79B6">
            <w:rPr>
              <w:i/>
              <w:sz w:val="18"/>
            </w:rPr>
            <w:fldChar w:fldCharType="end"/>
          </w:r>
        </w:p>
      </w:tc>
      <w:tc>
        <w:tcPr>
          <w:tcW w:w="1270" w:type="dxa"/>
        </w:tcPr>
        <w:p w14:paraId="761F0E11" w14:textId="77777777" w:rsidR="00722F96" w:rsidRDefault="00722F96" w:rsidP="00903376">
          <w:pPr>
            <w:jc w:val="right"/>
            <w:rPr>
              <w:sz w:val="18"/>
            </w:rPr>
          </w:pPr>
        </w:p>
      </w:tc>
    </w:tr>
  </w:tbl>
  <w:p w14:paraId="761F0E13" w14:textId="77777777" w:rsidR="00722F96" w:rsidRPr="0078369C" w:rsidRDefault="00722F96" w:rsidP="00903376">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14" w14:textId="77777777" w:rsidR="00722F96" w:rsidRDefault="00722F96" w:rsidP="00700AE2">
    <w:pPr>
      <w:spacing w:line="200" w:lineRule="exact"/>
    </w:pPr>
  </w:p>
  <w:tbl>
    <w:tblPr>
      <w:tblW w:w="7298" w:type="dxa"/>
      <w:tblBorders>
        <w:top w:val="single" w:sz="4" w:space="0" w:color="auto"/>
      </w:tblBorders>
      <w:tblLayout w:type="fixed"/>
      <w:tblLook w:val="0000" w:firstRow="0" w:lastRow="0" w:firstColumn="0" w:lastColumn="0" w:noHBand="0" w:noVBand="0"/>
    </w:tblPr>
    <w:tblGrid>
      <w:gridCol w:w="709"/>
      <w:gridCol w:w="5954"/>
      <w:gridCol w:w="635"/>
    </w:tblGrid>
    <w:tr w:rsidR="00722F96" w14:paraId="761F0E18" w14:textId="77777777" w:rsidTr="00AA79BD">
      <w:tc>
        <w:tcPr>
          <w:tcW w:w="709" w:type="dxa"/>
          <w:tcBorders>
            <w:top w:val="single" w:sz="4" w:space="0" w:color="auto"/>
            <w:left w:val="nil"/>
            <w:bottom w:val="nil"/>
            <w:right w:val="nil"/>
          </w:tcBorders>
        </w:tcPr>
        <w:p w14:paraId="761F0E15" w14:textId="77777777" w:rsidR="00722F96" w:rsidRDefault="00722F96" w:rsidP="00700AE2">
          <w:pPr>
            <w:rPr>
              <w:rFonts w:ascii="Arial" w:hAnsi="Arial" w:cs="Arial"/>
              <w:sz w:val="18"/>
              <w:szCs w:val="18"/>
            </w:rPr>
          </w:pPr>
        </w:p>
      </w:tc>
      <w:tc>
        <w:tcPr>
          <w:tcW w:w="5954" w:type="dxa"/>
          <w:tcBorders>
            <w:top w:val="single" w:sz="4" w:space="0" w:color="auto"/>
            <w:left w:val="nil"/>
            <w:bottom w:val="nil"/>
            <w:right w:val="nil"/>
          </w:tcBorders>
        </w:tcPr>
        <w:p w14:paraId="761F0E16" w14:textId="77777777" w:rsidR="00722F96" w:rsidRDefault="00722F96" w:rsidP="00700AE2">
          <w:pPr>
            <w:jc w:val="center"/>
            <w:rPr>
              <w:rFonts w:ascii="Arial" w:hAnsi="Arial" w:cs="Arial"/>
              <w:i/>
              <w:iCs/>
              <w:sz w:val="18"/>
              <w:szCs w:val="18"/>
            </w:rPr>
          </w:pPr>
          <w:r w:rsidRPr="003A3447">
            <w:t>Protection of Word “Anzac” Act 1920</w:t>
          </w:r>
          <w:r>
            <w:t>—Attachment B</w:t>
          </w:r>
        </w:p>
      </w:tc>
      <w:tc>
        <w:tcPr>
          <w:tcW w:w="635" w:type="dxa"/>
          <w:tcBorders>
            <w:top w:val="single" w:sz="4" w:space="0" w:color="auto"/>
            <w:left w:val="nil"/>
            <w:bottom w:val="nil"/>
            <w:right w:val="nil"/>
          </w:tcBorders>
        </w:tcPr>
        <w:p w14:paraId="761F0E17" w14:textId="4E21E4F1" w:rsidR="00722F96" w:rsidRDefault="00722F96" w:rsidP="00700AE2">
          <w:pPr>
            <w:jc w:val="right"/>
            <w:rPr>
              <w:rStyle w:val="PageNumber"/>
              <w:rFonts w:ascii="Arial" w:hAnsi="Arial" w:cs="Arial"/>
            </w:rPr>
          </w:pPr>
          <w:r>
            <w:rPr>
              <w:rStyle w:val="PageNumber"/>
              <w:rFonts w:ascii="Arial" w:hAnsi="Arial" w:cs="Arial"/>
            </w:rPr>
            <w:t>B-</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83BEA">
            <w:rPr>
              <w:rStyle w:val="PageNumber"/>
              <w:rFonts w:ascii="Arial" w:hAnsi="Arial" w:cs="Arial"/>
              <w:noProof/>
            </w:rPr>
            <w:t>i</w:t>
          </w:r>
          <w:r>
            <w:rPr>
              <w:rStyle w:val="PageNumber"/>
              <w:rFonts w:ascii="Arial" w:hAnsi="Arial" w:cs="Arial"/>
            </w:rPr>
            <w:fldChar w:fldCharType="end"/>
          </w:r>
        </w:p>
      </w:tc>
    </w:tr>
  </w:tbl>
  <w:p w14:paraId="761F0E19" w14:textId="77777777" w:rsidR="00722F96" w:rsidRPr="0078369C" w:rsidRDefault="00722F96" w:rsidP="00700AE2">
    <w:pPr>
      <w:pStyle w:val="Footer"/>
      <w:tabs>
        <w:tab w:val="center" w:pos="4150"/>
        <w:tab w:val="right" w:pos="8307"/>
      </w:tabs>
      <w:spacing w:before="12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24" w14:textId="77777777" w:rsidR="00722F96" w:rsidRDefault="00722F96" w:rsidP="00903376">
    <w:pPr>
      <w:pBdr>
        <w:top w:val="single" w:sz="6" w:space="1" w:color="auto"/>
      </w:pBdr>
      <w:spacing w:before="120"/>
      <w:rPr>
        <w:sz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2F96" w14:paraId="761F0E28" w14:textId="77777777" w:rsidTr="00903376">
      <w:tc>
        <w:tcPr>
          <w:tcW w:w="646" w:type="dxa"/>
        </w:tcPr>
        <w:p w14:paraId="761F0E25" w14:textId="77777777" w:rsidR="00722F96" w:rsidRDefault="00722F96" w:rsidP="0090337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c>
        <w:tcPr>
          <w:tcW w:w="5387" w:type="dxa"/>
        </w:tcPr>
        <w:p w14:paraId="761F0E26" w14:textId="77777777" w:rsidR="00722F96" w:rsidRDefault="00722F96" w:rsidP="009033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4A7D">
            <w:rPr>
              <w:b/>
              <w:bCs/>
              <w:i/>
              <w:sz w:val="18"/>
              <w:lang w:val="en-US"/>
            </w:rPr>
            <w:t>Error! Unknown document property name.</w:t>
          </w:r>
          <w:r w:rsidRPr="007A1328">
            <w:rPr>
              <w:i/>
              <w:sz w:val="18"/>
            </w:rPr>
            <w:fldChar w:fldCharType="end"/>
          </w:r>
        </w:p>
      </w:tc>
      <w:tc>
        <w:tcPr>
          <w:tcW w:w="1270" w:type="dxa"/>
        </w:tcPr>
        <w:p w14:paraId="761F0E27" w14:textId="77777777" w:rsidR="00722F96" w:rsidRDefault="00722F96" w:rsidP="00903376">
          <w:pPr>
            <w:jc w:val="right"/>
            <w:rPr>
              <w:sz w:val="18"/>
            </w:rPr>
          </w:pPr>
        </w:p>
      </w:tc>
    </w:tr>
  </w:tbl>
  <w:p w14:paraId="761F0E29" w14:textId="77777777" w:rsidR="00722F96" w:rsidRPr="0078369C" w:rsidRDefault="00722F96" w:rsidP="0090337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2A" w14:textId="77777777" w:rsidR="00722F96" w:rsidRDefault="00722F96" w:rsidP="00903376">
    <w:pPr>
      <w:pBdr>
        <w:top w:val="single" w:sz="6" w:space="1" w:color="auto"/>
      </w:pBdr>
      <w:spacing w:before="120"/>
      <w:rPr>
        <w:sz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9"/>
      <w:gridCol w:w="5223"/>
      <w:gridCol w:w="655"/>
    </w:tblGrid>
    <w:tr w:rsidR="00722F96" w14:paraId="761F0E2E" w14:textId="77777777" w:rsidTr="00903376">
      <w:tc>
        <w:tcPr>
          <w:tcW w:w="1247" w:type="dxa"/>
        </w:tcPr>
        <w:p w14:paraId="761F0E2B" w14:textId="77777777" w:rsidR="00722F96" w:rsidRDefault="00722F96" w:rsidP="00903376">
          <w:pPr>
            <w:rPr>
              <w:sz w:val="18"/>
            </w:rPr>
          </w:pPr>
        </w:p>
      </w:tc>
      <w:tc>
        <w:tcPr>
          <w:tcW w:w="5387" w:type="dxa"/>
        </w:tcPr>
        <w:p w14:paraId="761F0E2C" w14:textId="77777777" w:rsidR="00722F96" w:rsidRDefault="00722F96" w:rsidP="00903376">
          <w:pPr>
            <w:jc w:val="center"/>
            <w:rPr>
              <w:sz w:val="18"/>
            </w:rPr>
          </w:pPr>
          <w:r>
            <w:rPr>
              <w:i/>
              <w:sz w:val="18"/>
            </w:rPr>
            <w:t>Protection of Word ‘Anzac’ Act 1920</w:t>
          </w:r>
        </w:p>
      </w:tc>
      <w:tc>
        <w:tcPr>
          <w:tcW w:w="669" w:type="dxa"/>
        </w:tcPr>
        <w:p w14:paraId="761F0E2D" w14:textId="2EECA813" w:rsidR="00722F96" w:rsidRDefault="00722F96" w:rsidP="0090337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83BEA">
            <w:rPr>
              <w:i/>
              <w:noProof/>
              <w:sz w:val="18"/>
            </w:rPr>
            <w:t>1</w:t>
          </w:r>
          <w:r w:rsidRPr="007A1328">
            <w:rPr>
              <w:i/>
              <w:sz w:val="18"/>
            </w:rPr>
            <w:fldChar w:fldCharType="end"/>
          </w:r>
        </w:p>
      </w:tc>
    </w:tr>
  </w:tbl>
  <w:p w14:paraId="761F0E2F" w14:textId="77777777" w:rsidR="00722F96" w:rsidRPr="0078369C" w:rsidRDefault="00722F96" w:rsidP="0090337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31" w14:textId="77777777" w:rsidR="00722F96" w:rsidRPr="007A1328" w:rsidRDefault="00722F96" w:rsidP="00903376">
    <w:pPr>
      <w:pBdr>
        <w:top w:val="single" w:sz="6" w:space="1" w:color="auto"/>
      </w:pBdr>
      <w:spacing w:before="120"/>
      <w:rPr>
        <w:sz w:val="18"/>
      </w:rPr>
    </w:pPr>
  </w:p>
  <w:p w14:paraId="761F0E32" w14:textId="77777777" w:rsidR="00722F96" w:rsidRPr="007A1328" w:rsidRDefault="00722F96" w:rsidP="0090337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C4A7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C4A7D">
      <w:rPr>
        <w:b/>
        <w:bCs/>
        <w:i/>
        <w:noProof/>
        <w:sz w:val="18"/>
        <w:lang w:val="en-US"/>
      </w:rPr>
      <w:t>Error! Use the Home tab to apply Actno to the text that you want to appear here.</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p w14:paraId="761F0E33" w14:textId="77777777" w:rsidR="00722F96" w:rsidRPr="007A1328" w:rsidRDefault="00722F96" w:rsidP="00903376">
    <w:pPr>
      <w:rPr>
        <w:i/>
        <w:sz w:val="18"/>
      </w:rPr>
    </w:pPr>
    <w:r w:rsidRPr="007A1328">
      <w:rPr>
        <w:i/>
        <w:sz w:val="18"/>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3D" w14:textId="77777777" w:rsidR="00722F96" w:rsidRPr="00D90ABA" w:rsidRDefault="00722F96" w:rsidP="00903376">
    <w:pPr>
      <w:pBdr>
        <w:top w:val="single" w:sz="6" w:space="1" w:color="auto"/>
      </w:pBdr>
      <w:spacing w:before="120" w:line="0" w:lineRule="atLeast"/>
      <w:rPr>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5223"/>
      <w:gridCol w:w="1340"/>
    </w:tblGrid>
    <w:tr w:rsidR="00722F96" w14:paraId="761F0E41" w14:textId="77777777" w:rsidTr="00903376">
      <w:tc>
        <w:tcPr>
          <w:tcW w:w="533" w:type="dxa"/>
        </w:tcPr>
        <w:p w14:paraId="761F0E3E" w14:textId="77777777" w:rsidR="00722F96" w:rsidRDefault="00722F96" w:rsidP="00903376">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5387" w:type="dxa"/>
        </w:tcPr>
        <w:p w14:paraId="761F0E3F" w14:textId="77777777" w:rsidR="00722F96" w:rsidRDefault="00722F96" w:rsidP="0090337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C4A7D">
            <w:rPr>
              <w:b/>
              <w:bCs/>
              <w:i/>
              <w:sz w:val="18"/>
              <w:lang w:val="en-US"/>
            </w:rPr>
            <w:t>Error! Unknown document property name.</w:t>
          </w:r>
          <w:r w:rsidRPr="007A1328">
            <w:rPr>
              <w:i/>
              <w:sz w:val="18"/>
            </w:rPr>
            <w:fldChar w:fldCharType="end"/>
          </w:r>
        </w:p>
      </w:tc>
      <w:tc>
        <w:tcPr>
          <w:tcW w:w="1383" w:type="dxa"/>
        </w:tcPr>
        <w:p w14:paraId="761F0E40" w14:textId="77777777" w:rsidR="00722F96" w:rsidRDefault="00722F96" w:rsidP="00903376">
          <w:pPr>
            <w:spacing w:line="0" w:lineRule="atLeast"/>
            <w:jc w:val="right"/>
            <w:rPr>
              <w:sz w:val="18"/>
            </w:rPr>
          </w:pPr>
        </w:p>
      </w:tc>
    </w:tr>
  </w:tbl>
  <w:p w14:paraId="761F0E42" w14:textId="77777777" w:rsidR="00722F96" w:rsidRDefault="00722F96" w:rsidP="0090337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442683"/>
      <w:docPartObj>
        <w:docPartGallery w:val="Page Numbers (Bottom of Page)"/>
        <w:docPartUnique/>
      </w:docPartObj>
    </w:sdtPr>
    <w:sdtEndPr>
      <w:rPr>
        <w:color w:val="7F7F7F" w:themeColor="background1" w:themeShade="7F"/>
        <w:spacing w:val="60"/>
      </w:rPr>
    </w:sdtEndPr>
    <w:sdtContent>
      <w:p w14:paraId="761F0DA8" w14:textId="3AAC5EF2" w:rsidR="00722F96" w:rsidRDefault="00722F96">
        <w:pPr>
          <w:pStyle w:val="Footer"/>
          <w:pBdr>
            <w:top w:val="single" w:sz="4" w:space="1" w:color="D9D9D9" w:themeColor="background1" w:themeShade="D9"/>
          </w:pBdr>
          <w:jc w:val="right"/>
        </w:pPr>
        <w:r>
          <w:fldChar w:fldCharType="begin"/>
        </w:r>
        <w:r>
          <w:instrText xml:space="preserve"> PAGE   \* MERGEFORMAT </w:instrText>
        </w:r>
        <w:r>
          <w:fldChar w:fldCharType="separate"/>
        </w:r>
        <w:r w:rsidR="00883BEA">
          <w:rPr>
            <w:noProof/>
          </w:rPr>
          <w:t>6</w:t>
        </w:r>
        <w:r>
          <w:rPr>
            <w:noProof/>
          </w:rPr>
          <w:fldChar w:fldCharType="end"/>
        </w:r>
        <w:r>
          <w:t xml:space="preserve"> </w:t>
        </w:r>
      </w:p>
    </w:sdtContent>
  </w:sdt>
  <w:p w14:paraId="761F0DA9" w14:textId="77777777" w:rsidR="00722F96" w:rsidRPr="002539BA" w:rsidRDefault="00722F96">
    <w:pPr>
      <w:pStyle w:val="Footer"/>
      <w:tabs>
        <w:tab w:val="right" w:pos="7088"/>
      </w:tabs>
      <w:jc w:val="center"/>
      <w:rPr>
        <w:i/>
      </w:rPr>
    </w:pPr>
    <w:r w:rsidRPr="002539BA">
      <w:rPr>
        <w:i/>
      </w:rPr>
      <w:t>Use of the word ‘Anzac’</w:t>
    </w:r>
    <w:r>
      <w:rPr>
        <w:i/>
      </w:rPr>
      <w:t>—</w:t>
    </w:r>
    <w:r w:rsidRPr="002539BA">
      <w:rPr>
        <w:i/>
      </w:rPr>
      <w:t>Guidelines</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43" w14:textId="77777777" w:rsidR="00722F96" w:rsidRPr="00D90ABA" w:rsidRDefault="00722F96" w:rsidP="00903376">
    <w:pPr>
      <w:pBdr>
        <w:top w:val="single" w:sz="6" w:space="1" w:color="auto"/>
      </w:pBdr>
      <w:spacing w:before="120" w:line="0" w:lineRule="atLeast"/>
      <w:rPr>
        <w:sz w:val="16"/>
        <w:szCs w:val="16"/>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22F96" w14:paraId="761F0E47" w14:textId="77777777" w:rsidTr="00903376">
      <w:tc>
        <w:tcPr>
          <w:tcW w:w="1383" w:type="dxa"/>
        </w:tcPr>
        <w:p w14:paraId="761F0E44" w14:textId="77777777" w:rsidR="00722F96" w:rsidRDefault="00722F96" w:rsidP="00903376">
          <w:pPr>
            <w:spacing w:line="0" w:lineRule="atLeast"/>
            <w:rPr>
              <w:sz w:val="18"/>
            </w:rPr>
          </w:pPr>
        </w:p>
      </w:tc>
      <w:tc>
        <w:tcPr>
          <w:tcW w:w="5387" w:type="dxa"/>
        </w:tcPr>
        <w:p w14:paraId="761F0E45" w14:textId="77777777" w:rsidR="00722F96" w:rsidRDefault="00722F96" w:rsidP="00903376">
          <w:pPr>
            <w:spacing w:line="0" w:lineRule="atLeast"/>
            <w:jc w:val="center"/>
            <w:rPr>
              <w:sz w:val="18"/>
            </w:rPr>
          </w:pPr>
          <w:r>
            <w:rPr>
              <w:i/>
              <w:sz w:val="18"/>
            </w:rPr>
            <w:t>Protection of Word ‘Anzac’ Act 1920</w:t>
          </w:r>
        </w:p>
      </w:tc>
      <w:tc>
        <w:tcPr>
          <w:tcW w:w="533" w:type="dxa"/>
        </w:tcPr>
        <w:p w14:paraId="761F0E46" w14:textId="13567861" w:rsidR="00722F96" w:rsidRDefault="00722F96" w:rsidP="0090337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3BEA">
            <w:rPr>
              <w:i/>
              <w:noProof/>
              <w:sz w:val="18"/>
            </w:rPr>
            <w:t>4</w:t>
          </w:r>
          <w:r w:rsidRPr="00ED79B6">
            <w:rPr>
              <w:i/>
              <w:sz w:val="18"/>
            </w:rPr>
            <w:fldChar w:fldCharType="end"/>
          </w:r>
        </w:p>
      </w:tc>
    </w:tr>
  </w:tbl>
  <w:p w14:paraId="761F0E48" w14:textId="77777777" w:rsidR="00722F96" w:rsidRPr="00D90ABA" w:rsidRDefault="00722F96" w:rsidP="00903376">
    <w:pPr>
      <w:rPr>
        <w:i/>
        <w:sz w:val="18"/>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49" w14:textId="77777777" w:rsidR="00722F96" w:rsidRDefault="00722F96" w:rsidP="00903376">
    <w:pPr>
      <w:pBdr>
        <w:top w:val="single" w:sz="6" w:space="1" w:color="auto"/>
      </w:pBdr>
      <w:spacing w:before="120"/>
      <w:rPr>
        <w:sz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722F96" w14:paraId="761F0E4D" w14:textId="77777777" w:rsidTr="00903376">
      <w:tc>
        <w:tcPr>
          <w:tcW w:w="1247" w:type="dxa"/>
        </w:tcPr>
        <w:p w14:paraId="761F0E4A" w14:textId="77777777" w:rsidR="00722F96" w:rsidRDefault="00722F96" w:rsidP="00903376">
          <w:pPr>
            <w:rPr>
              <w:sz w:val="18"/>
            </w:rPr>
          </w:pPr>
        </w:p>
      </w:tc>
      <w:tc>
        <w:tcPr>
          <w:tcW w:w="5387" w:type="dxa"/>
        </w:tcPr>
        <w:p w14:paraId="761F0E4B" w14:textId="77777777" w:rsidR="00722F96" w:rsidRDefault="00722F96" w:rsidP="009033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4A7D">
            <w:rPr>
              <w:b/>
              <w:bCs/>
              <w:i/>
              <w:sz w:val="18"/>
              <w:lang w:val="en-US"/>
            </w:rPr>
            <w:t>Error! Unknown document property name.</w:t>
          </w:r>
          <w:r w:rsidRPr="007A1328">
            <w:rPr>
              <w:i/>
              <w:sz w:val="18"/>
            </w:rPr>
            <w:fldChar w:fldCharType="end"/>
          </w:r>
        </w:p>
      </w:tc>
      <w:tc>
        <w:tcPr>
          <w:tcW w:w="669" w:type="dxa"/>
        </w:tcPr>
        <w:p w14:paraId="761F0E4C" w14:textId="77777777" w:rsidR="00722F96" w:rsidRDefault="00722F96" w:rsidP="0090337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r>
  </w:tbl>
  <w:p w14:paraId="761F0E4E" w14:textId="77777777" w:rsidR="00722F96" w:rsidRPr="0078369C" w:rsidRDefault="00722F96" w:rsidP="00903376">
    <w:pPr>
      <w:pStyle w:val="Footer"/>
    </w:pPr>
  </w:p>
  <w:p w14:paraId="761F0E4F" w14:textId="77777777" w:rsidR="00722F96" w:rsidRPr="008C32ED" w:rsidRDefault="00722F96" w:rsidP="0090337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5A" w14:textId="77777777" w:rsidR="00722F96" w:rsidRDefault="00722F96" w:rsidP="00903376">
    <w:pPr>
      <w:pBdr>
        <w:top w:val="single" w:sz="6" w:space="1" w:color="auto"/>
      </w:pBdr>
      <w:spacing w:before="120"/>
      <w:rPr>
        <w:sz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22F96" w14:paraId="761F0E5E" w14:textId="77777777" w:rsidTr="00903376">
      <w:tc>
        <w:tcPr>
          <w:tcW w:w="646" w:type="dxa"/>
        </w:tcPr>
        <w:p w14:paraId="761F0E5B" w14:textId="77777777" w:rsidR="00722F96" w:rsidRDefault="00722F96" w:rsidP="00903376">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w:t>
          </w:r>
          <w:r w:rsidRPr="007A1328">
            <w:rPr>
              <w:i/>
              <w:sz w:val="18"/>
            </w:rPr>
            <w:fldChar w:fldCharType="end"/>
          </w:r>
        </w:p>
      </w:tc>
      <w:tc>
        <w:tcPr>
          <w:tcW w:w="5387" w:type="dxa"/>
        </w:tcPr>
        <w:p w14:paraId="761F0E5C" w14:textId="77777777" w:rsidR="00722F96" w:rsidRDefault="00722F96" w:rsidP="009033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4A7D">
            <w:rPr>
              <w:b/>
              <w:bCs/>
              <w:i/>
              <w:sz w:val="18"/>
              <w:lang w:val="en-US"/>
            </w:rPr>
            <w:t>Error! Unknown document property name.</w:t>
          </w:r>
          <w:r w:rsidRPr="007A1328">
            <w:rPr>
              <w:i/>
              <w:sz w:val="18"/>
            </w:rPr>
            <w:fldChar w:fldCharType="end"/>
          </w:r>
        </w:p>
      </w:tc>
      <w:tc>
        <w:tcPr>
          <w:tcW w:w="1270" w:type="dxa"/>
        </w:tcPr>
        <w:p w14:paraId="761F0E5D" w14:textId="77777777" w:rsidR="00722F96" w:rsidRDefault="00722F96" w:rsidP="00903376">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4A7D">
            <w:rPr>
              <w:b/>
              <w:bCs/>
              <w:i/>
              <w:sz w:val="18"/>
              <w:lang w:val="en-US"/>
            </w:rPr>
            <w:t>Error! Unknown document property name.</w:t>
          </w:r>
          <w:r w:rsidRPr="007A1328">
            <w:rPr>
              <w:i/>
              <w:sz w:val="18"/>
            </w:rPr>
            <w:fldChar w:fldCharType="end"/>
          </w:r>
        </w:p>
      </w:tc>
    </w:tr>
  </w:tbl>
  <w:p w14:paraId="761F0E5F" w14:textId="77777777" w:rsidR="00722F96" w:rsidRPr="0078369C" w:rsidRDefault="00722F96" w:rsidP="00903376">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60" w14:textId="77777777" w:rsidR="00722F96" w:rsidRDefault="00722F96" w:rsidP="00903376">
    <w:pPr>
      <w:pBdr>
        <w:top w:val="single" w:sz="6" w:space="1" w:color="auto"/>
      </w:pBdr>
      <w:spacing w:before="120"/>
      <w:rPr>
        <w:sz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8"/>
      <w:gridCol w:w="5220"/>
      <w:gridCol w:w="659"/>
    </w:tblGrid>
    <w:tr w:rsidR="00722F96" w14:paraId="761F0E64" w14:textId="77777777" w:rsidTr="00903376">
      <w:tc>
        <w:tcPr>
          <w:tcW w:w="1247" w:type="dxa"/>
        </w:tcPr>
        <w:p w14:paraId="761F0E61" w14:textId="77777777" w:rsidR="00722F96" w:rsidRDefault="00722F96" w:rsidP="00903376">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C4A7D">
            <w:rPr>
              <w:b/>
              <w:bCs/>
              <w:i/>
              <w:sz w:val="18"/>
              <w:lang w:val="en-US"/>
            </w:rPr>
            <w:t>Error! Unknown document property name.</w:t>
          </w:r>
          <w:r w:rsidRPr="007A1328">
            <w:rPr>
              <w:i/>
              <w:sz w:val="18"/>
            </w:rPr>
            <w:fldChar w:fldCharType="end"/>
          </w:r>
        </w:p>
      </w:tc>
      <w:tc>
        <w:tcPr>
          <w:tcW w:w="5387" w:type="dxa"/>
        </w:tcPr>
        <w:p w14:paraId="761F0E62" w14:textId="77777777" w:rsidR="00722F96" w:rsidRDefault="00722F96" w:rsidP="00903376">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C4A7D">
            <w:rPr>
              <w:b/>
              <w:bCs/>
              <w:i/>
              <w:sz w:val="18"/>
              <w:lang w:val="en-US"/>
            </w:rPr>
            <w:t>Error! Unknown document property name.</w:t>
          </w:r>
          <w:r w:rsidRPr="007A1328">
            <w:rPr>
              <w:i/>
              <w:sz w:val="18"/>
            </w:rPr>
            <w:fldChar w:fldCharType="end"/>
          </w:r>
        </w:p>
      </w:tc>
      <w:tc>
        <w:tcPr>
          <w:tcW w:w="669" w:type="dxa"/>
        </w:tcPr>
        <w:p w14:paraId="761F0E63" w14:textId="77777777" w:rsidR="00722F96" w:rsidRDefault="00722F96" w:rsidP="00903376">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w:t>
          </w:r>
          <w:r w:rsidRPr="007A1328">
            <w:rPr>
              <w:i/>
              <w:sz w:val="18"/>
            </w:rPr>
            <w:fldChar w:fldCharType="end"/>
          </w:r>
        </w:p>
      </w:tc>
    </w:tr>
  </w:tbl>
  <w:p w14:paraId="761F0E65" w14:textId="77777777" w:rsidR="00722F96" w:rsidRPr="0078369C" w:rsidRDefault="00722F96" w:rsidP="00903376">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66" w14:textId="77777777" w:rsidR="00722F96" w:rsidRPr="007A1328" w:rsidRDefault="00722F96" w:rsidP="00903376">
    <w:pPr>
      <w:pBdr>
        <w:top w:val="single" w:sz="6" w:space="1" w:color="auto"/>
      </w:pBdr>
      <w:spacing w:before="120"/>
      <w:rPr>
        <w:sz w:val="18"/>
      </w:rPr>
    </w:pPr>
  </w:p>
  <w:p w14:paraId="761F0E67" w14:textId="77777777" w:rsidR="00722F96" w:rsidRPr="007A1328" w:rsidRDefault="00722F96" w:rsidP="0090337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1C4A7D">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1C4A7D">
      <w:rPr>
        <w:b/>
        <w:bCs/>
        <w:i/>
        <w:noProof/>
        <w:sz w:val="18"/>
        <w:lang w:val="en-US"/>
      </w:rPr>
      <w:t>Error! Use the Home tab to apply Actno to the text that you want to appear here.</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11</w:t>
    </w:r>
    <w:r w:rsidRPr="007A1328">
      <w:rPr>
        <w:i/>
        <w:sz w:val="18"/>
      </w:rPr>
      <w:fldChar w:fldCharType="end"/>
    </w:r>
  </w:p>
  <w:p w14:paraId="761F0E68" w14:textId="77777777" w:rsidR="00722F96" w:rsidRPr="007A1328" w:rsidRDefault="00722F96" w:rsidP="00903376">
    <w:pPr>
      <w:rPr>
        <w:i/>
        <w:sz w:val="18"/>
      </w:rPr>
    </w:pPr>
    <w:r w:rsidRPr="007A1328">
      <w:rPr>
        <w:i/>
        <w:sz w:val="18"/>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6A" w14:textId="77777777" w:rsidR="00722F96" w:rsidRPr="00D3717C" w:rsidRDefault="00722F96" w:rsidP="00D371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EFE6" w14:textId="77777777" w:rsidR="00E37E48" w:rsidRDefault="00E37E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614014"/>
      <w:docPartObj>
        <w:docPartGallery w:val="Page Numbers (Bottom of Page)"/>
        <w:docPartUnique/>
      </w:docPartObj>
    </w:sdtPr>
    <w:sdtEndPr>
      <w:rPr>
        <w:color w:val="7F7F7F" w:themeColor="background1" w:themeShade="7F"/>
        <w:spacing w:val="60"/>
      </w:rPr>
    </w:sdtEndPr>
    <w:sdtContent>
      <w:p w14:paraId="761F0DAB" w14:textId="4EAEDAA3" w:rsidR="00722F96" w:rsidRDefault="00722F96">
        <w:pPr>
          <w:pStyle w:val="Footer"/>
          <w:pBdr>
            <w:top w:val="single" w:sz="4" w:space="1" w:color="D9D9D9" w:themeColor="background1" w:themeShade="D9"/>
          </w:pBdr>
          <w:jc w:val="right"/>
        </w:pPr>
        <w:r>
          <w:t>A-</w:t>
        </w:r>
        <w:r>
          <w:fldChar w:fldCharType="begin"/>
        </w:r>
        <w:r>
          <w:instrText xml:space="preserve"> PAGE   \* MERGEFORMAT </w:instrText>
        </w:r>
        <w:r>
          <w:fldChar w:fldCharType="separate"/>
        </w:r>
        <w:r w:rsidR="00883BEA">
          <w:rPr>
            <w:noProof/>
          </w:rPr>
          <w:t>1</w:t>
        </w:r>
        <w:r>
          <w:rPr>
            <w:noProof/>
          </w:rPr>
          <w:fldChar w:fldCharType="end"/>
        </w:r>
        <w:r>
          <w:t xml:space="preserve"> </w:t>
        </w:r>
      </w:p>
    </w:sdtContent>
  </w:sdt>
  <w:p w14:paraId="761F0DAC" w14:textId="77777777" w:rsidR="00722F96" w:rsidRPr="002539BA" w:rsidRDefault="00722F96">
    <w:pPr>
      <w:pStyle w:val="Footer"/>
      <w:tabs>
        <w:tab w:val="right" w:pos="7088"/>
      </w:tabs>
      <w:jc w:val="center"/>
      <w:rPr>
        <w:i/>
      </w:rPr>
    </w:pPr>
    <w:r w:rsidRPr="002539BA">
      <w:rPr>
        <w:i/>
      </w:rPr>
      <w:t>Use of the word ‘Anzac’ Guidelines</w:t>
    </w:r>
    <w:r>
      <w:rPr>
        <w:i/>
      </w:rPr>
      <w:t>—Attachment A</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BB" w14:textId="77777777" w:rsidR="00722F96" w:rsidRDefault="00722F96">
    <w:pPr>
      <w:spacing w:line="200" w:lineRule="exact"/>
    </w:pPr>
  </w:p>
  <w:tbl>
    <w:tblPr>
      <w:tblW w:w="0" w:type="auto"/>
      <w:tblBorders>
        <w:top w:val="single" w:sz="4" w:space="0" w:color="auto"/>
      </w:tblBorders>
      <w:tblLayout w:type="fixed"/>
      <w:tblLook w:val="0000" w:firstRow="0" w:lastRow="0" w:firstColumn="0" w:lastColumn="0" w:noHBand="0" w:noVBand="0"/>
    </w:tblPr>
    <w:tblGrid>
      <w:gridCol w:w="1242"/>
      <w:gridCol w:w="4820"/>
      <w:gridCol w:w="1236"/>
    </w:tblGrid>
    <w:tr w:rsidR="00722F96" w14:paraId="761F0DBF" w14:textId="77777777">
      <w:tc>
        <w:tcPr>
          <w:tcW w:w="1242" w:type="dxa"/>
          <w:tcBorders>
            <w:top w:val="single" w:sz="4" w:space="0" w:color="auto"/>
            <w:left w:val="nil"/>
            <w:bottom w:val="nil"/>
            <w:right w:val="nil"/>
          </w:tcBorders>
        </w:tcPr>
        <w:p w14:paraId="761F0DBC" w14:textId="77777777" w:rsidR="00722F96" w:rsidRDefault="00722F96">
          <w:pPr>
            <w:rPr>
              <w:rFonts w:ascii="Arial" w:hAnsi="Arial" w:cs="Arial"/>
              <w:sz w:val="18"/>
              <w:szCs w:val="18"/>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4</w:t>
          </w:r>
          <w:r>
            <w:rPr>
              <w:rStyle w:val="PageNumber"/>
              <w:rFonts w:ascii="Arial" w:hAnsi="Arial" w:cs="Arial"/>
            </w:rPr>
            <w:fldChar w:fldCharType="end"/>
          </w:r>
        </w:p>
      </w:tc>
      <w:tc>
        <w:tcPr>
          <w:tcW w:w="4820" w:type="dxa"/>
          <w:tcBorders>
            <w:top w:val="single" w:sz="4" w:space="0" w:color="auto"/>
            <w:left w:val="nil"/>
            <w:bottom w:val="nil"/>
            <w:right w:val="nil"/>
          </w:tcBorders>
        </w:tcPr>
        <w:p w14:paraId="761F0DBD" w14:textId="77777777" w:rsidR="00722F96" w:rsidRDefault="00722F96">
          <w:pPr>
            <w:jc w:val="center"/>
            <w:rPr>
              <w:rFonts w:ascii="Arial" w:hAnsi="Arial" w:cs="Arial"/>
              <w:i/>
              <w:iCs/>
              <w:sz w:val="18"/>
              <w:szCs w:val="18"/>
            </w:rPr>
          </w:pPr>
          <w:r>
            <w:rPr>
              <w:rFonts w:ascii="Arial" w:hAnsi="Arial" w:cs="Arial"/>
              <w:i/>
              <w:iCs/>
              <w:sz w:val="18"/>
              <w:szCs w:val="18"/>
            </w:rPr>
            <w:fldChar w:fldCharType="begin"/>
          </w:r>
          <w:r>
            <w:rPr>
              <w:rFonts w:ascii="Arial" w:hAnsi="Arial" w:cs="Arial"/>
              <w:i/>
              <w:iCs/>
              <w:sz w:val="18"/>
              <w:szCs w:val="18"/>
            </w:rPr>
            <w:instrText xml:space="preserve"> REF Citation \*charformat  </w:instrText>
          </w:r>
          <w:r>
            <w:rPr>
              <w:rFonts w:ascii="Arial" w:hAnsi="Arial" w:cs="Arial"/>
              <w:i/>
              <w:iCs/>
              <w:sz w:val="18"/>
              <w:szCs w:val="18"/>
            </w:rPr>
            <w:fldChar w:fldCharType="separate"/>
          </w:r>
          <w:r w:rsidR="001C4A7D" w:rsidRPr="001C4A7D">
            <w:rPr>
              <w:rFonts w:ascii="Arial" w:hAnsi="Arial" w:cs="Arial"/>
              <w:i/>
              <w:iCs/>
              <w:sz w:val="18"/>
              <w:szCs w:val="18"/>
            </w:rPr>
            <w:t>Protection of Word ‘Anzac’ Regulations</w:t>
          </w:r>
          <w:r>
            <w:rPr>
              <w:rFonts w:ascii="Arial" w:hAnsi="Arial" w:cs="Arial"/>
              <w:i/>
              <w:iCs/>
              <w:sz w:val="18"/>
              <w:szCs w:val="18"/>
            </w:rPr>
            <w:fldChar w:fldCharType="end"/>
          </w:r>
        </w:p>
      </w:tc>
      <w:tc>
        <w:tcPr>
          <w:tcW w:w="1236" w:type="dxa"/>
          <w:tcBorders>
            <w:top w:val="single" w:sz="4" w:space="0" w:color="auto"/>
            <w:left w:val="nil"/>
            <w:bottom w:val="nil"/>
            <w:right w:val="nil"/>
          </w:tcBorders>
        </w:tcPr>
        <w:p w14:paraId="761F0DBE" w14:textId="77777777" w:rsidR="00722F96" w:rsidRDefault="00722F96">
          <w:pPr>
            <w:rPr>
              <w:rStyle w:val="PageNumber"/>
              <w:rFonts w:ascii="Arial" w:hAnsi="Arial" w:cs="Arial"/>
            </w:rPr>
          </w:pPr>
        </w:p>
      </w:tc>
    </w:tr>
  </w:tbl>
  <w:p w14:paraId="761F0DC0" w14:textId="77777777" w:rsidR="00722F96" w:rsidRDefault="00722F9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C1" w14:textId="77777777" w:rsidR="00722F96" w:rsidRDefault="00722F96">
    <w:pPr>
      <w:spacing w:line="200" w:lineRule="exact"/>
    </w:pPr>
  </w:p>
  <w:tbl>
    <w:tblPr>
      <w:tblW w:w="0" w:type="auto"/>
      <w:tblBorders>
        <w:top w:val="single" w:sz="4" w:space="0" w:color="auto"/>
      </w:tblBorders>
      <w:tblLayout w:type="fixed"/>
      <w:tblLook w:val="0000" w:firstRow="0" w:lastRow="0" w:firstColumn="0" w:lastColumn="0" w:noHBand="0" w:noVBand="0"/>
    </w:tblPr>
    <w:tblGrid>
      <w:gridCol w:w="1236"/>
      <w:gridCol w:w="4820"/>
      <w:gridCol w:w="1242"/>
    </w:tblGrid>
    <w:tr w:rsidR="00722F96" w14:paraId="761F0DC5" w14:textId="77777777">
      <w:tc>
        <w:tcPr>
          <w:tcW w:w="1236" w:type="dxa"/>
          <w:tcBorders>
            <w:top w:val="single" w:sz="4" w:space="0" w:color="auto"/>
            <w:left w:val="nil"/>
            <w:bottom w:val="nil"/>
            <w:right w:val="nil"/>
          </w:tcBorders>
        </w:tcPr>
        <w:p w14:paraId="761F0DC2" w14:textId="77777777" w:rsidR="00722F96" w:rsidRDefault="00722F96">
          <w:pPr>
            <w:rPr>
              <w:rFonts w:ascii="Arial" w:hAnsi="Arial" w:cs="Arial"/>
              <w:sz w:val="18"/>
              <w:szCs w:val="18"/>
            </w:rPr>
          </w:pPr>
        </w:p>
      </w:tc>
      <w:tc>
        <w:tcPr>
          <w:tcW w:w="4820" w:type="dxa"/>
          <w:tcBorders>
            <w:top w:val="single" w:sz="4" w:space="0" w:color="auto"/>
            <w:left w:val="nil"/>
            <w:bottom w:val="nil"/>
            <w:right w:val="nil"/>
          </w:tcBorders>
        </w:tcPr>
        <w:p w14:paraId="761F0DC3" w14:textId="77777777" w:rsidR="00722F96" w:rsidRDefault="00722F96">
          <w:pPr>
            <w:jc w:val="center"/>
            <w:rPr>
              <w:rFonts w:ascii="Arial" w:hAnsi="Arial" w:cs="Arial"/>
              <w:i/>
              <w:iCs/>
              <w:sz w:val="18"/>
              <w:szCs w:val="18"/>
            </w:rPr>
          </w:pPr>
          <w:r>
            <w:rPr>
              <w:rFonts w:ascii="Arial" w:hAnsi="Arial" w:cs="Arial"/>
              <w:i/>
              <w:iCs/>
              <w:sz w:val="18"/>
              <w:szCs w:val="18"/>
            </w:rPr>
            <w:fldChar w:fldCharType="begin"/>
          </w:r>
          <w:r>
            <w:rPr>
              <w:rFonts w:ascii="Arial" w:hAnsi="Arial" w:cs="Arial"/>
              <w:i/>
              <w:iCs/>
              <w:sz w:val="18"/>
              <w:szCs w:val="18"/>
            </w:rPr>
            <w:instrText xml:space="preserve"> REF Citation \*charformat   </w:instrText>
          </w:r>
          <w:r>
            <w:rPr>
              <w:rFonts w:ascii="Arial" w:hAnsi="Arial" w:cs="Arial"/>
              <w:i/>
              <w:iCs/>
              <w:sz w:val="18"/>
              <w:szCs w:val="18"/>
            </w:rPr>
            <w:fldChar w:fldCharType="separate"/>
          </w:r>
          <w:r w:rsidR="001C4A7D" w:rsidRPr="001C4A7D">
            <w:rPr>
              <w:rFonts w:ascii="Arial" w:hAnsi="Arial" w:cs="Arial"/>
              <w:i/>
              <w:iCs/>
              <w:sz w:val="18"/>
              <w:szCs w:val="18"/>
            </w:rPr>
            <w:t>Protection of Word ‘Anzac’ Regulations</w:t>
          </w:r>
          <w:r>
            <w:rPr>
              <w:rFonts w:ascii="Arial" w:hAnsi="Arial" w:cs="Arial"/>
              <w:i/>
              <w:iCs/>
              <w:sz w:val="18"/>
              <w:szCs w:val="18"/>
            </w:rPr>
            <w:fldChar w:fldCharType="end"/>
          </w:r>
        </w:p>
      </w:tc>
      <w:tc>
        <w:tcPr>
          <w:tcW w:w="1242" w:type="dxa"/>
          <w:tcBorders>
            <w:top w:val="single" w:sz="4" w:space="0" w:color="auto"/>
            <w:left w:val="nil"/>
            <w:bottom w:val="nil"/>
            <w:right w:val="nil"/>
          </w:tcBorders>
        </w:tcPr>
        <w:p w14:paraId="761F0DC4" w14:textId="77777777" w:rsidR="00722F96" w:rsidRDefault="00722F96">
          <w:pPr>
            <w:jc w:val="right"/>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3</w:t>
          </w:r>
          <w:r>
            <w:rPr>
              <w:rStyle w:val="PageNumber"/>
              <w:rFonts w:ascii="Arial" w:hAnsi="Arial" w:cs="Arial"/>
            </w:rPr>
            <w:fldChar w:fldCharType="end"/>
          </w:r>
        </w:p>
      </w:tc>
    </w:tr>
  </w:tbl>
  <w:p w14:paraId="761F0DC6" w14:textId="77777777" w:rsidR="00722F96" w:rsidRDefault="00722F96" w:rsidP="00983DAA">
    <w:pPr>
      <w:pStyle w:val="Footer"/>
      <w:tabs>
        <w:tab w:val="clear" w:pos="4513"/>
        <w:tab w:val="clear" w:pos="9026"/>
        <w:tab w:val="left" w:pos="5370"/>
      </w:tabs>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CE" w14:textId="77777777" w:rsidR="00722F96" w:rsidRDefault="00722F96">
    <w:pPr>
      <w:spacing w:line="200" w:lineRule="exact"/>
    </w:pPr>
  </w:p>
  <w:tbl>
    <w:tblPr>
      <w:tblW w:w="0" w:type="auto"/>
      <w:tblBorders>
        <w:top w:val="single" w:sz="4" w:space="0" w:color="auto"/>
      </w:tblBorders>
      <w:tblLayout w:type="fixed"/>
      <w:tblLook w:val="0000" w:firstRow="0" w:lastRow="0" w:firstColumn="0" w:lastColumn="0" w:noHBand="0" w:noVBand="0"/>
    </w:tblPr>
    <w:tblGrid>
      <w:gridCol w:w="1236"/>
      <w:gridCol w:w="4820"/>
      <w:gridCol w:w="1242"/>
    </w:tblGrid>
    <w:tr w:rsidR="00722F96" w14:paraId="761F0DD2" w14:textId="77777777">
      <w:tc>
        <w:tcPr>
          <w:tcW w:w="1236" w:type="dxa"/>
          <w:tcBorders>
            <w:top w:val="single" w:sz="4" w:space="0" w:color="auto"/>
            <w:left w:val="nil"/>
            <w:bottom w:val="nil"/>
            <w:right w:val="nil"/>
          </w:tcBorders>
        </w:tcPr>
        <w:p w14:paraId="761F0DCF" w14:textId="77777777" w:rsidR="00722F96" w:rsidRDefault="00722F96">
          <w:pPr>
            <w:rPr>
              <w:rFonts w:ascii="Arial" w:hAnsi="Arial" w:cs="Arial"/>
              <w:sz w:val="18"/>
              <w:szCs w:val="18"/>
            </w:rPr>
          </w:pPr>
        </w:p>
      </w:tc>
      <w:tc>
        <w:tcPr>
          <w:tcW w:w="4820" w:type="dxa"/>
          <w:tcBorders>
            <w:top w:val="single" w:sz="4" w:space="0" w:color="auto"/>
            <w:left w:val="nil"/>
            <w:bottom w:val="nil"/>
            <w:right w:val="nil"/>
          </w:tcBorders>
        </w:tcPr>
        <w:p w14:paraId="761F0DD0" w14:textId="77777777" w:rsidR="00722F96" w:rsidRDefault="00722F96">
          <w:pPr>
            <w:jc w:val="center"/>
            <w:rPr>
              <w:rFonts w:ascii="Arial" w:hAnsi="Arial" w:cs="Arial"/>
              <w:i/>
              <w:iCs/>
              <w:sz w:val="18"/>
              <w:szCs w:val="18"/>
            </w:rPr>
          </w:pPr>
          <w:r>
            <w:rPr>
              <w:rFonts w:ascii="Arial" w:hAnsi="Arial" w:cs="Arial"/>
              <w:i/>
              <w:iCs/>
              <w:sz w:val="18"/>
              <w:szCs w:val="18"/>
            </w:rPr>
            <w:fldChar w:fldCharType="begin"/>
          </w:r>
          <w:r>
            <w:rPr>
              <w:rFonts w:ascii="Arial" w:hAnsi="Arial" w:cs="Arial"/>
              <w:i/>
              <w:iCs/>
              <w:sz w:val="18"/>
              <w:szCs w:val="18"/>
            </w:rPr>
            <w:instrText xml:space="preserve"> REF Citation \*charformat </w:instrText>
          </w:r>
          <w:r>
            <w:rPr>
              <w:rFonts w:ascii="Arial" w:hAnsi="Arial" w:cs="Arial"/>
              <w:i/>
              <w:iCs/>
              <w:sz w:val="18"/>
              <w:szCs w:val="18"/>
            </w:rPr>
            <w:fldChar w:fldCharType="separate"/>
          </w:r>
          <w:r w:rsidR="001C4A7D" w:rsidRPr="001C4A7D">
            <w:rPr>
              <w:rFonts w:ascii="Arial" w:hAnsi="Arial" w:cs="Arial"/>
              <w:i/>
              <w:iCs/>
              <w:sz w:val="18"/>
              <w:szCs w:val="18"/>
            </w:rPr>
            <w:t>Protection of Word ‘Anzac’ Regulations</w:t>
          </w:r>
          <w:r>
            <w:rPr>
              <w:rFonts w:ascii="Arial" w:hAnsi="Arial" w:cs="Arial"/>
              <w:i/>
              <w:iCs/>
              <w:sz w:val="18"/>
              <w:szCs w:val="18"/>
            </w:rPr>
            <w:fldChar w:fldCharType="end"/>
          </w:r>
        </w:p>
      </w:tc>
      <w:tc>
        <w:tcPr>
          <w:tcW w:w="1242" w:type="dxa"/>
          <w:tcBorders>
            <w:top w:val="single" w:sz="4" w:space="0" w:color="auto"/>
            <w:left w:val="nil"/>
            <w:bottom w:val="nil"/>
            <w:right w:val="nil"/>
          </w:tcBorders>
        </w:tcPr>
        <w:p w14:paraId="761F0DD1" w14:textId="433B6C81" w:rsidR="00722F96" w:rsidRDefault="00722F96">
          <w:pPr>
            <w:jc w:val="right"/>
            <w:rPr>
              <w:rStyle w:val="PageNumber"/>
              <w:rFonts w:ascii="Arial" w:hAnsi="Arial" w:cs="Arial"/>
            </w:rPr>
          </w:pPr>
          <w:r>
            <w:rPr>
              <w:rStyle w:val="PageNumber"/>
              <w:rFonts w:ascii="Arial" w:hAnsi="Arial" w:cs="Arial"/>
            </w:rPr>
            <w:t>A-</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83BEA">
            <w:rPr>
              <w:rStyle w:val="PageNumber"/>
              <w:rFonts w:ascii="Arial" w:hAnsi="Arial" w:cs="Arial"/>
              <w:noProof/>
            </w:rPr>
            <w:t>2</w:t>
          </w:r>
          <w:r>
            <w:rPr>
              <w:rStyle w:val="PageNumber"/>
              <w:rFonts w:ascii="Arial" w:hAnsi="Arial" w:cs="Arial"/>
            </w:rPr>
            <w:fldChar w:fldCharType="end"/>
          </w:r>
        </w:p>
      </w:tc>
    </w:tr>
  </w:tbl>
  <w:p w14:paraId="761F0DD3" w14:textId="77777777" w:rsidR="00722F96" w:rsidRDefault="00722F9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E6" w14:textId="77777777" w:rsidR="00722F96" w:rsidRDefault="00722F96">
    <w:pPr>
      <w:spacing w:line="200" w:lineRule="exact"/>
    </w:pPr>
  </w:p>
  <w:tbl>
    <w:tblPr>
      <w:tblW w:w="0" w:type="auto"/>
      <w:tblBorders>
        <w:top w:val="single" w:sz="4" w:space="0" w:color="auto"/>
      </w:tblBorders>
      <w:tblLayout w:type="fixed"/>
      <w:tblLook w:val="0000" w:firstRow="0" w:lastRow="0" w:firstColumn="0" w:lastColumn="0" w:noHBand="0" w:noVBand="0"/>
    </w:tblPr>
    <w:tblGrid>
      <w:gridCol w:w="1236"/>
      <w:gridCol w:w="4820"/>
      <w:gridCol w:w="1242"/>
    </w:tblGrid>
    <w:tr w:rsidR="00722F96" w14:paraId="761F0DEA" w14:textId="77777777">
      <w:tc>
        <w:tcPr>
          <w:tcW w:w="1236" w:type="dxa"/>
          <w:tcBorders>
            <w:top w:val="single" w:sz="4" w:space="0" w:color="auto"/>
            <w:left w:val="nil"/>
            <w:bottom w:val="nil"/>
            <w:right w:val="nil"/>
          </w:tcBorders>
        </w:tcPr>
        <w:p w14:paraId="761F0DE7" w14:textId="77777777" w:rsidR="00722F96" w:rsidRDefault="00722F96">
          <w:pPr>
            <w:rPr>
              <w:rFonts w:ascii="Arial" w:hAnsi="Arial" w:cs="Arial"/>
              <w:sz w:val="18"/>
              <w:szCs w:val="18"/>
            </w:rPr>
          </w:pPr>
        </w:p>
      </w:tc>
      <w:tc>
        <w:tcPr>
          <w:tcW w:w="4820" w:type="dxa"/>
          <w:tcBorders>
            <w:top w:val="single" w:sz="4" w:space="0" w:color="auto"/>
            <w:left w:val="nil"/>
            <w:bottom w:val="nil"/>
            <w:right w:val="nil"/>
          </w:tcBorders>
        </w:tcPr>
        <w:p w14:paraId="761F0DE8" w14:textId="77777777" w:rsidR="00722F96" w:rsidRDefault="00722F96">
          <w:pPr>
            <w:jc w:val="center"/>
            <w:rPr>
              <w:rFonts w:ascii="Arial" w:hAnsi="Arial" w:cs="Arial"/>
              <w:i/>
              <w:iCs/>
              <w:sz w:val="18"/>
              <w:szCs w:val="18"/>
            </w:rPr>
          </w:pPr>
          <w:r>
            <w:rPr>
              <w:rFonts w:ascii="Arial" w:hAnsi="Arial" w:cs="Arial"/>
              <w:i/>
              <w:iCs/>
              <w:sz w:val="18"/>
              <w:szCs w:val="18"/>
            </w:rPr>
            <w:fldChar w:fldCharType="begin"/>
          </w:r>
          <w:r>
            <w:rPr>
              <w:rFonts w:ascii="Arial" w:hAnsi="Arial" w:cs="Arial"/>
              <w:i/>
              <w:iCs/>
              <w:sz w:val="18"/>
              <w:szCs w:val="18"/>
            </w:rPr>
            <w:instrText xml:space="preserve"> REF Citation \*charformat   </w:instrText>
          </w:r>
          <w:r>
            <w:rPr>
              <w:rFonts w:ascii="Arial" w:hAnsi="Arial" w:cs="Arial"/>
              <w:i/>
              <w:iCs/>
              <w:sz w:val="18"/>
              <w:szCs w:val="18"/>
            </w:rPr>
            <w:fldChar w:fldCharType="separate"/>
          </w:r>
          <w:r w:rsidR="001C4A7D" w:rsidRPr="001C4A7D">
            <w:rPr>
              <w:rFonts w:ascii="Arial" w:hAnsi="Arial" w:cs="Arial"/>
              <w:i/>
              <w:iCs/>
              <w:sz w:val="18"/>
              <w:szCs w:val="18"/>
            </w:rPr>
            <w:t>Protection of Word ‘Anzac’ Regulations</w:t>
          </w:r>
          <w:r>
            <w:rPr>
              <w:rFonts w:ascii="Arial" w:hAnsi="Arial" w:cs="Arial"/>
              <w:i/>
              <w:iCs/>
              <w:sz w:val="18"/>
              <w:szCs w:val="18"/>
            </w:rPr>
            <w:fldChar w:fldCharType="end"/>
          </w:r>
        </w:p>
      </w:tc>
      <w:tc>
        <w:tcPr>
          <w:tcW w:w="1242" w:type="dxa"/>
          <w:tcBorders>
            <w:top w:val="single" w:sz="4" w:space="0" w:color="auto"/>
            <w:left w:val="nil"/>
            <w:bottom w:val="nil"/>
            <w:right w:val="nil"/>
          </w:tcBorders>
        </w:tcPr>
        <w:p w14:paraId="761F0DE9" w14:textId="1568940A" w:rsidR="00722F96" w:rsidRDefault="00722F96">
          <w:pPr>
            <w:jc w:val="right"/>
            <w:rPr>
              <w:rStyle w:val="PageNumber"/>
              <w:rFonts w:ascii="Arial" w:hAnsi="Arial" w:cs="Arial"/>
            </w:rPr>
          </w:pPr>
          <w:r>
            <w:rPr>
              <w:rStyle w:val="PageNumber"/>
              <w:rFonts w:ascii="Arial" w:hAnsi="Arial" w:cs="Arial"/>
            </w:rPr>
            <w:t>A-</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sidR="00883BEA">
            <w:rPr>
              <w:rStyle w:val="PageNumber"/>
              <w:rFonts w:ascii="Arial" w:hAnsi="Arial" w:cs="Arial"/>
              <w:noProof/>
            </w:rPr>
            <w:t>5</w:t>
          </w:r>
          <w:r>
            <w:rPr>
              <w:rStyle w:val="PageNumber"/>
              <w:rFonts w:ascii="Arial" w:hAnsi="Arial" w:cs="Arial"/>
            </w:rPr>
            <w:fldChar w:fldCharType="end"/>
          </w:r>
        </w:p>
      </w:tc>
    </w:tr>
  </w:tbl>
  <w:p w14:paraId="761F0DEB" w14:textId="77777777" w:rsidR="00722F96" w:rsidRDefault="00722F96" w:rsidP="003A3447">
    <w:pPr>
      <w:pStyle w:val="Footer"/>
      <w:tabs>
        <w:tab w:val="clear" w:pos="4513"/>
        <w:tab w:val="clear" w:pos="9026"/>
        <w:tab w:val="left" w:pos="5370"/>
      </w:tabs>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EE" w14:textId="77777777" w:rsidR="00722F96" w:rsidRDefault="00722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FC54C" w14:textId="77777777" w:rsidR="00C95937" w:rsidRDefault="00C95937" w:rsidP="00823178">
      <w:pPr>
        <w:spacing w:after="0" w:line="240" w:lineRule="auto"/>
      </w:pPr>
      <w:r>
        <w:separator/>
      </w:r>
    </w:p>
  </w:footnote>
  <w:footnote w:type="continuationSeparator" w:id="0">
    <w:p w14:paraId="69CE07B7" w14:textId="77777777" w:rsidR="00C95937" w:rsidRDefault="00C95937" w:rsidP="00823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18A7B" w14:textId="77777777" w:rsidR="00E37E48" w:rsidRDefault="00E37E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EC" w14:textId="77777777" w:rsidR="00722F96" w:rsidRDefault="00722F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ED" w14:textId="77777777" w:rsidR="00722F96" w:rsidRDefault="00722F9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F5" w14:textId="77777777" w:rsidR="00722F96" w:rsidRDefault="00722F96" w:rsidP="00903376">
    <w:pPr>
      <w:pStyle w:val="Header"/>
    </w:pPr>
  </w:p>
  <w:p w14:paraId="761F0DF6" w14:textId="77777777" w:rsidR="00722F96" w:rsidRDefault="00722F96" w:rsidP="00903376">
    <w:pPr>
      <w:pStyle w:val="Header"/>
    </w:pPr>
  </w:p>
  <w:p w14:paraId="761F0DF7" w14:textId="77777777" w:rsidR="00722F96" w:rsidRPr="001E77D2" w:rsidRDefault="00722F96" w:rsidP="00903376">
    <w:pPr>
      <w:pStyle w:val="Header"/>
      <w:pBdr>
        <w:bottom w:val="single" w:sz="6" w:space="1" w:color="auto"/>
      </w:pBdr>
      <w:spacing w:after="12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F8" w14:textId="77777777" w:rsidR="00722F96" w:rsidRPr="00EB1BBF" w:rsidRDefault="00722F96" w:rsidP="00161789">
    <w:pPr>
      <w:pStyle w:val="Header"/>
      <w:jc w:val="right"/>
      <w:rPr>
        <w:u w:val="single"/>
      </w:rPr>
    </w:pPr>
    <w:r>
      <w:rPr>
        <w:u w:val="single"/>
      </w:rPr>
      <w:t>ATTACHMENT B</w:t>
    </w:r>
  </w:p>
  <w:p w14:paraId="761F0DF9" w14:textId="77777777" w:rsidR="00722F96" w:rsidRPr="00161789" w:rsidRDefault="00722F96" w:rsidP="0016178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01" w14:textId="77777777" w:rsidR="00722F96" w:rsidRPr="00EB1BBF" w:rsidRDefault="00722F96" w:rsidP="00EB1BBF">
    <w:pPr>
      <w:pStyle w:val="Header"/>
      <w:jc w:val="right"/>
      <w:rPr>
        <w:u w:val="single"/>
      </w:rPr>
    </w:pPr>
    <w:r>
      <w:rPr>
        <w:u w:val="single"/>
      </w:rPr>
      <w:t>ATTACHMENT B</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0C" w14:textId="77777777" w:rsidR="00722F96" w:rsidRPr="00ED79B6" w:rsidRDefault="00722F96" w:rsidP="00903376">
    <w:pPr>
      <w:pBdr>
        <w:bottom w:val="single" w:sz="6" w:space="1" w:color="auto"/>
      </w:pBdr>
      <w:spacing w:before="1000" w:after="120" w:line="240" w:lineRule="auto"/>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0D" w14:textId="77777777" w:rsidR="00722F96" w:rsidRPr="00ED79B6" w:rsidRDefault="00722F96" w:rsidP="00903376">
    <w:pPr>
      <w:pBdr>
        <w:bottom w:val="single" w:sz="6" w:space="1" w:color="auto"/>
      </w:pBdr>
      <w:spacing w:before="1000" w:after="120" w:line="240" w:lineRule="auto"/>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1A" w14:textId="77777777" w:rsidR="00722F96" w:rsidRPr="00ED79B6" w:rsidRDefault="00722F96" w:rsidP="00903376">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1B" w14:textId="77777777" w:rsidR="00722F96" w:rsidRDefault="00722F96" w:rsidP="00903376">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1C4A7D">
      <w:rPr>
        <w:bCs/>
        <w:noProof/>
        <w:sz w:val="20"/>
        <w:lang w:val="en-US"/>
      </w:rPr>
      <w:t>Error! No text of specified style in document.</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1C4A7D">
      <w:rPr>
        <w:b/>
        <w:bCs/>
        <w:noProof/>
        <w:sz w:val="20"/>
        <w:lang w:val="en-US"/>
      </w:rPr>
      <w:t>Error! No text of specified style in document.</w:t>
    </w:r>
    <w:r>
      <w:rPr>
        <w:sz w:val="20"/>
      </w:rPr>
      <w:fldChar w:fldCharType="end"/>
    </w:r>
  </w:p>
  <w:p w14:paraId="761F0E1C" w14:textId="77777777" w:rsidR="00722F96" w:rsidRDefault="00722F96" w:rsidP="00903376">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761F0E1D" w14:textId="77777777" w:rsidR="00722F96" w:rsidRPr="007A1328" w:rsidRDefault="00722F96" w:rsidP="0090337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61F0E1E" w14:textId="77777777" w:rsidR="00722F96" w:rsidRPr="007A1328" w:rsidRDefault="00722F96" w:rsidP="00903376">
    <w:pPr>
      <w:rPr>
        <w:b/>
        <w:sz w:val="24"/>
      </w:rPr>
    </w:pPr>
  </w:p>
  <w:p w14:paraId="761F0E1F" w14:textId="77777777" w:rsidR="00722F96" w:rsidRPr="007A1328" w:rsidRDefault="00722F96" w:rsidP="00903376">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C4A7D">
      <w:rPr>
        <w:noProof/>
        <w:sz w:val="24"/>
      </w:rPr>
      <w:t>3</w:t>
    </w:r>
    <w:r w:rsidRPr="007A1328">
      <w:rPr>
        <w:sz w:val="24"/>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20" w14:textId="0DE6FF1F" w:rsidR="00722F96" w:rsidRPr="007A1328" w:rsidRDefault="00722F96" w:rsidP="00903376">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14:paraId="761F0E21" w14:textId="4508F163" w:rsidR="00722F96" w:rsidRPr="007A1328" w:rsidRDefault="00722F96" w:rsidP="00903376">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14:paraId="761F0E22" w14:textId="77777777" w:rsidR="00722F96" w:rsidRPr="007A1328" w:rsidRDefault="00722F96" w:rsidP="00903376">
    <w:pPr>
      <w:jc w:val="right"/>
      <w:rPr>
        <w:b/>
        <w:sz w:val="24"/>
      </w:rPr>
    </w:pPr>
  </w:p>
  <w:p w14:paraId="761F0E23" w14:textId="77777777" w:rsidR="00722F96" w:rsidRPr="007A1328" w:rsidRDefault="00722F96" w:rsidP="00903376">
    <w:pPr>
      <w:pBdr>
        <w:bottom w:val="single" w:sz="6" w:space="1" w:color="auto"/>
      </w:pBdr>
      <w:spacing w:after="120"/>
      <w:jc w:val="right"/>
      <w:rPr>
        <w:sz w:val="24"/>
      </w:rPr>
    </w:pPr>
    <w:r w:rsidRPr="007A1328">
      <w:rPr>
        <w:sz w:val="24"/>
      </w:rPr>
      <w:t xml:space="preserve">Section </w:t>
    </w:r>
    <w:r>
      <w:rPr>
        <w:sz w:val="24"/>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A7" w14:textId="77777777" w:rsidR="00722F96" w:rsidRPr="00983DAA" w:rsidRDefault="00722F96" w:rsidP="00983DAA">
    <w:pPr>
      <w:pStyle w:val="Header"/>
      <w:jc w:val="right"/>
      <w:rPr>
        <w:u w:val="single"/>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30" w14:textId="77777777" w:rsidR="00722F96" w:rsidRPr="007A1328" w:rsidRDefault="00722F96" w:rsidP="00903376"/>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34" w14:textId="77777777" w:rsidR="00722F96" w:rsidRPr="007E528B" w:rsidRDefault="00722F96" w:rsidP="00903376">
    <w:pPr>
      <w:rPr>
        <w:sz w:val="26"/>
        <w:szCs w:val="26"/>
      </w:rPr>
    </w:pPr>
  </w:p>
  <w:p w14:paraId="761F0E35" w14:textId="77777777" w:rsidR="00722F96" w:rsidRPr="00750516" w:rsidRDefault="00722F96" w:rsidP="00903376">
    <w:pPr>
      <w:rPr>
        <w:b/>
        <w:sz w:val="20"/>
      </w:rPr>
    </w:pPr>
    <w:r w:rsidRPr="00750516">
      <w:rPr>
        <w:b/>
        <w:sz w:val="20"/>
      </w:rPr>
      <w:t>Endnotes</w:t>
    </w:r>
  </w:p>
  <w:p w14:paraId="761F0E36" w14:textId="77777777" w:rsidR="00722F96" w:rsidRPr="007A1328" w:rsidRDefault="00722F96" w:rsidP="00903376">
    <w:pPr>
      <w:rPr>
        <w:sz w:val="20"/>
      </w:rPr>
    </w:pPr>
  </w:p>
  <w:p w14:paraId="761F0E37" w14:textId="77777777" w:rsidR="00722F96" w:rsidRPr="007A1328" w:rsidRDefault="00722F96" w:rsidP="00903376">
    <w:pPr>
      <w:rPr>
        <w:b/>
        <w:sz w:val="24"/>
      </w:rPr>
    </w:pPr>
  </w:p>
  <w:p w14:paraId="761F0E38" w14:textId="77777777" w:rsidR="00722F96" w:rsidRPr="007E528B" w:rsidRDefault="00722F96" w:rsidP="00903376">
    <w:pPr>
      <w:pBdr>
        <w:bottom w:val="single" w:sz="6" w:space="1" w:color="auto"/>
      </w:pBdr>
      <w:spacing w:after="120"/>
    </w:pPr>
    <w:r>
      <w:fldChar w:fldCharType="begin"/>
    </w:r>
    <w:r>
      <w:instrText xml:space="preserve"> STYLEREF  "ENotesHeading 2,Enh2" </w:instrText>
    </w:r>
    <w:r>
      <w:fldChar w:fldCharType="separate"/>
    </w:r>
    <w:r w:rsidR="001C4A7D">
      <w:rPr>
        <w:b/>
        <w:bCs/>
        <w:noProof/>
        <w:lang w:val="en-US"/>
      </w:rPr>
      <w:t>Error! No text of specified style in document.</w:t>
    </w:r>
    <w:r>
      <w:rPr>
        <w:noProof/>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39" w14:textId="77777777" w:rsidR="00722F96" w:rsidRPr="007E528B" w:rsidRDefault="00722F96" w:rsidP="00903376">
    <w:pPr>
      <w:jc w:val="right"/>
      <w:rPr>
        <w:sz w:val="26"/>
        <w:szCs w:val="26"/>
      </w:rPr>
    </w:pPr>
  </w:p>
  <w:p w14:paraId="761F0E3A" w14:textId="77777777" w:rsidR="00722F96" w:rsidRPr="00750516" w:rsidRDefault="00722F96" w:rsidP="00903376">
    <w:pPr>
      <w:jc w:val="right"/>
      <w:rPr>
        <w:b/>
        <w:sz w:val="20"/>
      </w:rPr>
    </w:pPr>
    <w:r w:rsidRPr="00750516">
      <w:rPr>
        <w:b/>
        <w:sz w:val="20"/>
      </w:rPr>
      <w:t>Endnotes</w:t>
    </w:r>
  </w:p>
  <w:p w14:paraId="761F0E3B" w14:textId="77777777" w:rsidR="00722F96" w:rsidRPr="007A1328" w:rsidRDefault="00722F96" w:rsidP="00903376">
    <w:pPr>
      <w:jc w:val="right"/>
      <w:rPr>
        <w:sz w:val="20"/>
      </w:rPr>
    </w:pPr>
  </w:p>
  <w:p w14:paraId="761F0E3C" w14:textId="77777777" w:rsidR="00722F96" w:rsidRPr="007A1328" w:rsidRDefault="00722F96" w:rsidP="00903376">
    <w:pPr>
      <w:jc w:val="right"/>
      <w:rPr>
        <w:b/>
        <w:sz w:val="24"/>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50" w14:textId="77777777" w:rsidR="00722F96" w:rsidRPr="007E528B" w:rsidRDefault="00722F96" w:rsidP="00903376">
    <w:pPr>
      <w:rPr>
        <w:sz w:val="26"/>
        <w:szCs w:val="26"/>
      </w:rPr>
    </w:pPr>
  </w:p>
  <w:p w14:paraId="761F0E51" w14:textId="77777777" w:rsidR="00722F96" w:rsidRPr="00750516" w:rsidRDefault="00722F96" w:rsidP="00903376">
    <w:pPr>
      <w:rPr>
        <w:b/>
        <w:sz w:val="20"/>
      </w:rPr>
    </w:pPr>
    <w:r w:rsidRPr="00750516">
      <w:rPr>
        <w:b/>
        <w:sz w:val="20"/>
      </w:rPr>
      <w:t>Endnotes</w:t>
    </w:r>
  </w:p>
  <w:p w14:paraId="761F0E52" w14:textId="77777777" w:rsidR="00722F96" w:rsidRPr="007A1328" w:rsidRDefault="00722F96" w:rsidP="00903376">
    <w:pPr>
      <w:rPr>
        <w:sz w:val="20"/>
      </w:rPr>
    </w:pPr>
  </w:p>
  <w:p w14:paraId="761F0E53" w14:textId="77777777" w:rsidR="00722F96" w:rsidRPr="007A1328" w:rsidRDefault="00722F96" w:rsidP="00903376">
    <w:pPr>
      <w:rPr>
        <w:b/>
        <w:sz w:val="24"/>
      </w:rPr>
    </w:pPr>
  </w:p>
  <w:p w14:paraId="761F0E54" w14:textId="77777777" w:rsidR="00722F96" w:rsidRPr="007E528B" w:rsidRDefault="00722F96" w:rsidP="00903376">
    <w:pPr>
      <w:pBdr>
        <w:bottom w:val="single" w:sz="6" w:space="1" w:color="auto"/>
      </w:pBdr>
    </w:pPr>
    <w:r>
      <w:fldChar w:fldCharType="begin"/>
    </w:r>
    <w:r>
      <w:instrText xml:space="preserve"> STYLEREF  "ENotesHeading 2,Enh2" </w:instrText>
    </w:r>
    <w:r>
      <w:fldChar w:fldCharType="separate"/>
    </w:r>
    <w:r w:rsidR="001C4A7D">
      <w:rPr>
        <w:b/>
        <w:bCs/>
        <w:noProof/>
        <w:lang w:val="en-US"/>
      </w:rPr>
      <w:t>Error! No text of specified style in document.</w:t>
    </w:r>
    <w:r>
      <w:rPr>
        <w:noProof/>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55" w14:textId="77777777" w:rsidR="00722F96" w:rsidRPr="007E528B" w:rsidRDefault="00722F96" w:rsidP="00903376">
    <w:pPr>
      <w:jc w:val="right"/>
      <w:rPr>
        <w:sz w:val="26"/>
        <w:szCs w:val="26"/>
      </w:rPr>
    </w:pPr>
  </w:p>
  <w:p w14:paraId="761F0E56" w14:textId="77777777" w:rsidR="00722F96" w:rsidRPr="00750516" w:rsidRDefault="00722F96" w:rsidP="00903376">
    <w:pPr>
      <w:jc w:val="right"/>
      <w:rPr>
        <w:b/>
        <w:sz w:val="20"/>
      </w:rPr>
    </w:pPr>
    <w:r w:rsidRPr="00750516">
      <w:rPr>
        <w:b/>
        <w:sz w:val="20"/>
      </w:rPr>
      <w:t>Endnotes</w:t>
    </w:r>
  </w:p>
  <w:p w14:paraId="761F0E57" w14:textId="77777777" w:rsidR="00722F96" w:rsidRPr="007A1328" w:rsidRDefault="00722F96" w:rsidP="00903376">
    <w:pPr>
      <w:jc w:val="right"/>
      <w:rPr>
        <w:sz w:val="20"/>
      </w:rPr>
    </w:pPr>
  </w:p>
  <w:p w14:paraId="761F0E58" w14:textId="77777777" w:rsidR="00722F96" w:rsidRPr="007A1328" w:rsidRDefault="00722F96" w:rsidP="00903376">
    <w:pPr>
      <w:jc w:val="right"/>
      <w:rPr>
        <w:b/>
        <w:sz w:val="24"/>
      </w:rPr>
    </w:pPr>
  </w:p>
  <w:p w14:paraId="761F0E59" w14:textId="77777777" w:rsidR="00722F96" w:rsidRPr="007E528B" w:rsidRDefault="00722F96" w:rsidP="00903376">
    <w:pPr>
      <w:pBdr>
        <w:bottom w:val="single" w:sz="6" w:space="1" w:color="auto"/>
      </w:pBdr>
      <w:jc w:val="right"/>
    </w:pPr>
    <w:r>
      <w:fldChar w:fldCharType="begin"/>
    </w:r>
    <w:r>
      <w:instrText xml:space="preserve"> STYLEREF  "ENotesHeading 2,Enh2" </w:instrText>
    </w:r>
    <w:r>
      <w:fldChar w:fldCharType="separate"/>
    </w:r>
    <w:r w:rsidR="001C4A7D">
      <w:rPr>
        <w:b/>
        <w:bCs/>
        <w:noProof/>
        <w:lang w:val="en-US"/>
      </w:rPr>
      <w:t>Error! No text of specified style in document.</w:t>
    </w:r>
    <w: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E69" w14:textId="77777777" w:rsidR="00722F96" w:rsidRPr="001F6B84" w:rsidRDefault="00722F96" w:rsidP="001F6B84">
    <w:pPr>
      <w:pStyle w:val="Header"/>
      <w:jc w:val="right"/>
      <w:rPr>
        <w:u w:val="single"/>
      </w:rPr>
    </w:pPr>
    <w:r>
      <w:rPr>
        <w:u w:val="single"/>
      </w:rPr>
      <w:t>ATTACHMENT C</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39BB8" w14:textId="77777777" w:rsidR="00E37E48" w:rsidRDefault="00E37E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F0DAA" w14:textId="77777777" w:rsidR="00722F96" w:rsidRPr="00983DAA" w:rsidRDefault="00722F96" w:rsidP="00983DAA">
    <w:pPr>
      <w:pStyle w:val="Header"/>
      <w:jc w:val="right"/>
      <w:rPr>
        <w:u w:val="single"/>
      </w:rPr>
    </w:pPr>
    <w:r>
      <w:rPr>
        <w:u w:val="single"/>
      </w:rPr>
      <w:t>ATTACHMENT 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7297"/>
    </w:tblGrid>
    <w:tr w:rsidR="00722F96" w14:paraId="761F0DAE" w14:textId="77777777">
      <w:trPr>
        <w:jc w:val="center"/>
      </w:trPr>
      <w:tc>
        <w:tcPr>
          <w:tcW w:w="7297" w:type="dxa"/>
          <w:tcBorders>
            <w:top w:val="nil"/>
            <w:left w:val="nil"/>
            <w:bottom w:val="nil"/>
            <w:right w:val="nil"/>
          </w:tcBorders>
        </w:tcPr>
        <w:p w14:paraId="761F0DAD" w14:textId="77777777" w:rsidR="00722F96" w:rsidRDefault="00722F96">
          <w:pPr>
            <w:pStyle w:val="HeaderLiteEven"/>
          </w:pPr>
          <w:r>
            <w:t>Contents</w:t>
          </w:r>
        </w:p>
      </w:tc>
    </w:tr>
    <w:tr w:rsidR="00722F96" w14:paraId="761F0DB0" w14:textId="77777777">
      <w:trPr>
        <w:jc w:val="center"/>
      </w:trPr>
      <w:tc>
        <w:tcPr>
          <w:tcW w:w="7297" w:type="dxa"/>
          <w:tcBorders>
            <w:top w:val="nil"/>
            <w:left w:val="nil"/>
            <w:bottom w:val="nil"/>
            <w:right w:val="nil"/>
          </w:tcBorders>
        </w:tcPr>
        <w:p w14:paraId="761F0DAF" w14:textId="77777777" w:rsidR="00722F96" w:rsidRDefault="00722F96">
          <w:pPr>
            <w:pStyle w:val="HeaderLiteEven"/>
          </w:pPr>
        </w:p>
      </w:tc>
    </w:tr>
    <w:tr w:rsidR="00722F96" w14:paraId="761F0DB2" w14:textId="77777777">
      <w:trPr>
        <w:jc w:val="center"/>
      </w:trPr>
      <w:tc>
        <w:tcPr>
          <w:tcW w:w="7297" w:type="dxa"/>
          <w:tcBorders>
            <w:top w:val="nil"/>
            <w:left w:val="nil"/>
            <w:bottom w:val="single" w:sz="4" w:space="0" w:color="auto"/>
            <w:right w:val="nil"/>
          </w:tcBorders>
        </w:tcPr>
        <w:p w14:paraId="761F0DB1" w14:textId="77777777" w:rsidR="00722F96" w:rsidRDefault="00722F96">
          <w:pPr>
            <w:pStyle w:val="HeaderBoldEven"/>
          </w:pPr>
        </w:p>
      </w:tc>
    </w:tr>
  </w:tbl>
  <w:p w14:paraId="761F0DB3" w14:textId="77777777" w:rsidR="00722F96" w:rsidRDefault="00722F96">
    <w:pPr>
      <w:pStyle w:val="HeaderContentsPage"/>
    </w:pPr>
    <w:r>
      <w:t>Page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7297"/>
    </w:tblGrid>
    <w:tr w:rsidR="00722F96" w14:paraId="761F0DB5" w14:textId="77777777">
      <w:trPr>
        <w:jc w:val="center"/>
      </w:trPr>
      <w:tc>
        <w:tcPr>
          <w:tcW w:w="7297" w:type="dxa"/>
          <w:tcBorders>
            <w:top w:val="nil"/>
            <w:left w:val="nil"/>
            <w:bottom w:val="nil"/>
            <w:right w:val="nil"/>
          </w:tcBorders>
        </w:tcPr>
        <w:p w14:paraId="761F0DB4" w14:textId="77777777" w:rsidR="00722F96" w:rsidRDefault="00722F96">
          <w:pPr>
            <w:pStyle w:val="HeaderLiteOdd"/>
          </w:pPr>
          <w:r>
            <w:t>Contents</w:t>
          </w:r>
        </w:p>
      </w:tc>
    </w:tr>
    <w:tr w:rsidR="00722F96" w14:paraId="761F0DB7" w14:textId="77777777">
      <w:trPr>
        <w:jc w:val="center"/>
      </w:trPr>
      <w:tc>
        <w:tcPr>
          <w:tcW w:w="7297" w:type="dxa"/>
          <w:tcBorders>
            <w:top w:val="nil"/>
            <w:left w:val="nil"/>
            <w:bottom w:val="nil"/>
            <w:right w:val="nil"/>
          </w:tcBorders>
        </w:tcPr>
        <w:p w14:paraId="761F0DB6" w14:textId="77777777" w:rsidR="00722F96" w:rsidRDefault="00722F96">
          <w:pPr>
            <w:pStyle w:val="HeaderLiteOdd"/>
          </w:pPr>
        </w:p>
      </w:tc>
    </w:tr>
    <w:tr w:rsidR="00722F96" w14:paraId="761F0DB9" w14:textId="77777777">
      <w:trPr>
        <w:jc w:val="center"/>
      </w:trPr>
      <w:tc>
        <w:tcPr>
          <w:tcW w:w="7297" w:type="dxa"/>
          <w:tcBorders>
            <w:top w:val="nil"/>
            <w:left w:val="nil"/>
            <w:bottom w:val="single" w:sz="4" w:space="0" w:color="auto"/>
            <w:right w:val="nil"/>
          </w:tcBorders>
        </w:tcPr>
        <w:p w14:paraId="761F0DB8" w14:textId="77777777" w:rsidR="00722F96" w:rsidRDefault="00722F96">
          <w:pPr>
            <w:pStyle w:val="HeaderBoldOdd"/>
          </w:pPr>
        </w:p>
      </w:tc>
    </w:tr>
  </w:tbl>
  <w:p w14:paraId="761F0DBA" w14:textId="77777777" w:rsidR="00722F96" w:rsidRDefault="00722F96">
    <w:pPr>
      <w:pStyle w:val="HeaderContentsPage"/>
    </w:pPr>
    <w:r>
      <w:t>Page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7297"/>
    </w:tblGrid>
    <w:tr w:rsidR="00722F96" w14:paraId="761F0DC8" w14:textId="77777777">
      <w:trPr>
        <w:jc w:val="center"/>
      </w:trPr>
      <w:tc>
        <w:tcPr>
          <w:tcW w:w="7297" w:type="dxa"/>
          <w:tcBorders>
            <w:top w:val="nil"/>
            <w:left w:val="nil"/>
            <w:bottom w:val="nil"/>
            <w:right w:val="nil"/>
          </w:tcBorders>
        </w:tcPr>
        <w:p w14:paraId="761F0DC7" w14:textId="77777777" w:rsidR="00722F96" w:rsidRDefault="00722F96">
          <w:pPr>
            <w:pStyle w:val="HeaderLiteOdd"/>
            <w:jc w:val="left"/>
          </w:pPr>
          <w:r>
            <w:t>Contents</w:t>
          </w:r>
        </w:p>
      </w:tc>
    </w:tr>
    <w:tr w:rsidR="00722F96" w14:paraId="761F0DCA" w14:textId="77777777">
      <w:trPr>
        <w:jc w:val="center"/>
      </w:trPr>
      <w:tc>
        <w:tcPr>
          <w:tcW w:w="7297" w:type="dxa"/>
          <w:tcBorders>
            <w:top w:val="nil"/>
            <w:left w:val="nil"/>
            <w:bottom w:val="nil"/>
            <w:right w:val="nil"/>
          </w:tcBorders>
        </w:tcPr>
        <w:p w14:paraId="761F0DC9" w14:textId="77777777" w:rsidR="00722F96" w:rsidRDefault="00722F96">
          <w:pPr>
            <w:pStyle w:val="HeaderLiteOdd"/>
          </w:pPr>
        </w:p>
      </w:tc>
    </w:tr>
    <w:tr w:rsidR="00722F96" w14:paraId="761F0DCC" w14:textId="77777777">
      <w:trPr>
        <w:jc w:val="center"/>
      </w:trPr>
      <w:tc>
        <w:tcPr>
          <w:tcW w:w="7297" w:type="dxa"/>
          <w:tcBorders>
            <w:top w:val="nil"/>
            <w:left w:val="nil"/>
            <w:bottom w:val="single" w:sz="4" w:space="0" w:color="auto"/>
            <w:right w:val="nil"/>
          </w:tcBorders>
        </w:tcPr>
        <w:p w14:paraId="761F0DCB" w14:textId="77777777" w:rsidR="00722F96" w:rsidRDefault="00722F96">
          <w:pPr>
            <w:pStyle w:val="HeaderBoldOdd"/>
          </w:pPr>
        </w:p>
      </w:tc>
    </w:tr>
  </w:tbl>
  <w:p w14:paraId="761F0DCD" w14:textId="77777777" w:rsidR="00722F96" w:rsidRDefault="00722F96">
    <w:pPr>
      <w:pStyle w:val="HeaderContentsPag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1242"/>
      <w:gridCol w:w="6056"/>
    </w:tblGrid>
    <w:tr w:rsidR="00722F96" w14:paraId="761F0DD6" w14:textId="77777777">
      <w:trPr>
        <w:trHeight w:val="260"/>
        <w:jc w:val="center"/>
      </w:trPr>
      <w:tc>
        <w:tcPr>
          <w:tcW w:w="1242" w:type="dxa"/>
          <w:tcBorders>
            <w:top w:val="nil"/>
            <w:left w:val="nil"/>
            <w:bottom w:val="nil"/>
            <w:right w:val="nil"/>
          </w:tcBorders>
        </w:tcPr>
        <w:p w14:paraId="761F0DD4" w14:textId="77777777" w:rsidR="00722F96" w:rsidRDefault="00722F96">
          <w:pPr>
            <w:pStyle w:val="HeaderLiteEven"/>
          </w:pPr>
          <w:r>
            <w:fldChar w:fldCharType="begin"/>
          </w:r>
          <w:r>
            <w:instrText xml:space="preserve"> STYLEREF CharPartNo\l \*Charformat  </w:instrText>
          </w:r>
          <w:r>
            <w:fldChar w:fldCharType="end"/>
          </w:r>
        </w:p>
      </w:tc>
      <w:tc>
        <w:tcPr>
          <w:tcW w:w="6056" w:type="dxa"/>
          <w:tcBorders>
            <w:top w:val="nil"/>
            <w:left w:val="nil"/>
            <w:bottom w:val="nil"/>
            <w:right w:val="nil"/>
          </w:tcBorders>
        </w:tcPr>
        <w:p w14:paraId="761F0DD5" w14:textId="77777777" w:rsidR="00722F96" w:rsidRDefault="00722F96">
          <w:pPr>
            <w:pStyle w:val="HeaderLiteEven"/>
          </w:pPr>
          <w:r>
            <w:fldChar w:fldCharType="begin"/>
          </w:r>
          <w:r>
            <w:instrText xml:space="preserve"> STYLEREF CharPartText\l \*charformat </w:instrText>
          </w:r>
          <w:r>
            <w:fldChar w:fldCharType="end"/>
          </w:r>
        </w:p>
      </w:tc>
    </w:tr>
    <w:tr w:rsidR="00722F96" w14:paraId="761F0DD9" w14:textId="77777777">
      <w:trPr>
        <w:trHeight w:val="260"/>
        <w:jc w:val="center"/>
      </w:trPr>
      <w:tc>
        <w:tcPr>
          <w:tcW w:w="1242" w:type="dxa"/>
          <w:tcBorders>
            <w:top w:val="nil"/>
            <w:left w:val="nil"/>
            <w:bottom w:val="nil"/>
            <w:right w:val="nil"/>
          </w:tcBorders>
        </w:tcPr>
        <w:p w14:paraId="761F0DD7" w14:textId="77777777" w:rsidR="00722F96" w:rsidRDefault="00722F96">
          <w:pPr>
            <w:pStyle w:val="HeaderLiteOdd"/>
            <w:jc w:val="left"/>
          </w:pPr>
          <w:r>
            <w:fldChar w:fldCharType="begin"/>
          </w:r>
          <w:r>
            <w:instrText xml:space="preserve"> STYLEREF CharDivNo\l \*Charformat </w:instrText>
          </w:r>
          <w:r>
            <w:fldChar w:fldCharType="end"/>
          </w:r>
        </w:p>
      </w:tc>
      <w:tc>
        <w:tcPr>
          <w:tcW w:w="6056" w:type="dxa"/>
          <w:tcBorders>
            <w:top w:val="nil"/>
            <w:left w:val="nil"/>
            <w:bottom w:val="nil"/>
            <w:right w:val="nil"/>
          </w:tcBorders>
        </w:tcPr>
        <w:p w14:paraId="761F0DD8" w14:textId="77777777" w:rsidR="00722F96" w:rsidRDefault="00722F96">
          <w:pPr>
            <w:pStyle w:val="HeaderLiteEven"/>
          </w:pPr>
          <w:r>
            <w:fldChar w:fldCharType="begin"/>
          </w:r>
          <w:r>
            <w:instrText xml:space="preserve"> STYLEREF CharDivText\l \*Charformat </w:instrText>
          </w:r>
          <w:r>
            <w:fldChar w:fldCharType="end"/>
          </w:r>
        </w:p>
      </w:tc>
    </w:tr>
    <w:tr w:rsidR="00722F96" w14:paraId="761F0DDB" w14:textId="77777777">
      <w:trPr>
        <w:jc w:val="center"/>
      </w:trPr>
      <w:tc>
        <w:tcPr>
          <w:tcW w:w="7297" w:type="dxa"/>
          <w:gridSpan w:val="2"/>
          <w:tcBorders>
            <w:top w:val="nil"/>
            <w:left w:val="nil"/>
            <w:bottom w:val="single" w:sz="4" w:space="0" w:color="auto"/>
            <w:right w:val="nil"/>
          </w:tcBorders>
        </w:tcPr>
        <w:p w14:paraId="761F0DDA" w14:textId="77777777" w:rsidR="00722F96" w:rsidRDefault="00722F96">
          <w:pPr>
            <w:pStyle w:val="HeaderBoldEven"/>
          </w:pPr>
          <w:r>
            <w:t xml:space="preserve">Regulation </w:t>
          </w:r>
          <w:r>
            <w:rPr>
              <w:noProof/>
            </w:rPr>
            <w:fldChar w:fldCharType="begin"/>
          </w:r>
          <w:r>
            <w:rPr>
              <w:noProof/>
            </w:rPr>
            <w:instrText xml:space="preserve"> STYLEREF CharSectno\*charformat </w:instrText>
          </w:r>
          <w:r>
            <w:rPr>
              <w:noProof/>
            </w:rPr>
            <w:fldChar w:fldCharType="separate"/>
          </w:r>
          <w:r w:rsidR="001C4A7D">
            <w:rPr>
              <w:noProof/>
            </w:rPr>
            <w:t>1</w:t>
          </w:r>
          <w:r>
            <w:rPr>
              <w:noProof/>
            </w:rPr>
            <w:fldChar w:fldCharType="end"/>
          </w:r>
        </w:p>
      </w:tc>
    </w:tr>
  </w:tbl>
  <w:p w14:paraId="761F0DDC" w14:textId="77777777" w:rsidR="00722F96" w:rsidRDefault="00722F96">
    <w:pPr>
      <w:pStyle w:val="HeaderContentsPag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000" w:firstRow="0" w:lastRow="0" w:firstColumn="0" w:lastColumn="0" w:noHBand="0" w:noVBand="0"/>
    </w:tblPr>
    <w:tblGrid>
      <w:gridCol w:w="6056"/>
      <w:gridCol w:w="1242"/>
    </w:tblGrid>
    <w:tr w:rsidR="00722F96" w14:paraId="761F0DDF" w14:textId="77777777">
      <w:trPr>
        <w:trHeight w:val="260"/>
        <w:jc w:val="center"/>
      </w:trPr>
      <w:tc>
        <w:tcPr>
          <w:tcW w:w="6056" w:type="dxa"/>
          <w:tcBorders>
            <w:top w:val="nil"/>
            <w:left w:val="nil"/>
            <w:bottom w:val="nil"/>
            <w:right w:val="nil"/>
          </w:tcBorders>
        </w:tcPr>
        <w:p w14:paraId="761F0DDD" w14:textId="0E4E6D5D" w:rsidR="00722F96" w:rsidRDefault="00722F96">
          <w:pPr>
            <w:pStyle w:val="HeaderLiteOdd"/>
          </w:pPr>
          <w:r>
            <w:fldChar w:fldCharType="begin"/>
          </w:r>
          <w:r>
            <w:instrText xml:space="preserve"> STYLEREF CharPartText\l \*charformat  </w:instrText>
          </w:r>
          <w:r>
            <w:fldChar w:fldCharType="end"/>
          </w:r>
        </w:p>
      </w:tc>
      <w:tc>
        <w:tcPr>
          <w:tcW w:w="1242" w:type="dxa"/>
          <w:tcBorders>
            <w:top w:val="nil"/>
            <w:left w:val="nil"/>
            <w:bottom w:val="nil"/>
            <w:right w:val="nil"/>
          </w:tcBorders>
        </w:tcPr>
        <w:p w14:paraId="761F0DDE" w14:textId="5B8A18F4" w:rsidR="00722F96" w:rsidRDefault="00722F96">
          <w:pPr>
            <w:pStyle w:val="HeaderLiteEven"/>
            <w:jc w:val="right"/>
          </w:pPr>
          <w:r>
            <w:fldChar w:fldCharType="begin"/>
          </w:r>
          <w:r>
            <w:instrText xml:space="preserve"> STYLEREF CharPartNo\l \*Charformat  </w:instrText>
          </w:r>
          <w:r>
            <w:fldChar w:fldCharType="end"/>
          </w:r>
        </w:p>
      </w:tc>
    </w:tr>
    <w:tr w:rsidR="00722F96" w14:paraId="761F0DE2" w14:textId="77777777">
      <w:trPr>
        <w:trHeight w:val="260"/>
        <w:jc w:val="center"/>
      </w:trPr>
      <w:tc>
        <w:tcPr>
          <w:tcW w:w="6056" w:type="dxa"/>
          <w:tcBorders>
            <w:top w:val="nil"/>
            <w:left w:val="nil"/>
            <w:bottom w:val="nil"/>
            <w:right w:val="nil"/>
          </w:tcBorders>
        </w:tcPr>
        <w:p w14:paraId="761F0DE0" w14:textId="0D4F9638" w:rsidR="00722F96" w:rsidRDefault="00722F96">
          <w:pPr>
            <w:pStyle w:val="HeaderLiteOdd"/>
          </w:pPr>
          <w:r>
            <w:fldChar w:fldCharType="begin"/>
          </w:r>
          <w:r>
            <w:instrText xml:space="preserve"> STYLEREF CharDivText\l \*Charformat </w:instrText>
          </w:r>
          <w:r>
            <w:fldChar w:fldCharType="end"/>
          </w:r>
        </w:p>
      </w:tc>
      <w:tc>
        <w:tcPr>
          <w:tcW w:w="1242" w:type="dxa"/>
          <w:tcBorders>
            <w:top w:val="nil"/>
            <w:left w:val="nil"/>
            <w:bottom w:val="nil"/>
            <w:right w:val="nil"/>
          </w:tcBorders>
        </w:tcPr>
        <w:p w14:paraId="761F0DE1" w14:textId="35A5067E" w:rsidR="00722F96" w:rsidRDefault="00722F96">
          <w:pPr>
            <w:pStyle w:val="HeaderLiteOdd"/>
          </w:pPr>
          <w:r>
            <w:fldChar w:fldCharType="begin"/>
          </w:r>
          <w:r>
            <w:instrText xml:space="preserve"> STYLEREF CharDivNo\l \*Charformat </w:instrText>
          </w:r>
          <w:r>
            <w:fldChar w:fldCharType="end"/>
          </w:r>
        </w:p>
      </w:tc>
    </w:tr>
    <w:tr w:rsidR="00722F96" w14:paraId="761F0DE4" w14:textId="77777777">
      <w:trPr>
        <w:jc w:val="center"/>
      </w:trPr>
      <w:tc>
        <w:tcPr>
          <w:tcW w:w="7297" w:type="dxa"/>
          <w:gridSpan w:val="2"/>
          <w:tcBorders>
            <w:top w:val="nil"/>
            <w:left w:val="nil"/>
            <w:bottom w:val="single" w:sz="4" w:space="0" w:color="auto"/>
            <w:right w:val="nil"/>
          </w:tcBorders>
        </w:tcPr>
        <w:p w14:paraId="761F0DE3" w14:textId="17AC91E2" w:rsidR="00722F96" w:rsidRDefault="00722F96">
          <w:pPr>
            <w:pStyle w:val="HeaderBoldOdd"/>
          </w:pPr>
          <w:r>
            <w:t xml:space="preserve">Regulation </w:t>
          </w:r>
          <w:r>
            <w:rPr>
              <w:noProof/>
            </w:rPr>
            <w:fldChar w:fldCharType="begin"/>
          </w:r>
          <w:r>
            <w:rPr>
              <w:noProof/>
            </w:rPr>
            <w:instrText xml:space="preserve"> STYLEREF CharSectno\l \*charformat </w:instrText>
          </w:r>
          <w:r>
            <w:rPr>
              <w:noProof/>
            </w:rPr>
            <w:fldChar w:fldCharType="separate"/>
          </w:r>
          <w:r w:rsidR="00883BEA">
            <w:rPr>
              <w:noProof/>
            </w:rPr>
            <w:t>3</w:t>
          </w:r>
          <w:r>
            <w:rPr>
              <w:noProof/>
            </w:rPr>
            <w:fldChar w:fldCharType="end"/>
          </w:r>
          <w:r>
            <w:t xml:space="preserve"> </w:t>
          </w:r>
        </w:p>
      </w:tc>
    </w:tr>
  </w:tbl>
  <w:p w14:paraId="761F0DE5" w14:textId="77777777" w:rsidR="00722F96" w:rsidRDefault="00722F96">
    <w:pPr>
      <w:pStyle w:val="HeaderContentsPa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7A11"/>
    <w:multiLevelType w:val="hybridMultilevel"/>
    <w:tmpl w:val="7C5AE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559A8"/>
    <w:multiLevelType w:val="hybridMultilevel"/>
    <w:tmpl w:val="7B946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71A82"/>
    <w:multiLevelType w:val="hybridMultilevel"/>
    <w:tmpl w:val="4B264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6B2A91"/>
    <w:multiLevelType w:val="hybridMultilevel"/>
    <w:tmpl w:val="92FA2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E69C3"/>
    <w:multiLevelType w:val="hybridMultilevel"/>
    <w:tmpl w:val="44C6C5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7A2FD6"/>
    <w:multiLevelType w:val="hybridMultilevel"/>
    <w:tmpl w:val="EAE87606"/>
    <w:lvl w:ilvl="0" w:tplc="05C81F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B51EAF"/>
    <w:multiLevelType w:val="hybridMultilevel"/>
    <w:tmpl w:val="E642F156"/>
    <w:lvl w:ilvl="0" w:tplc="0C090001">
      <w:start w:val="1"/>
      <w:numFmt w:val="bullet"/>
      <w:lvlText w:val=""/>
      <w:lvlJc w:val="left"/>
      <w:pPr>
        <w:ind w:left="786" w:hanging="360"/>
      </w:pPr>
      <w:rPr>
        <w:rFonts w:ascii="Symbol" w:hAnsi="Symbol" w:hint="default"/>
      </w:rPr>
    </w:lvl>
    <w:lvl w:ilvl="1" w:tplc="0C090003">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228D2C56"/>
    <w:multiLevelType w:val="hybridMultilevel"/>
    <w:tmpl w:val="7E642B7E"/>
    <w:lvl w:ilvl="0" w:tplc="D39699B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D03C40"/>
    <w:multiLevelType w:val="hybridMultilevel"/>
    <w:tmpl w:val="2904E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1A38A3"/>
    <w:multiLevelType w:val="hybridMultilevel"/>
    <w:tmpl w:val="F1AE5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A95C0F"/>
    <w:multiLevelType w:val="hybridMultilevel"/>
    <w:tmpl w:val="A3B258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550CE1"/>
    <w:multiLevelType w:val="hybridMultilevel"/>
    <w:tmpl w:val="72801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253DD1"/>
    <w:multiLevelType w:val="hybridMultilevel"/>
    <w:tmpl w:val="802A5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946A5C"/>
    <w:multiLevelType w:val="hybridMultilevel"/>
    <w:tmpl w:val="4F025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5E216D"/>
    <w:multiLevelType w:val="hybridMultilevel"/>
    <w:tmpl w:val="2EBC5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9"/>
  </w:num>
  <w:num w:numId="5">
    <w:abstractNumId w:val="1"/>
  </w:num>
  <w:num w:numId="6">
    <w:abstractNumId w:val="12"/>
  </w:num>
  <w:num w:numId="7">
    <w:abstractNumId w:val="3"/>
  </w:num>
  <w:num w:numId="8">
    <w:abstractNumId w:val="8"/>
  </w:num>
  <w:num w:numId="9">
    <w:abstractNumId w:val="11"/>
  </w:num>
  <w:num w:numId="10">
    <w:abstractNumId w:val="2"/>
  </w:num>
  <w:num w:numId="11">
    <w:abstractNumId w:val="10"/>
  </w:num>
  <w:num w:numId="12">
    <w:abstractNumId w:val="0"/>
  </w:num>
  <w:num w:numId="13">
    <w:abstractNumId w:val="5"/>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8C"/>
    <w:rsid w:val="00003A49"/>
    <w:rsid w:val="00003A79"/>
    <w:rsid w:val="00015FBC"/>
    <w:rsid w:val="000174D8"/>
    <w:rsid w:val="0003378B"/>
    <w:rsid w:val="00050AD5"/>
    <w:rsid w:val="00072009"/>
    <w:rsid w:val="00091C6A"/>
    <w:rsid w:val="00093C9D"/>
    <w:rsid w:val="000A1FC5"/>
    <w:rsid w:val="000B25A2"/>
    <w:rsid w:val="000F10F7"/>
    <w:rsid w:val="00105A98"/>
    <w:rsid w:val="00105E89"/>
    <w:rsid w:val="00117FB5"/>
    <w:rsid w:val="00143BA8"/>
    <w:rsid w:val="0015691C"/>
    <w:rsid w:val="00161789"/>
    <w:rsid w:val="001645AA"/>
    <w:rsid w:val="00192DCE"/>
    <w:rsid w:val="00195959"/>
    <w:rsid w:val="001A5525"/>
    <w:rsid w:val="001B79A1"/>
    <w:rsid w:val="001C11F5"/>
    <w:rsid w:val="001C3898"/>
    <w:rsid w:val="001C4A7D"/>
    <w:rsid w:val="001C5812"/>
    <w:rsid w:val="001D7595"/>
    <w:rsid w:val="001E2C79"/>
    <w:rsid w:val="001F6B84"/>
    <w:rsid w:val="001F6EC0"/>
    <w:rsid w:val="0020469F"/>
    <w:rsid w:val="00204B1B"/>
    <w:rsid w:val="00210046"/>
    <w:rsid w:val="0022747D"/>
    <w:rsid w:val="00236CEE"/>
    <w:rsid w:val="002413ED"/>
    <w:rsid w:val="002539BA"/>
    <w:rsid w:val="002A08BF"/>
    <w:rsid w:val="002A26B8"/>
    <w:rsid w:val="002A39B3"/>
    <w:rsid w:val="002B46A0"/>
    <w:rsid w:val="002C384C"/>
    <w:rsid w:val="002D2368"/>
    <w:rsid w:val="00301115"/>
    <w:rsid w:val="003152CA"/>
    <w:rsid w:val="0033515F"/>
    <w:rsid w:val="003538F5"/>
    <w:rsid w:val="00355681"/>
    <w:rsid w:val="00367DD0"/>
    <w:rsid w:val="00373CAA"/>
    <w:rsid w:val="00381DE2"/>
    <w:rsid w:val="00384E1C"/>
    <w:rsid w:val="00385406"/>
    <w:rsid w:val="003A3447"/>
    <w:rsid w:val="003B0C13"/>
    <w:rsid w:val="003B10A3"/>
    <w:rsid w:val="003B12A9"/>
    <w:rsid w:val="003D28CC"/>
    <w:rsid w:val="003E1419"/>
    <w:rsid w:val="003E2574"/>
    <w:rsid w:val="003F11A1"/>
    <w:rsid w:val="003F2D0D"/>
    <w:rsid w:val="003F53CB"/>
    <w:rsid w:val="00435734"/>
    <w:rsid w:val="004378A9"/>
    <w:rsid w:val="0046766C"/>
    <w:rsid w:val="004740F1"/>
    <w:rsid w:val="00486148"/>
    <w:rsid w:val="00491FA9"/>
    <w:rsid w:val="004B03AB"/>
    <w:rsid w:val="004B040A"/>
    <w:rsid w:val="004C3FF0"/>
    <w:rsid w:val="004D1B72"/>
    <w:rsid w:val="004D379D"/>
    <w:rsid w:val="004E3450"/>
    <w:rsid w:val="004E6BBD"/>
    <w:rsid w:val="004F2538"/>
    <w:rsid w:val="004F6FA2"/>
    <w:rsid w:val="00502694"/>
    <w:rsid w:val="00517629"/>
    <w:rsid w:val="00521A5D"/>
    <w:rsid w:val="00537871"/>
    <w:rsid w:val="00545F63"/>
    <w:rsid w:val="00581217"/>
    <w:rsid w:val="005841DF"/>
    <w:rsid w:val="00597122"/>
    <w:rsid w:val="005A29CB"/>
    <w:rsid w:val="005A3E50"/>
    <w:rsid w:val="005B43C5"/>
    <w:rsid w:val="005D119C"/>
    <w:rsid w:val="005E3A96"/>
    <w:rsid w:val="00602373"/>
    <w:rsid w:val="00621E9B"/>
    <w:rsid w:val="006260BB"/>
    <w:rsid w:val="006266A8"/>
    <w:rsid w:val="00635433"/>
    <w:rsid w:val="00636664"/>
    <w:rsid w:val="00640D6D"/>
    <w:rsid w:val="00640FC9"/>
    <w:rsid w:val="0066214E"/>
    <w:rsid w:val="00671CAE"/>
    <w:rsid w:val="00677326"/>
    <w:rsid w:val="00686A1D"/>
    <w:rsid w:val="006A0415"/>
    <w:rsid w:val="006B3E2F"/>
    <w:rsid w:val="006B6365"/>
    <w:rsid w:val="006D4D9D"/>
    <w:rsid w:val="006F545E"/>
    <w:rsid w:val="00700AE2"/>
    <w:rsid w:val="0071550E"/>
    <w:rsid w:val="00722F96"/>
    <w:rsid w:val="007345F5"/>
    <w:rsid w:val="00750147"/>
    <w:rsid w:val="00752C73"/>
    <w:rsid w:val="0075381A"/>
    <w:rsid w:val="007729CD"/>
    <w:rsid w:val="007932A9"/>
    <w:rsid w:val="007A540E"/>
    <w:rsid w:val="007B4050"/>
    <w:rsid w:val="007B4380"/>
    <w:rsid w:val="007E433D"/>
    <w:rsid w:val="007E4F9A"/>
    <w:rsid w:val="007F149D"/>
    <w:rsid w:val="00802C59"/>
    <w:rsid w:val="0081605C"/>
    <w:rsid w:val="00822FA5"/>
    <w:rsid w:val="00823178"/>
    <w:rsid w:val="00837FB4"/>
    <w:rsid w:val="00855D19"/>
    <w:rsid w:val="00857EBE"/>
    <w:rsid w:val="00870AEC"/>
    <w:rsid w:val="00871255"/>
    <w:rsid w:val="008776BB"/>
    <w:rsid w:val="00877E35"/>
    <w:rsid w:val="00883BEA"/>
    <w:rsid w:val="00886BDF"/>
    <w:rsid w:val="008A2614"/>
    <w:rsid w:val="008A68FE"/>
    <w:rsid w:val="008C3414"/>
    <w:rsid w:val="008C35F8"/>
    <w:rsid w:val="008C6BEC"/>
    <w:rsid w:val="008D4866"/>
    <w:rsid w:val="008E121B"/>
    <w:rsid w:val="008F17BC"/>
    <w:rsid w:val="00900888"/>
    <w:rsid w:val="00903376"/>
    <w:rsid w:val="0092664B"/>
    <w:rsid w:val="00971160"/>
    <w:rsid w:val="00971D0C"/>
    <w:rsid w:val="00983DAA"/>
    <w:rsid w:val="00993626"/>
    <w:rsid w:val="00993E26"/>
    <w:rsid w:val="009C57DE"/>
    <w:rsid w:val="009D6810"/>
    <w:rsid w:val="009E7DAB"/>
    <w:rsid w:val="009F6A39"/>
    <w:rsid w:val="00A059AD"/>
    <w:rsid w:val="00A305FD"/>
    <w:rsid w:val="00A3713B"/>
    <w:rsid w:val="00A375F0"/>
    <w:rsid w:val="00A519BD"/>
    <w:rsid w:val="00A62F72"/>
    <w:rsid w:val="00A65259"/>
    <w:rsid w:val="00A66D80"/>
    <w:rsid w:val="00AA79BD"/>
    <w:rsid w:val="00AB1EE8"/>
    <w:rsid w:val="00AB4580"/>
    <w:rsid w:val="00B10C6A"/>
    <w:rsid w:val="00B42AEF"/>
    <w:rsid w:val="00B47CF4"/>
    <w:rsid w:val="00B51567"/>
    <w:rsid w:val="00B66C83"/>
    <w:rsid w:val="00B717B0"/>
    <w:rsid w:val="00B8375F"/>
    <w:rsid w:val="00BC29C4"/>
    <w:rsid w:val="00BF0346"/>
    <w:rsid w:val="00BF0D4C"/>
    <w:rsid w:val="00C005C7"/>
    <w:rsid w:val="00C051C1"/>
    <w:rsid w:val="00C05BB4"/>
    <w:rsid w:val="00C10902"/>
    <w:rsid w:val="00C12C79"/>
    <w:rsid w:val="00C20B35"/>
    <w:rsid w:val="00C3556C"/>
    <w:rsid w:val="00C65F2F"/>
    <w:rsid w:val="00C6603A"/>
    <w:rsid w:val="00C95937"/>
    <w:rsid w:val="00CA2DB2"/>
    <w:rsid w:val="00CC0FC2"/>
    <w:rsid w:val="00CC2ABE"/>
    <w:rsid w:val="00CC32DD"/>
    <w:rsid w:val="00CD5013"/>
    <w:rsid w:val="00CE5C51"/>
    <w:rsid w:val="00D1014F"/>
    <w:rsid w:val="00D1317F"/>
    <w:rsid w:val="00D36133"/>
    <w:rsid w:val="00D3717C"/>
    <w:rsid w:val="00D61DE5"/>
    <w:rsid w:val="00D629B5"/>
    <w:rsid w:val="00D64035"/>
    <w:rsid w:val="00D82B2F"/>
    <w:rsid w:val="00D82EE4"/>
    <w:rsid w:val="00D83CDE"/>
    <w:rsid w:val="00D94F1F"/>
    <w:rsid w:val="00D96DCE"/>
    <w:rsid w:val="00DA3A8E"/>
    <w:rsid w:val="00DA67E3"/>
    <w:rsid w:val="00DB714B"/>
    <w:rsid w:val="00DB7B26"/>
    <w:rsid w:val="00DC2EEF"/>
    <w:rsid w:val="00DF76B7"/>
    <w:rsid w:val="00E0278C"/>
    <w:rsid w:val="00E039D8"/>
    <w:rsid w:val="00E12CD0"/>
    <w:rsid w:val="00E142B8"/>
    <w:rsid w:val="00E34426"/>
    <w:rsid w:val="00E37E48"/>
    <w:rsid w:val="00E61261"/>
    <w:rsid w:val="00E671ED"/>
    <w:rsid w:val="00E67AD3"/>
    <w:rsid w:val="00E80C98"/>
    <w:rsid w:val="00E81A6B"/>
    <w:rsid w:val="00E8353A"/>
    <w:rsid w:val="00EB1BBF"/>
    <w:rsid w:val="00EC7F2B"/>
    <w:rsid w:val="00ED3F17"/>
    <w:rsid w:val="00ED7B66"/>
    <w:rsid w:val="00EE24D2"/>
    <w:rsid w:val="00F13316"/>
    <w:rsid w:val="00F167AC"/>
    <w:rsid w:val="00F24FFA"/>
    <w:rsid w:val="00F546E2"/>
    <w:rsid w:val="00F547E5"/>
    <w:rsid w:val="00FA4051"/>
    <w:rsid w:val="00FB4A94"/>
    <w:rsid w:val="00FC59F7"/>
    <w:rsid w:val="00FC5CBB"/>
    <w:rsid w:val="00FE1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F0B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8C"/>
    <w:pPr>
      <w:spacing w:after="200" w:line="276" w:lineRule="auto"/>
    </w:pPr>
  </w:style>
  <w:style w:type="paragraph" w:styleId="Heading1">
    <w:name w:val="heading 1"/>
    <w:basedOn w:val="Normal"/>
    <w:next w:val="Normal"/>
    <w:link w:val="Heading1Char"/>
    <w:uiPriority w:val="9"/>
    <w:qFormat/>
    <w:rsid w:val="00545F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5F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D37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0278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0278C"/>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545F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45F6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050AD5"/>
    <w:pPr>
      <w:numPr>
        <w:numId w:val="3"/>
      </w:numPr>
      <w:tabs>
        <w:tab w:val="left" w:pos="426"/>
      </w:tabs>
      <w:ind w:left="426"/>
      <w:contextualSpacing/>
    </w:pPr>
  </w:style>
  <w:style w:type="character" w:styleId="Hyperlink">
    <w:name w:val="Hyperlink"/>
    <w:basedOn w:val="DefaultParagraphFont"/>
    <w:uiPriority w:val="99"/>
    <w:unhideWhenUsed/>
    <w:rsid w:val="009D6810"/>
    <w:rPr>
      <w:color w:val="0563C1" w:themeColor="hyperlink"/>
      <w:u w:val="single"/>
    </w:rPr>
  </w:style>
  <w:style w:type="paragraph" w:styleId="NoSpacing">
    <w:name w:val="No Spacing"/>
    <w:uiPriority w:val="1"/>
    <w:qFormat/>
    <w:rsid w:val="009D6810"/>
    <w:pPr>
      <w:spacing w:after="0" w:line="240" w:lineRule="auto"/>
    </w:pPr>
  </w:style>
  <w:style w:type="paragraph" w:styleId="Header">
    <w:name w:val="header"/>
    <w:basedOn w:val="Normal"/>
    <w:link w:val="HeaderChar"/>
    <w:unhideWhenUsed/>
    <w:rsid w:val="00823178"/>
    <w:pPr>
      <w:tabs>
        <w:tab w:val="center" w:pos="4513"/>
        <w:tab w:val="right" w:pos="9026"/>
      </w:tabs>
      <w:spacing w:after="0" w:line="240" w:lineRule="auto"/>
    </w:pPr>
  </w:style>
  <w:style w:type="character" w:customStyle="1" w:styleId="HeaderChar">
    <w:name w:val="Header Char"/>
    <w:basedOn w:val="DefaultParagraphFont"/>
    <w:link w:val="Header"/>
    <w:rsid w:val="00823178"/>
  </w:style>
  <w:style w:type="paragraph" w:styleId="Footer">
    <w:name w:val="footer"/>
    <w:basedOn w:val="Normal"/>
    <w:link w:val="FooterChar"/>
    <w:uiPriority w:val="99"/>
    <w:unhideWhenUsed/>
    <w:rsid w:val="008231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178"/>
  </w:style>
  <w:style w:type="paragraph" w:customStyle="1" w:styleId="HR">
    <w:name w:val="HR"/>
    <w:aliases w:val="Regulation Heading"/>
    <w:basedOn w:val="Normal"/>
    <w:next w:val="R1"/>
    <w:rsid w:val="00597122"/>
    <w:pPr>
      <w:keepNext/>
      <w:autoSpaceDE w:val="0"/>
      <w:autoSpaceDN w:val="0"/>
      <w:spacing w:before="360" w:after="0" w:line="240" w:lineRule="auto"/>
      <w:ind w:left="964" w:hanging="964"/>
    </w:pPr>
    <w:rPr>
      <w:rFonts w:ascii="Arial" w:eastAsiaTheme="minorEastAsia" w:hAnsi="Arial" w:cs="Arial"/>
      <w:b/>
      <w:bCs/>
      <w:sz w:val="24"/>
      <w:szCs w:val="24"/>
      <w:lang w:eastAsia="en-AU"/>
    </w:rPr>
  </w:style>
  <w:style w:type="paragraph" w:customStyle="1" w:styleId="R1">
    <w:name w:val="R1"/>
    <w:aliases w:val="1. or 1.(1)"/>
    <w:basedOn w:val="Normal"/>
    <w:next w:val="R2"/>
    <w:rsid w:val="00597122"/>
    <w:pPr>
      <w:tabs>
        <w:tab w:val="right" w:pos="794"/>
        <w:tab w:val="left" w:pos="964"/>
      </w:tabs>
      <w:autoSpaceDE w:val="0"/>
      <w:autoSpaceDN w:val="0"/>
      <w:spacing w:before="120" w:after="0" w:line="260" w:lineRule="exact"/>
      <w:ind w:left="964" w:hanging="964"/>
      <w:jc w:val="both"/>
    </w:pPr>
    <w:rPr>
      <w:rFonts w:ascii="Times New Roman" w:eastAsiaTheme="minorEastAsia" w:hAnsi="Times New Roman" w:cs="Times New Roman"/>
      <w:sz w:val="24"/>
      <w:szCs w:val="24"/>
      <w:lang w:eastAsia="en-AU"/>
    </w:rPr>
  </w:style>
  <w:style w:type="paragraph" w:customStyle="1" w:styleId="P1">
    <w:name w:val="P1"/>
    <w:aliases w:val="(a)"/>
    <w:basedOn w:val="Normal"/>
    <w:rsid w:val="00597122"/>
    <w:pPr>
      <w:tabs>
        <w:tab w:val="right" w:pos="1191"/>
        <w:tab w:val="left" w:pos="1644"/>
      </w:tabs>
      <w:autoSpaceDE w:val="0"/>
      <w:autoSpaceDN w:val="0"/>
      <w:spacing w:before="60" w:after="0" w:line="260" w:lineRule="exact"/>
      <w:ind w:left="1418" w:hanging="1418"/>
      <w:jc w:val="both"/>
    </w:pPr>
    <w:rPr>
      <w:rFonts w:ascii="Times New Roman" w:eastAsiaTheme="minorEastAsia" w:hAnsi="Times New Roman" w:cs="Times New Roman"/>
      <w:sz w:val="24"/>
      <w:szCs w:val="24"/>
      <w:lang w:eastAsia="en-AU"/>
    </w:rPr>
  </w:style>
  <w:style w:type="paragraph" w:customStyle="1" w:styleId="R2">
    <w:name w:val="R2"/>
    <w:aliases w:val="(2)"/>
    <w:basedOn w:val="Normal"/>
    <w:rsid w:val="00597122"/>
    <w:pPr>
      <w:tabs>
        <w:tab w:val="right" w:pos="794"/>
        <w:tab w:val="left" w:pos="964"/>
      </w:tabs>
      <w:autoSpaceDE w:val="0"/>
      <w:autoSpaceDN w:val="0"/>
      <w:spacing w:before="180" w:after="0" w:line="260" w:lineRule="exact"/>
      <w:ind w:left="964" w:hanging="964"/>
      <w:jc w:val="both"/>
    </w:pPr>
    <w:rPr>
      <w:rFonts w:ascii="Times New Roman" w:eastAsiaTheme="minorEastAsia" w:hAnsi="Times New Roman" w:cs="Times New Roman"/>
      <w:sz w:val="24"/>
      <w:szCs w:val="24"/>
      <w:lang w:eastAsia="en-AU"/>
    </w:rPr>
  </w:style>
  <w:style w:type="paragraph" w:customStyle="1" w:styleId="definition">
    <w:name w:val="definition"/>
    <w:basedOn w:val="Normal"/>
    <w:rsid w:val="00597122"/>
    <w:pPr>
      <w:autoSpaceDE w:val="0"/>
      <w:autoSpaceDN w:val="0"/>
      <w:spacing w:before="80" w:after="0" w:line="260" w:lineRule="exact"/>
      <w:ind w:left="964"/>
      <w:jc w:val="both"/>
    </w:pPr>
    <w:rPr>
      <w:rFonts w:ascii="Times New Roman" w:eastAsiaTheme="minorEastAsia" w:hAnsi="Times New Roman" w:cs="Times New Roman"/>
      <w:sz w:val="24"/>
      <w:szCs w:val="24"/>
      <w:lang w:eastAsia="en-AU"/>
    </w:rPr>
  </w:style>
  <w:style w:type="paragraph" w:customStyle="1" w:styleId="TableOfAmend">
    <w:name w:val="TableOfAmend"/>
    <w:basedOn w:val="Normal"/>
    <w:next w:val="Normal"/>
    <w:uiPriority w:val="99"/>
    <w:rsid w:val="00597122"/>
    <w:pPr>
      <w:tabs>
        <w:tab w:val="right" w:leader="dot" w:pos="2268"/>
      </w:tabs>
      <w:autoSpaceDE w:val="0"/>
      <w:autoSpaceDN w:val="0"/>
      <w:spacing w:before="60" w:after="0" w:line="180" w:lineRule="exact"/>
      <w:ind w:left="170" w:right="-113" w:hanging="170"/>
    </w:pPr>
    <w:rPr>
      <w:rFonts w:ascii="Arial" w:eastAsiaTheme="minorEastAsia" w:hAnsi="Arial" w:cs="Arial"/>
      <w:sz w:val="18"/>
      <w:szCs w:val="18"/>
      <w:lang w:eastAsia="en-AU"/>
    </w:rPr>
  </w:style>
  <w:style w:type="paragraph" w:customStyle="1" w:styleId="TableOfAmend0pt">
    <w:name w:val="TableOfAmend0pt"/>
    <w:basedOn w:val="TableOfAmend"/>
    <w:uiPriority w:val="99"/>
    <w:rsid w:val="00597122"/>
    <w:pPr>
      <w:spacing w:before="0"/>
    </w:pPr>
  </w:style>
  <w:style w:type="paragraph" w:customStyle="1" w:styleId="TableOfStatRules">
    <w:name w:val="TableOfStatRules"/>
    <w:basedOn w:val="Normal"/>
    <w:uiPriority w:val="99"/>
    <w:rsid w:val="00597122"/>
    <w:pPr>
      <w:autoSpaceDE w:val="0"/>
      <w:autoSpaceDN w:val="0"/>
      <w:spacing w:before="60" w:after="0" w:line="180" w:lineRule="exact"/>
    </w:pPr>
    <w:rPr>
      <w:rFonts w:ascii="Arial" w:eastAsiaTheme="minorEastAsia" w:hAnsi="Arial" w:cs="Arial"/>
      <w:sz w:val="18"/>
      <w:szCs w:val="18"/>
      <w:lang w:eastAsia="en-AU"/>
    </w:rPr>
  </w:style>
  <w:style w:type="paragraph" w:styleId="NoteHeading">
    <w:name w:val="Note Heading"/>
    <w:aliases w:val="HN"/>
    <w:basedOn w:val="Normal"/>
    <w:next w:val="Normal"/>
    <w:link w:val="NoteHeadingChar"/>
    <w:uiPriority w:val="99"/>
    <w:rsid w:val="00597122"/>
    <w:pPr>
      <w:keepNext/>
      <w:tabs>
        <w:tab w:val="left" w:pos="1559"/>
      </w:tabs>
      <w:autoSpaceDE w:val="0"/>
      <w:autoSpaceDN w:val="0"/>
      <w:spacing w:before="120" w:after="0" w:line="240" w:lineRule="atLeast"/>
    </w:pPr>
    <w:rPr>
      <w:rFonts w:ascii="Arial" w:eastAsiaTheme="minorEastAsia" w:hAnsi="Arial" w:cs="Arial"/>
      <w:b/>
      <w:bCs/>
      <w:sz w:val="32"/>
      <w:szCs w:val="32"/>
      <w:lang w:eastAsia="en-AU"/>
    </w:rPr>
  </w:style>
  <w:style w:type="character" w:customStyle="1" w:styleId="NoteHeadingChar">
    <w:name w:val="Note Heading Char"/>
    <w:aliases w:val="HN Char"/>
    <w:basedOn w:val="DefaultParagraphFont"/>
    <w:link w:val="NoteHeading"/>
    <w:uiPriority w:val="99"/>
    <w:rsid w:val="00597122"/>
    <w:rPr>
      <w:rFonts w:ascii="Arial" w:eastAsiaTheme="minorEastAsia" w:hAnsi="Arial" w:cs="Arial"/>
      <w:b/>
      <w:bCs/>
      <w:sz w:val="32"/>
      <w:szCs w:val="32"/>
      <w:lang w:eastAsia="en-AU"/>
    </w:rPr>
  </w:style>
  <w:style w:type="character" w:styleId="PageNumber">
    <w:name w:val="page number"/>
    <w:basedOn w:val="DefaultParagraphFont"/>
    <w:uiPriority w:val="99"/>
    <w:rsid w:val="00597122"/>
    <w:rPr>
      <w:rFonts w:cs="Times New Roman"/>
    </w:rPr>
  </w:style>
  <w:style w:type="paragraph" w:styleId="TOC5">
    <w:name w:val="toc 5"/>
    <w:basedOn w:val="Normal"/>
    <w:next w:val="Normal"/>
    <w:autoRedefine/>
    <w:uiPriority w:val="99"/>
    <w:rsid w:val="00597122"/>
    <w:pPr>
      <w:tabs>
        <w:tab w:val="right" w:pos="1559"/>
        <w:tab w:val="right" w:pos="7088"/>
      </w:tabs>
      <w:autoSpaceDE w:val="0"/>
      <w:autoSpaceDN w:val="0"/>
      <w:spacing w:before="40" w:after="0" w:line="240" w:lineRule="auto"/>
      <w:ind w:left="1843" w:right="714" w:hanging="1843"/>
    </w:pPr>
    <w:rPr>
      <w:rFonts w:ascii="Arial" w:eastAsiaTheme="minorEastAsia" w:hAnsi="Arial" w:cs="Arial"/>
      <w:sz w:val="20"/>
      <w:szCs w:val="20"/>
      <w:lang w:eastAsia="en-AU"/>
    </w:rPr>
  </w:style>
  <w:style w:type="paragraph" w:styleId="TOC9">
    <w:name w:val="toc 9"/>
    <w:basedOn w:val="Normal"/>
    <w:next w:val="Normal"/>
    <w:autoRedefine/>
    <w:uiPriority w:val="99"/>
    <w:rsid w:val="00597122"/>
    <w:pPr>
      <w:tabs>
        <w:tab w:val="right" w:pos="7088"/>
      </w:tabs>
      <w:autoSpaceDE w:val="0"/>
      <w:autoSpaceDN w:val="0"/>
      <w:spacing w:before="240" w:after="120" w:line="240" w:lineRule="auto"/>
    </w:pPr>
    <w:rPr>
      <w:rFonts w:ascii="Arial" w:eastAsiaTheme="minorEastAsia" w:hAnsi="Arial" w:cs="Arial"/>
      <w:b/>
      <w:bCs/>
      <w:sz w:val="20"/>
      <w:szCs w:val="20"/>
      <w:lang w:eastAsia="en-AU"/>
    </w:rPr>
  </w:style>
  <w:style w:type="character" w:customStyle="1" w:styleId="CharDivNo">
    <w:name w:val="CharDivNo"/>
    <w:basedOn w:val="DefaultParagraphFont"/>
    <w:qFormat/>
    <w:rsid w:val="00597122"/>
    <w:rPr>
      <w:rFonts w:cs="Times New Roman"/>
    </w:rPr>
  </w:style>
  <w:style w:type="character" w:customStyle="1" w:styleId="CharDivText">
    <w:name w:val="CharDivText"/>
    <w:basedOn w:val="DefaultParagraphFont"/>
    <w:qFormat/>
    <w:rsid w:val="00597122"/>
    <w:rPr>
      <w:rFonts w:cs="Times New Roman"/>
    </w:rPr>
  </w:style>
  <w:style w:type="character" w:customStyle="1" w:styleId="CharPartNo">
    <w:name w:val="CharPartNo"/>
    <w:basedOn w:val="DefaultParagraphFont"/>
    <w:qFormat/>
    <w:rsid w:val="00597122"/>
    <w:rPr>
      <w:rFonts w:cs="Times New Roman"/>
    </w:rPr>
  </w:style>
  <w:style w:type="character" w:customStyle="1" w:styleId="CharPartText">
    <w:name w:val="CharPartText"/>
    <w:basedOn w:val="DefaultParagraphFont"/>
    <w:qFormat/>
    <w:rsid w:val="00597122"/>
    <w:rPr>
      <w:rFonts w:cs="Times New Roman"/>
    </w:rPr>
  </w:style>
  <w:style w:type="character" w:customStyle="1" w:styleId="CharSectno">
    <w:name w:val="CharSectno"/>
    <w:basedOn w:val="DefaultParagraphFont"/>
    <w:qFormat/>
    <w:rsid w:val="00597122"/>
    <w:rPr>
      <w:rFonts w:cs="Times New Roman"/>
    </w:rPr>
  </w:style>
  <w:style w:type="paragraph" w:customStyle="1" w:styleId="EndNotes">
    <w:name w:val="EndNotes"/>
    <w:basedOn w:val="Normal"/>
    <w:uiPriority w:val="99"/>
    <w:rsid w:val="00597122"/>
    <w:pPr>
      <w:autoSpaceDE w:val="0"/>
      <w:autoSpaceDN w:val="0"/>
      <w:spacing w:before="120" w:after="0" w:line="240" w:lineRule="exact"/>
      <w:jc w:val="both"/>
    </w:pPr>
    <w:rPr>
      <w:rFonts w:ascii="Times New Roman" w:eastAsiaTheme="minorEastAsia" w:hAnsi="Times New Roman" w:cs="Times New Roman"/>
      <w:sz w:val="24"/>
      <w:szCs w:val="24"/>
      <w:lang w:eastAsia="en-AU"/>
    </w:rPr>
  </w:style>
  <w:style w:type="paragraph" w:customStyle="1" w:styleId="TOC">
    <w:name w:val="TOC"/>
    <w:basedOn w:val="Normal"/>
    <w:uiPriority w:val="99"/>
    <w:rsid w:val="00597122"/>
    <w:pPr>
      <w:tabs>
        <w:tab w:val="right" w:pos="7229"/>
      </w:tabs>
      <w:autoSpaceDE w:val="0"/>
      <w:autoSpaceDN w:val="0"/>
      <w:spacing w:after="120" w:line="240" w:lineRule="auto"/>
    </w:pPr>
    <w:rPr>
      <w:rFonts w:ascii="Arial" w:eastAsiaTheme="minorEastAsia" w:hAnsi="Arial" w:cs="Arial"/>
      <w:sz w:val="20"/>
      <w:szCs w:val="20"/>
      <w:lang w:eastAsia="en-AU"/>
    </w:rPr>
  </w:style>
  <w:style w:type="paragraph" w:customStyle="1" w:styleId="ContentsHead">
    <w:name w:val="ContentsHead"/>
    <w:basedOn w:val="Normal"/>
    <w:next w:val="ContentsPage"/>
    <w:uiPriority w:val="99"/>
    <w:rsid w:val="00597122"/>
    <w:pPr>
      <w:keepNext/>
      <w:autoSpaceDE w:val="0"/>
      <w:autoSpaceDN w:val="0"/>
      <w:spacing w:before="240" w:after="0" w:line="240" w:lineRule="auto"/>
    </w:pPr>
    <w:rPr>
      <w:rFonts w:ascii="Arial" w:eastAsiaTheme="minorEastAsia" w:hAnsi="Arial" w:cs="Arial"/>
      <w:b/>
      <w:bCs/>
      <w:sz w:val="28"/>
      <w:szCs w:val="28"/>
      <w:lang w:eastAsia="en-AU"/>
    </w:rPr>
  </w:style>
  <w:style w:type="paragraph" w:customStyle="1" w:styleId="ContentsSectionBreak">
    <w:name w:val="ContentsSectionBreak"/>
    <w:basedOn w:val="Normal"/>
    <w:uiPriority w:val="99"/>
    <w:rsid w:val="00597122"/>
    <w:pPr>
      <w:autoSpaceDE w:val="0"/>
      <w:autoSpaceDN w:val="0"/>
      <w:spacing w:after="0" w:line="240" w:lineRule="auto"/>
    </w:pPr>
    <w:rPr>
      <w:rFonts w:ascii="Times New Roman" w:eastAsiaTheme="minorEastAsia" w:hAnsi="Times New Roman" w:cs="Times New Roman"/>
      <w:sz w:val="24"/>
      <w:szCs w:val="24"/>
      <w:lang w:eastAsia="en-AU"/>
    </w:rPr>
  </w:style>
  <w:style w:type="paragraph" w:customStyle="1" w:styleId="ENoteNo">
    <w:name w:val="ENoteNo"/>
    <w:basedOn w:val="EndNotes"/>
    <w:uiPriority w:val="99"/>
    <w:rsid w:val="00597122"/>
    <w:pPr>
      <w:ind w:left="357" w:hanging="357"/>
    </w:pPr>
    <w:rPr>
      <w:rFonts w:ascii="Arial" w:hAnsi="Arial" w:cs="Arial"/>
      <w:b/>
      <w:bCs/>
    </w:rPr>
  </w:style>
  <w:style w:type="paragraph" w:customStyle="1" w:styleId="ContentsPage">
    <w:name w:val="ContentsPage"/>
    <w:basedOn w:val="Normal"/>
    <w:next w:val="TOC"/>
    <w:uiPriority w:val="99"/>
    <w:rsid w:val="00597122"/>
    <w:pPr>
      <w:tabs>
        <w:tab w:val="right" w:pos="7229"/>
      </w:tabs>
      <w:autoSpaceDE w:val="0"/>
      <w:autoSpaceDN w:val="0"/>
      <w:spacing w:after="120" w:line="240" w:lineRule="auto"/>
      <w:jc w:val="right"/>
    </w:pPr>
    <w:rPr>
      <w:rFonts w:ascii="Arial" w:eastAsiaTheme="minorEastAsia" w:hAnsi="Arial" w:cs="Arial"/>
      <w:sz w:val="20"/>
      <w:szCs w:val="20"/>
      <w:lang w:eastAsia="en-AU"/>
    </w:rPr>
  </w:style>
  <w:style w:type="paragraph" w:customStyle="1" w:styleId="CoverAct">
    <w:name w:val="CoverAct"/>
    <w:basedOn w:val="Normal"/>
    <w:next w:val="CoverUpdate"/>
    <w:rsid w:val="00597122"/>
    <w:pPr>
      <w:pBdr>
        <w:bottom w:val="single" w:sz="4" w:space="3" w:color="auto"/>
      </w:pBdr>
      <w:autoSpaceDE w:val="0"/>
      <w:autoSpaceDN w:val="0"/>
      <w:spacing w:after="0" w:line="240" w:lineRule="auto"/>
    </w:pPr>
    <w:rPr>
      <w:rFonts w:ascii="Arial" w:eastAsiaTheme="minorEastAsia" w:hAnsi="Arial" w:cs="Arial"/>
      <w:i/>
      <w:iCs/>
      <w:sz w:val="28"/>
      <w:szCs w:val="28"/>
      <w:lang w:eastAsia="en-AU"/>
    </w:rPr>
  </w:style>
  <w:style w:type="paragraph" w:customStyle="1" w:styleId="CoverUpdate">
    <w:name w:val="CoverUpdate"/>
    <w:basedOn w:val="Normal"/>
    <w:rsid w:val="00597122"/>
    <w:pPr>
      <w:autoSpaceDE w:val="0"/>
      <w:autoSpaceDN w:val="0"/>
      <w:spacing w:before="240" w:after="0" w:line="240" w:lineRule="auto"/>
    </w:pPr>
    <w:rPr>
      <w:rFonts w:ascii="Times New Roman" w:eastAsiaTheme="minorEastAsia" w:hAnsi="Times New Roman" w:cs="Times New Roman"/>
      <w:sz w:val="24"/>
      <w:szCs w:val="24"/>
      <w:lang w:eastAsia="en-AU"/>
    </w:rPr>
  </w:style>
  <w:style w:type="paragraph" w:customStyle="1" w:styleId="CoverMade">
    <w:name w:val="CoverMade"/>
    <w:basedOn w:val="Title"/>
    <w:next w:val="CoverAct"/>
    <w:rsid w:val="00597122"/>
    <w:pPr>
      <w:pBdr>
        <w:bottom w:val="none" w:sz="0" w:space="0" w:color="auto"/>
      </w:pBdr>
      <w:autoSpaceDE w:val="0"/>
      <w:autoSpaceDN w:val="0"/>
      <w:spacing w:before="240" w:after="240"/>
      <w:contextualSpacing w:val="0"/>
    </w:pPr>
    <w:rPr>
      <w:rFonts w:ascii="Arial" w:eastAsiaTheme="minorEastAsia" w:hAnsi="Arial" w:cs="Arial"/>
      <w:color w:val="auto"/>
      <w:spacing w:val="0"/>
      <w:kern w:val="0"/>
      <w:sz w:val="24"/>
      <w:szCs w:val="24"/>
      <w:lang w:eastAsia="en-AU"/>
    </w:rPr>
  </w:style>
  <w:style w:type="paragraph" w:customStyle="1" w:styleId="SigningPageBreak">
    <w:name w:val="SigningPageBreak"/>
    <w:basedOn w:val="Normal"/>
    <w:next w:val="Normal"/>
    <w:uiPriority w:val="99"/>
    <w:rsid w:val="00597122"/>
    <w:pPr>
      <w:autoSpaceDE w:val="0"/>
      <w:autoSpaceDN w:val="0"/>
      <w:spacing w:after="0" w:line="1800" w:lineRule="atLeast"/>
    </w:pPr>
    <w:rPr>
      <w:rFonts w:ascii="Times New Roman" w:eastAsiaTheme="minorEastAsia" w:hAnsi="Times New Roman" w:cs="Times New Roman"/>
      <w:sz w:val="24"/>
      <w:szCs w:val="24"/>
      <w:lang w:eastAsia="en-AU"/>
    </w:rPr>
  </w:style>
  <w:style w:type="paragraph" w:customStyle="1" w:styleId="CoverStatRule">
    <w:name w:val="CoverStatRule"/>
    <w:basedOn w:val="Normal"/>
    <w:next w:val="CoverMade"/>
    <w:rsid w:val="00597122"/>
    <w:pPr>
      <w:autoSpaceDE w:val="0"/>
      <w:autoSpaceDN w:val="0"/>
      <w:spacing w:before="240" w:after="0" w:line="240" w:lineRule="auto"/>
    </w:pPr>
    <w:rPr>
      <w:rFonts w:ascii="Arial" w:eastAsiaTheme="minorEastAsia" w:hAnsi="Arial" w:cs="Arial"/>
      <w:b/>
      <w:bCs/>
      <w:sz w:val="24"/>
      <w:szCs w:val="24"/>
      <w:lang w:eastAsia="en-AU"/>
    </w:rPr>
  </w:style>
  <w:style w:type="paragraph" w:customStyle="1" w:styleId="HeaderBoldEven">
    <w:name w:val="HeaderBoldEven"/>
    <w:basedOn w:val="Normal"/>
    <w:uiPriority w:val="99"/>
    <w:rsid w:val="00597122"/>
    <w:pPr>
      <w:widowControl w:val="0"/>
      <w:autoSpaceDE w:val="0"/>
      <w:autoSpaceDN w:val="0"/>
      <w:spacing w:before="120" w:after="60" w:line="240" w:lineRule="auto"/>
    </w:pPr>
    <w:rPr>
      <w:rFonts w:ascii="Arial" w:eastAsiaTheme="minorEastAsia" w:hAnsi="Arial" w:cs="Arial"/>
      <w:b/>
      <w:bCs/>
      <w:sz w:val="20"/>
      <w:szCs w:val="20"/>
      <w:lang w:eastAsia="en-AU"/>
    </w:rPr>
  </w:style>
  <w:style w:type="paragraph" w:customStyle="1" w:styleId="HeaderBoldOdd">
    <w:name w:val="HeaderBoldOdd"/>
    <w:basedOn w:val="Normal"/>
    <w:uiPriority w:val="99"/>
    <w:rsid w:val="00597122"/>
    <w:pPr>
      <w:widowControl w:val="0"/>
      <w:autoSpaceDE w:val="0"/>
      <w:autoSpaceDN w:val="0"/>
      <w:spacing w:before="120" w:after="60" w:line="240" w:lineRule="auto"/>
      <w:jc w:val="right"/>
    </w:pPr>
    <w:rPr>
      <w:rFonts w:ascii="Arial" w:eastAsiaTheme="minorEastAsia" w:hAnsi="Arial" w:cs="Arial"/>
      <w:b/>
      <w:bCs/>
      <w:sz w:val="20"/>
      <w:szCs w:val="20"/>
      <w:lang w:eastAsia="en-AU"/>
    </w:rPr>
  </w:style>
  <w:style w:type="paragraph" w:customStyle="1" w:styleId="HeaderLiteEven">
    <w:name w:val="HeaderLiteEven"/>
    <w:basedOn w:val="Header"/>
    <w:uiPriority w:val="99"/>
    <w:rsid w:val="00597122"/>
    <w:pPr>
      <w:tabs>
        <w:tab w:val="clear" w:pos="4513"/>
        <w:tab w:val="clear" w:pos="9026"/>
        <w:tab w:val="center" w:pos="3969"/>
        <w:tab w:val="right" w:pos="8505"/>
      </w:tabs>
      <w:autoSpaceDE w:val="0"/>
      <w:autoSpaceDN w:val="0"/>
      <w:spacing w:before="60"/>
    </w:pPr>
    <w:rPr>
      <w:rFonts w:ascii="Arial" w:eastAsiaTheme="minorEastAsia" w:hAnsi="Arial" w:cs="Arial"/>
      <w:sz w:val="18"/>
      <w:szCs w:val="18"/>
      <w:lang w:eastAsia="en-AU"/>
    </w:rPr>
  </w:style>
  <w:style w:type="paragraph" w:customStyle="1" w:styleId="HeaderLiteOdd">
    <w:name w:val="HeaderLiteOdd"/>
    <w:basedOn w:val="HeaderLiteEven"/>
    <w:uiPriority w:val="99"/>
    <w:rsid w:val="00597122"/>
    <w:pPr>
      <w:jc w:val="right"/>
    </w:pPr>
  </w:style>
  <w:style w:type="paragraph" w:customStyle="1" w:styleId="TableColHead">
    <w:name w:val="TableColHead"/>
    <w:basedOn w:val="Normal"/>
    <w:uiPriority w:val="99"/>
    <w:rsid w:val="00597122"/>
    <w:pPr>
      <w:autoSpaceDE w:val="0"/>
      <w:autoSpaceDN w:val="0"/>
      <w:spacing w:before="120" w:after="60" w:line="200" w:lineRule="exact"/>
    </w:pPr>
    <w:rPr>
      <w:rFonts w:ascii="Arial" w:eastAsiaTheme="minorEastAsia" w:hAnsi="Arial" w:cs="Arial"/>
      <w:b/>
      <w:bCs/>
      <w:sz w:val="18"/>
      <w:szCs w:val="18"/>
      <w:lang w:eastAsia="en-AU"/>
    </w:rPr>
  </w:style>
  <w:style w:type="paragraph" w:customStyle="1" w:styleId="HeaderContentsPage">
    <w:name w:val="HeaderContents&quot;Page&quot;"/>
    <w:basedOn w:val="Normal"/>
    <w:uiPriority w:val="99"/>
    <w:rsid w:val="00597122"/>
    <w:pPr>
      <w:autoSpaceDE w:val="0"/>
      <w:autoSpaceDN w:val="0"/>
      <w:spacing w:before="120" w:after="120" w:line="240" w:lineRule="auto"/>
      <w:jc w:val="right"/>
    </w:pPr>
    <w:rPr>
      <w:rFonts w:ascii="Arial" w:eastAsiaTheme="minorEastAsia" w:hAnsi="Arial" w:cs="Arial"/>
      <w:sz w:val="20"/>
      <w:szCs w:val="20"/>
      <w:lang w:eastAsia="en-AU"/>
    </w:rPr>
  </w:style>
  <w:style w:type="paragraph" w:customStyle="1" w:styleId="TableEnotesHeading">
    <w:name w:val="TableEnotesHeading"/>
    <w:basedOn w:val="Normal"/>
    <w:uiPriority w:val="99"/>
    <w:rsid w:val="00597122"/>
    <w:pPr>
      <w:pageBreakBefore/>
      <w:autoSpaceDE w:val="0"/>
      <w:autoSpaceDN w:val="0"/>
      <w:spacing w:before="240" w:after="240" w:line="240" w:lineRule="atLeast"/>
      <w:ind w:left="2410" w:hanging="2410"/>
    </w:pPr>
    <w:rPr>
      <w:rFonts w:ascii="Arial" w:eastAsiaTheme="minorEastAsia" w:hAnsi="Arial" w:cs="Arial"/>
      <w:b/>
      <w:bCs/>
      <w:sz w:val="28"/>
      <w:szCs w:val="28"/>
      <w:lang w:eastAsia="en-AU"/>
    </w:rPr>
  </w:style>
  <w:style w:type="paragraph" w:customStyle="1" w:styleId="TextSectionBreak">
    <w:name w:val="TextSectionBreak"/>
    <w:basedOn w:val="Normal"/>
    <w:uiPriority w:val="99"/>
    <w:rsid w:val="00597122"/>
    <w:pPr>
      <w:autoSpaceDE w:val="0"/>
      <w:autoSpaceDN w:val="0"/>
      <w:spacing w:after="0" w:line="240" w:lineRule="auto"/>
    </w:pPr>
    <w:rPr>
      <w:rFonts w:ascii="Times New Roman" w:eastAsiaTheme="minorEastAsia" w:hAnsi="Times New Roman" w:cs="Times New Roman"/>
      <w:sz w:val="24"/>
      <w:szCs w:val="24"/>
      <w:lang w:eastAsia="en-AU"/>
    </w:rPr>
  </w:style>
  <w:style w:type="character" w:customStyle="1" w:styleId="CharENotesHeading">
    <w:name w:val="CharENotesHeading"/>
    <w:basedOn w:val="DefaultParagraphFont"/>
    <w:uiPriority w:val="99"/>
    <w:rsid w:val="00597122"/>
    <w:rPr>
      <w:rFonts w:cs="Times New Roman"/>
    </w:rPr>
  </w:style>
  <w:style w:type="paragraph" w:customStyle="1" w:styleId="TableOfAmendHead">
    <w:name w:val="TableOfAmendHead"/>
    <w:basedOn w:val="TableOfAmend"/>
    <w:uiPriority w:val="99"/>
    <w:rsid w:val="00597122"/>
    <w:pPr>
      <w:spacing w:after="60"/>
    </w:pPr>
    <w:rPr>
      <w:sz w:val="16"/>
      <w:szCs w:val="16"/>
    </w:rPr>
  </w:style>
  <w:style w:type="paragraph" w:styleId="TOC2">
    <w:name w:val="toc 2"/>
    <w:basedOn w:val="Normal"/>
    <w:next w:val="Normal"/>
    <w:autoRedefine/>
    <w:uiPriority w:val="39"/>
    <w:unhideWhenUsed/>
    <w:rsid w:val="004B03AB"/>
    <w:pPr>
      <w:tabs>
        <w:tab w:val="right" w:leader="dot" w:pos="8364"/>
      </w:tabs>
      <w:spacing w:after="100" w:line="240" w:lineRule="auto"/>
      <w:ind w:left="221"/>
    </w:pPr>
  </w:style>
  <w:style w:type="paragraph" w:styleId="TOC3">
    <w:name w:val="toc 3"/>
    <w:basedOn w:val="Normal"/>
    <w:next w:val="Normal"/>
    <w:autoRedefine/>
    <w:uiPriority w:val="39"/>
    <w:unhideWhenUsed/>
    <w:rsid w:val="002A26B8"/>
    <w:pPr>
      <w:tabs>
        <w:tab w:val="right" w:leader="dot" w:pos="9288"/>
      </w:tabs>
      <w:spacing w:after="100"/>
    </w:pPr>
  </w:style>
  <w:style w:type="paragraph" w:customStyle="1" w:styleId="ActHead5">
    <w:name w:val="ActHead 5"/>
    <w:aliases w:val="s"/>
    <w:basedOn w:val="Normal"/>
    <w:next w:val="subsection"/>
    <w:qFormat/>
    <w:rsid w:val="00983DAA"/>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ChapNo">
    <w:name w:val="CharChapNo"/>
    <w:basedOn w:val="DefaultParagraphFont"/>
    <w:qFormat/>
    <w:rsid w:val="00983DAA"/>
  </w:style>
  <w:style w:type="character" w:customStyle="1" w:styleId="CharChapText">
    <w:name w:val="CharChapText"/>
    <w:basedOn w:val="DefaultParagraphFont"/>
    <w:qFormat/>
    <w:rsid w:val="00983DAA"/>
  </w:style>
  <w:style w:type="paragraph" w:customStyle="1" w:styleId="subsection">
    <w:name w:val="subsection"/>
    <w:aliases w:val="ss"/>
    <w:basedOn w:val="Normal"/>
    <w:rsid w:val="00983DAA"/>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LongT">
    <w:name w:val="LongT"/>
    <w:basedOn w:val="Normal"/>
    <w:rsid w:val="00983DAA"/>
    <w:pPr>
      <w:spacing w:after="0" w:line="240" w:lineRule="auto"/>
    </w:pPr>
    <w:rPr>
      <w:rFonts w:ascii="Times New Roman" w:eastAsia="Times New Roman" w:hAnsi="Times New Roman" w:cs="Times New Roman"/>
      <w:b/>
      <w:sz w:val="32"/>
      <w:szCs w:val="20"/>
      <w:lang w:eastAsia="en-AU"/>
    </w:rPr>
  </w:style>
  <w:style w:type="paragraph" w:customStyle="1" w:styleId="paragraph">
    <w:name w:val="paragraph"/>
    <w:aliases w:val="a"/>
    <w:basedOn w:val="Normal"/>
    <w:link w:val="paragraphChar"/>
    <w:rsid w:val="00983DAA"/>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ShortT">
    <w:name w:val="ShortT"/>
    <w:basedOn w:val="Normal"/>
    <w:next w:val="Normal"/>
    <w:qFormat/>
    <w:rsid w:val="00983DAA"/>
    <w:pPr>
      <w:spacing w:after="0" w:line="240" w:lineRule="auto"/>
    </w:pPr>
    <w:rPr>
      <w:rFonts w:ascii="Times New Roman" w:eastAsia="Times New Roman" w:hAnsi="Times New Roman" w:cs="Times New Roman"/>
      <w:b/>
      <w:sz w:val="40"/>
      <w:szCs w:val="20"/>
      <w:lang w:eastAsia="en-AU"/>
    </w:rPr>
  </w:style>
  <w:style w:type="table" w:styleId="TableGrid">
    <w:name w:val="Table Grid"/>
    <w:basedOn w:val="TableNormal"/>
    <w:uiPriority w:val="59"/>
    <w:rsid w:val="00983DA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Char">
    <w:name w:val="paragraph Char"/>
    <w:aliases w:val="a Char"/>
    <w:link w:val="paragraph"/>
    <w:rsid w:val="00983DAA"/>
    <w:rPr>
      <w:rFonts w:ascii="Times New Roman" w:eastAsia="Times New Roman" w:hAnsi="Times New Roman" w:cs="Times New Roman"/>
      <w:szCs w:val="20"/>
      <w:lang w:eastAsia="en-AU"/>
    </w:rPr>
  </w:style>
  <w:style w:type="paragraph" w:customStyle="1" w:styleId="Tabletext">
    <w:name w:val="Tabletext"/>
    <w:aliases w:val="tt"/>
    <w:basedOn w:val="Normal"/>
    <w:rsid w:val="00983DAA"/>
    <w:pPr>
      <w:spacing w:before="60" w:after="0" w:line="240" w:lineRule="atLeast"/>
    </w:pPr>
    <w:rPr>
      <w:rFonts w:ascii="Times New Roman" w:eastAsia="Times New Roman" w:hAnsi="Times New Roman" w:cs="Times New Roman"/>
      <w:sz w:val="20"/>
      <w:szCs w:val="20"/>
      <w:lang w:eastAsia="en-AU"/>
    </w:rPr>
  </w:style>
  <w:style w:type="paragraph" w:customStyle="1" w:styleId="ENotesHeading1">
    <w:name w:val="ENotesHeading 1"/>
    <w:aliases w:val="Enh1"/>
    <w:basedOn w:val="Normal"/>
    <w:next w:val="Normal"/>
    <w:rsid w:val="00983DAA"/>
    <w:pPr>
      <w:spacing w:before="120" w:after="0" w:line="260" w:lineRule="atLeast"/>
      <w:outlineLvl w:val="1"/>
    </w:pPr>
    <w:rPr>
      <w:rFonts w:ascii="Times New Roman" w:eastAsia="Times New Roman" w:hAnsi="Times New Roman" w:cs="Times New Roman"/>
      <w:b/>
      <w:sz w:val="28"/>
      <w:szCs w:val="28"/>
      <w:lang w:eastAsia="en-AU"/>
    </w:rPr>
  </w:style>
  <w:style w:type="paragraph" w:customStyle="1" w:styleId="ENotesHeading2">
    <w:name w:val="ENotesHeading 2"/>
    <w:aliases w:val="Enh2"/>
    <w:basedOn w:val="Normal"/>
    <w:next w:val="Normal"/>
    <w:rsid w:val="00983DAA"/>
    <w:pPr>
      <w:spacing w:before="120" w:after="120" w:line="260" w:lineRule="atLeast"/>
      <w:outlineLvl w:val="2"/>
    </w:pPr>
    <w:rPr>
      <w:rFonts w:ascii="Times New Roman" w:eastAsia="Times New Roman" w:hAnsi="Times New Roman" w:cs="Times New Roman"/>
      <w:b/>
      <w:sz w:val="24"/>
      <w:szCs w:val="28"/>
      <w:lang w:eastAsia="en-AU"/>
    </w:rPr>
  </w:style>
  <w:style w:type="paragraph" w:customStyle="1" w:styleId="CompiledActNo">
    <w:name w:val="CompiledActNo"/>
    <w:basedOn w:val="Normal"/>
    <w:next w:val="Normal"/>
    <w:rsid w:val="00983DAA"/>
    <w:pPr>
      <w:spacing w:after="0" w:line="260" w:lineRule="atLeast"/>
    </w:pPr>
    <w:rPr>
      <w:rFonts w:ascii="Times New Roman" w:eastAsia="Times New Roman" w:hAnsi="Times New Roman" w:cs="Times New Roman"/>
      <w:b/>
      <w:sz w:val="24"/>
      <w:szCs w:val="24"/>
      <w:lang w:eastAsia="en-AU"/>
    </w:rPr>
  </w:style>
  <w:style w:type="paragraph" w:customStyle="1" w:styleId="EndNotespara">
    <w:name w:val="EndNotes(para)"/>
    <w:aliases w:val="eta"/>
    <w:basedOn w:val="Normal"/>
    <w:next w:val="EndNotessubpara"/>
    <w:rsid w:val="00983DAA"/>
    <w:pPr>
      <w:tabs>
        <w:tab w:val="right" w:pos="1985"/>
      </w:tabs>
      <w:spacing w:before="40" w:after="0" w:line="240" w:lineRule="auto"/>
      <w:ind w:left="828" w:hanging="828"/>
    </w:pPr>
    <w:rPr>
      <w:rFonts w:ascii="Times New Roman" w:eastAsia="Times New Roman" w:hAnsi="Times New Roman" w:cs="Times New Roman"/>
      <w:sz w:val="20"/>
      <w:szCs w:val="20"/>
      <w:lang w:eastAsia="en-AU"/>
    </w:rPr>
  </w:style>
  <w:style w:type="paragraph" w:customStyle="1" w:styleId="EndNotessubpara">
    <w:name w:val="EndNotes(subpara)"/>
    <w:aliases w:val="Enaa"/>
    <w:basedOn w:val="Normal"/>
    <w:next w:val="Normal"/>
    <w:rsid w:val="00983DAA"/>
    <w:pPr>
      <w:tabs>
        <w:tab w:val="right" w:pos="1083"/>
      </w:tabs>
      <w:spacing w:before="60" w:after="0" w:line="240" w:lineRule="auto"/>
      <w:ind w:left="1191" w:hanging="1191"/>
    </w:pPr>
    <w:rPr>
      <w:rFonts w:ascii="Times New Roman" w:eastAsia="Times New Roman" w:hAnsi="Times New Roman" w:cs="Times New Roman"/>
      <w:sz w:val="20"/>
      <w:szCs w:val="20"/>
      <w:lang w:eastAsia="en-AU"/>
    </w:rPr>
  </w:style>
  <w:style w:type="paragraph" w:customStyle="1" w:styleId="ENoteTableHeading">
    <w:name w:val="ENoteTableHeading"/>
    <w:aliases w:val="enth"/>
    <w:basedOn w:val="Normal"/>
    <w:rsid w:val="00983DAA"/>
    <w:pPr>
      <w:keepNext/>
      <w:spacing w:before="60" w:after="0" w:line="240" w:lineRule="atLeast"/>
    </w:pPr>
    <w:rPr>
      <w:rFonts w:ascii="Arial" w:eastAsia="Times New Roman" w:hAnsi="Arial" w:cs="Times New Roman"/>
      <w:b/>
      <w:sz w:val="16"/>
      <w:szCs w:val="20"/>
      <w:lang w:eastAsia="en-AU"/>
    </w:rPr>
  </w:style>
  <w:style w:type="paragraph" w:customStyle="1" w:styleId="ENoteTableText">
    <w:name w:val="ENoteTableText"/>
    <w:aliases w:val="entt"/>
    <w:basedOn w:val="Normal"/>
    <w:rsid w:val="00983DAA"/>
    <w:pPr>
      <w:spacing w:before="60" w:after="0" w:line="240" w:lineRule="atLeast"/>
    </w:pPr>
    <w:rPr>
      <w:rFonts w:ascii="Times New Roman" w:eastAsia="Times New Roman" w:hAnsi="Times New Roman" w:cs="Times New Roman"/>
      <w:sz w:val="16"/>
      <w:szCs w:val="20"/>
      <w:lang w:eastAsia="en-AU"/>
    </w:rPr>
  </w:style>
  <w:style w:type="table" w:customStyle="1" w:styleId="TableGrid1">
    <w:name w:val="Table Grid1"/>
    <w:basedOn w:val="TableNormal"/>
    <w:next w:val="TableGrid"/>
    <w:uiPriority w:val="59"/>
    <w:rsid w:val="00903376"/>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R1">
    <w:name w:val="ZR1"/>
    <w:basedOn w:val="R1"/>
    <w:rsid w:val="00D3717C"/>
    <w:pPr>
      <w:keepNext/>
      <w:keepLines/>
      <w:tabs>
        <w:tab w:val="clear" w:pos="964"/>
      </w:tabs>
      <w:autoSpaceDE/>
      <w:autoSpaceDN/>
    </w:pPr>
    <w:rPr>
      <w:rFonts w:eastAsia="Times New Roman"/>
      <w:lang w:eastAsia="en-US"/>
    </w:rPr>
  </w:style>
  <w:style w:type="paragraph" w:customStyle="1" w:styleId="ZR2">
    <w:name w:val="ZR2"/>
    <w:basedOn w:val="R2"/>
    <w:rsid w:val="00D3717C"/>
    <w:pPr>
      <w:keepNext/>
      <w:keepLines/>
      <w:tabs>
        <w:tab w:val="clear" w:pos="964"/>
      </w:tabs>
      <w:autoSpaceDE/>
      <w:autoSpaceDN/>
    </w:pPr>
    <w:rPr>
      <w:rFonts w:eastAsia="Times New Roman"/>
      <w:lang w:eastAsia="en-US"/>
    </w:rPr>
  </w:style>
  <w:style w:type="paragraph" w:styleId="BalloonText">
    <w:name w:val="Balloon Text"/>
    <w:basedOn w:val="Normal"/>
    <w:link w:val="BalloonTextChar"/>
    <w:uiPriority w:val="99"/>
    <w:semiHidden/>
    <w:unhideWhenUsed/>
    <w:rsid w:val="00635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433"/>
    <w:rPr>
      <w:rFonts w:ascii="Segoe UI" w:hAnsi="Segoe UI" w:cs="Segoe UI"/>
      <w:sz w:val="18"/>
      <w:szCs w:val="18"/>
    </w:rPr>
  </w:style>
  <w:style w:type="paragraph" w:styleId="TOCHeading">
    <w:name w:val="TOC Heading"/>
    <w:basedOn w:val="Heading1"/>
    <w:next w:val="Normal"/>
    <w:uiPriority w:val="39"/>
    <w:unhideWhenUsed/>
    <w:qFormat/>
    <w:rsid w:val="002539BA"/>
    <w:pPr>
      <w:spacing w:line="259" w:lineRule="auto"/>
      <w:outlineLvl w:val="9"/>
    </w:pPr>
    <w:rPr>
      <w:lang w:val="en-US"/>
    </w:rPr>
  </w:style>
  <w:style w:type="paragraph" w:styleId="TOC1">
    <w:name w:val="toc 1"/>
    <w:basedOn w:val="Normal"/>
    <w:next w:val="Normal"/>
    <w:autoRedefine/>
    <w:uiPriority w:val="39"/>
    <w:unhideWhenUsed/>
    <w:rsid w:val="004B03AB"/>
    <w:pPr>
      <w:tabs>
        <w:tab w:val="right" w:leader="dot" w:pos="8931"/>
      </w:tabs>
      <w:spacing w:before="240" w:after="60" w:line="240" w:lineRule="auto"/>
      <w:ind w:right="1644"/>
    </w:pPr>
  </w:style>
  <w:style w:type="character" w:styleId="CommentReference">
    <w:name w:val="annotation reference"/>
    <w:basedOn w:val="DefaultParagraphFont"/>
    <w:uiPriority w:val="99"/>
    <w:semiHidden/>
    <w:unhideWhenUsed/>
    <w:rsid w:val="00993626"/>
    <w:rPr>
      <w:sz w:val="16"/>
      <w:szCs w:val="16"/>
    </w:rPr>
  </w:style>
  <w:style w:type="paragraph" w:styleId="CommentText">
    <w:name w:val="annotation text"/>
    <w:basedOn w:val="Normal"/>
    <w:link w:val="CommentTextChar"/>
    <w:uiPriority w:val="99"/>
    <w:semiHidden/>
    <w:unhideWhenUsed/>
    <w:rsid w:val="00993626"/>
    <w:pPr>
      <w:spacing w:line="240" w:lineRule="auto"/>
    </w:pPr>
    <w:rPr>
      <w:sz w:val="20"/>
      <w:szCs w:val="20"/>
    </w:rPr>
  </w:style>
  <w:style w:type="character" w:customStyle="1" w:styleId="CommentTextChar">
    <w:name w:val="Comment Text Char"/>
    <w:basedOn w:val="DefaultParagraphFont"/>
    <w:link w:val="CommentText"/>
    <w:uiPriority w:val="99"/>
    <w:semiHidden/>
    <w:rsid w:val="00993626"/>
    <w:rPr>
      <w:sz w:val="20"/>
      <w:szCs w:val="20"/>
    </w:rPr>
  </w:style>
  <w:style w:type="paragraph" w:styleId="CommentSubject">
    <w:name w:val="annotation subject"/>
    <w:basedOn w:val="CommentText"/>
    <w:next w:val="CommentText"/>
    <w:link w:val="CommentSubjectChar"/>
    <w:uiPriority w:val="99"/>
    <w:semiHidden/>
    <w:unhideWhenUsed/>
    <w:rsid w:val="00993626"/>
    <w:rPr>
      <w:b/>
      <w:bCs/>
    </w:rPr>
  </w:style>
  <w:style w:type="character" w:customStyle="1" w:styleId="CommentSubjectChar">
    <w:name w:val="Comment Subject Char"/>
    <w:basedOn w:val="CommentTextChar"/>
    <w:link w:val="CommentSubject"/>
    <w:uiPriority w:val="99"/>
    <w:semiHidden/>
    <w:rsid w:val="00993626"/>
    <w:rPr>
      <w:b/>
      <w:bCs/>
      <w:sz w:val="20"/>
      <w:szCs w:val="20"/>
    </w:rPr>
  </w:style>
  <w:style w:type="character" w:styleId="FollowedHyperlink">
    <w:name w:val="FollowedHyperlink"/>
    <w:basedOn w:val="DefaultParagraphFont"/>
    <w:uiPriority w:val="99"/>
    <w:semiHidden/>
    <w:unhideWhenUsed/>
    <w:rsid w:val="00D82EE4"/>
    <w:rPr>
      <w:color w:val="954F72" w:themeColor="followedHyperlink"/>
      <w:u w:val="single"/>
    </w:rPr>
  </w:style>
  <w:style w:type="character" w:customStyle="1" w:styleId="Heading3Char">
    <w:name w:val="Heading 3 Char"/>
    <w:basedOn w:val="DefaultParagraphFont"/>
    <w:link w:val="Heading3"/>
    <w:uiPriority w:val="9"/>
    <w:rsid w:val="004D379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va.gov.au/about/accessing-information/what-can-i-access/corporate-information-access/reporting/information-publication-scheme/word-anzac-regulator-framework" TargetMode="External"/><Relationship Id="rId26" Type="http://schemas.openxmlformats.org/officeDocument/2006/relationships/hyperlink" Target="mailto:info@mch.govt.nz" TargetMode="External"/><Relationship Id="rId39" Type="http://schemas.openxmlformats.org/officeDocument/2006/relationships/footer" Target="footer7.xml"/><Relationship Id="rId21" Type="http://schemas.openxmlformats.org/officeDocument/2006/relationships/hyperlink" Target="mailto:usewordanzac@dva.gov.au" TargetMode="External"/><Relationship Id="rId34" Type="http://schemas.openxmlformats.org/officeDocument/2006/relationships/header" Target="header5.xml"/><Relationship Id="rId42" Type="http://schemas.openxmlformats.org/officeDocument/2006/relationships/footer" Target="footer8.xml"/><Relationship Id="rId47" Type="http://schemas.openxmlformats.org/officeDocument/2006/relationships/image" Target="media/image3.wmf"/><Relationship Id="rId50" Type="http://schemas.openxmlformats.org/officeDocument/2006/relationships/footer" Target="footer11.xml"/><Relationship Id="rId55" Type="http://schemas.openxmlformats.org/officeDocument/2006/relationships/header" Target="header16.xml"/><Relationship Id="rId63" Type="http://schemas.openxmlformats.org/officeDocument/2006/relationships/header" Target="header20.xml"/><Relationship Id="rId68" Type="http://schemas.openxmlformats.org/officeDocument/2006/relationships/footer" Target="footer20.xml"/><Relationship Id="rId76" Type="http://schemas.openxmlformats.org/officeDocument/2006/relationships/footer" Target="footer25.xml"/><Relationship Id="rId7" Type="http://schemas.openxmlformats.org/officeDocument/2006/relationships/settings" Target="settings.xml"/><Relationship Id="rId71"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mailto:raaf.brandmanager@defence.gov.au" TargetMode="External"/><Relationship Id="rId11" Type="http://schemas.openxmlformats.org/officeDocument/2006/relationships/image" Target="media/image1.tif"/><Relationship Id="rId24" Type="http://schemas.openxmlformats.org/officeDocument/2006/relationships/hyperlink" Target="mailto:usewordanzac@dva.gov.au" TargetMode="External"/><Relationship Id="rId32" Type="http://schemas.openxmlformats.org/officeDocument/2006/relationships/header" Target="header4.xml"/><Relationship Id="rId37" Type="http://schemas.openxmlformats.org/officeDocument/2006/relationships/footer" Target="footer6.xml"/><Relationship Id="rId40" Type="http://schemas.openxmlformats.org/officeDocument/2006/relationships/header" Target="header8.xml"/><Relationship Id="rId45" Type="http://schemas.openxmlformats.org/officeDocument/2006/relationships/footer" Target="footer9.xml"/><Relationship Id="rId53" Type="http://schemas.openxmlformats.org/officeDocument/2006/relationships/footer" Target="footer13.xml"/><Relationship Id="rId58" Type="http://schemas.openxmlformats.org/officeDocument/2006/relationships/header" Target="header17.xml"/><Relationship Id="rId66" Type="http://schemas.openxmlformats.org/officeDocument/2006/relationships/header" Target="header22.xml"/><Relationship Id="rId74" Type="http://schemas.openxmlformats.org/officeDocument/2006/relationships/footer" Target="footer2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usewordanzac@dva.gov.au" TargetMode="External"/><Relationship Id="rId28" Type="http://schemas.openxmlformats.org/officeDocument/2006/relationships/hyperlink" Target="mailto:navy.brand@defence.gov.au" TargetMode="External"/><Relationship Id="rId36" Type="http://schemas.openxmlformats.org/officeDocument/2006/relationships/footer" Target="footer5.xml"/><Relationship Id="rId49" Type="http://schemas.openxmlformats.org/officeDocument/2006/relationships/header" Target="header13.xml"/><Relationship Id="rId57" Type="http://schemas.openxmlformats.org/officeDocument/2006/relationships/footer" Target="footer15.xml"/><Relationship Id="rId61" Type="http://schemas.openxmlformats.org/officeDocument/2006/relationships/footer" Target="footer16.xml"/><Relationship Id="rId10" Type="http://schemas.openxmlformats.org/officeDocument/2006/relationships/endnotes" Target="endnotes.xml"/><Relationship Id="rId19" Type="http://schemas.openxmlformats.org/officeDocument/2006/relationships/hyperlink" Target="mailto:usewordanzac@dva.gov.au" TargetMode="External"/><Relationship Id="rId31" Type="http://schemas.openxmlformats.org/officeDocument/2006/relationships/image" Target="media/image2.wmf"/><Relationship Id="rId44" Type="http://schemas.openxmlformats.org/officeDocument/2006/relationships/header" Target="header11.xml"/><Relationship Id="rId52" Type="http://schemas.openxmlformats.org/officeDocument/2006/relationships/header" Target="header14.xml"/><Relationship Id="rId60" Type="http://schemas.openxmlformats.org/officeDocument/2006/relationships/header" Target="header19.xml"/><Relationship Id="rId65" Type="http://schemas.openxmlformats.org/officeDocument/2006/relationships/header" Target="header21.xml"/><Relationship Id="rId73" Type="http://schemas.openxmlformats.org/officeDocument/2006/relationships/footer" Target="footer23.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va.gov.au/about-us/dva-forms/application-approval-use-word-anzac" TargetMode="External"/><Relationship Id="rId27" Type="http://schemas.openxmlformats.org/officeDocument/2006/relationships/hyperlink" Target="mailto:army.brandmanager@defence.gov.au" TargetMode="External"/><Relationship Id="rId30" Type="http://schemas.openxmlformats.org/officeDocument/2006/relationships/hyperlink" Target="mailto:adf.emblems@defence.gov.au" TargetMode="Externa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header" Target="header12.xml"/><Relationship Id="rId56" Type="http://schemas.openxmlformats.org/officeDocument/2006/relationships/footer" Target="footer14.xml"/><Relationship Id="rId64" Type="http://schemas.openxmlformats.org/officeDocument/2006/relationships/footer" Target="footer18.xml"/><Relationship Id="rId69" Type="http://schemas.openxmlformats.org/officeDocument/2006/relationships/footer" Target="footer21.xm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12.xml"/><Relationship Id="rId72" Type="http://schemas.openxmlformats.org/officeDocument/2006/relationships/footer" Target="footer2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usewordanzac@dva.gov.au" TargetMode="External"/><Relationship Id="rId33" Type="http://schemas.openxmlformats.org/officeDocument/2006/relationships/footer" Target="footer4.xml"/><Relationship Id="rId38" Type="http://schemas.openxmlformats.org/officeDocument/2006/relationships/header" Target="header7.xml"/><Relationship Id="rId46" Type="http://schemas.openxmlformats.org/officeDocument/2006/relationships/footer" Target="footer10.xml"/><Relationship Id="rId59" Type="http://schemas.openxmlformats.org/officeDocument/2006/relationships/header" Target="header18.xml"/><Relationship Id="rId67" Type="http://schemas.openxmlformats.org/officeDocument/2006/relationships/footer" Target="footer19.xml"/><Relationship Id="rId20" Type="http://schemas.openxmlformats.org/officeDocument/2006/relationships/hyperlink" Target="https://anzacportal.dva.gov.au/commemoration/event-planning/anzac-biscuits" TargetMode="External"/><Relationship Id="rId41" Type="http://schemas.openxmlformats.org/officeDocument/2006/relationships/header" Target="header9.xml"/><Relationship Id="rId54" Type="http://schemas.openxmlformats.org/officeDocument/2006/relationships/header" Target="header15.xml"/><Relationship Id="rId62" Type="http://schemas.openxmlformats.org/officeDocument/2006/relationships/footer" Target="footer17.xml"/><Relationship Id="rId70" Type="http://schemas.openxmlformats.org/officeDocument/2006/relationships/header" Target="header23.xml"/><Relationship Id="rId75"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8D5483D277AAA44AA4582F09C5B3DD5" ma:contentTypeVersion="" ma:contentTypeDescription="PDMS Document Site Content Type" ma:contentTypeScope="" ma:versionID="a12a230adfb2e1cbebeec09d0c21ea3e">
  <xsd:schema xmlns:xsd="http://www.w3.org/2001/XMLSchema" xmlns:xs="http://www.w3.org/2001/XMLSchema" xmlns:p="http://schemas.microsoft.com/office/2006/metadata/properties" xmlns:ns2="8C768A3B-BFF2-4F5D-B428-64A849FDBEC2" targetNamespace="http://schemas.microsoft.com/office/2006/metadata/properties" ma:root="true" ma:fieldsID="7608b56755171153bc8852ccfc253939" ns2:_="">
    <xsd:import namespace="8C768A3B-BFF2-4F5D-B428-64A849FDBEC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68A3B-BFF2-4F5D-B428-64A849FDBEC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8C768A3B-BFF2-4F5D-B428-64A849FDBEC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ED4B4-DE49-4D8D-A294-D6FB8C110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68A3B-BFF2-4F5D-B428-64A849FDB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8D1DF-3036-44F7-8466-DE4095E82138}">
  <ds:schemaRefs>
    <ds:schemaRef ds:uri="http://schemas.microsoft.com/office/2006/metadata/properties"/>
    <ds:schemaRef ds:uri="http://schemas.microsoft.com/office/infopath/2007/PartnerControls"/>
    <ds:schemaRef ds:uri="8C768A3B-BFF2-4F5D-B428-64A849FDBEC2"/>
  </ds:schemaRefs>
</ds:datastoreItem>
</file>

<file path=customXml/itemProps3.xml><?xml version="1.0" encoding="utf-8"?>
<ds:datastoreItem xmlns:ds="http://schemas.openxmlformats.org/officeDocument/2006/customXml" ds:itemID="{D432BAA5-488E-4674-8D9B-983FD2F9CECC}">
  <ds:schemaRefs>
    <ds:schemaRef ds:uri="http://schemas.microsoft.com/sharepoint/v3/contenttype/forms"/>
  </ds:schemaRefs>
</ds:datastoreItem>
</file>

<file path=customXml/itemProps4.xml><?xml version="1.0" encoding="utf-8"?>
<ds:datastoreItem xmlns:ds="http://schemas.openxmlformats.org/officeDocument/2006/customXml" ds:itemID="{46F58CC6-F863-44EF-85D5-C7540901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2022-11-08T00:13:00Z</dcterms:created>
  <dcterms:modified xsi:type="dcterms:W3CDTF">2023-11-13T03:52:00Z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0x010100266966F133664895A6EE3632470D45F500C8D5483D277AAA44AA4582F09C5B3DD5</vt:lpwstr>
  </property>
</Properties>
</file>