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0E38F" w14:textId="7B5E1173" w:rsidR="003018E7" w:rsidRPr="000126BC" w:rsidRDefault="001D773F" w:rsidP="00D006E1">
      <w:pPr>
        <w:jc w:val="center"/>
        <w:rPr>
          <w14:ligatures w14:val="none"/>
        </w:rPr>
      </w:pPr>
      <w:r w:rsidRPr="000126BC">
        <w:rPr>
          <w:noProof/>
          <w:sz w:val="24"/>
          <w:lang w:eastAsia="en-AU"/>
          <w14:ligatures w14:val="none"/>
        </w:rPr>
        <w:drawing>
          <wp:inline distT="0" distB="0" distL="0" distR="0" wp14:anchorId="62D06DA0" wp14:editId="6287EFE3">
            <wp:extent cx="4001414" cy="1024139"/>
            <wp:effectExtent l="0" t="0" r="0" b="5080"/>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271" cy="1026150"/>
                    </a:xfrm>
                    <a:prstGeom prst="rect">
                      <a:avLst/>
                    </a:prstGeom>
                    <a:noFill/>
                    <a:ln>
                      <a:noFill/>
                    </a:ln>
                  </pic:spPr>
                </pic:pic>
              </a:graphicData>
            </a:graphic>
          </wp:inline>
        </w:drawing>
      </w:r>
    </w:p>
    <w:p w14:paraId="070FA89C" w14:textId="2314F081" w:rsidR="001D773F" w:rsidRPr="000126BC" w:rsidRDefault="001D773F" w:rsidP="0035304C">
      <w:pPr>
        <w:spacing w:after="60" w:line="240" w:lineRule="auto"/>
        <w:jc w:val="center"/>
        <w:rPr>
          <w:rFonts w:cstheme="minorHAnsi"/>
          <w:b/>
          <w:sz w:val="28"/>
          <w:szCs w:val="28"/>
          <w:lang w:val="en-US"/>
          <w14:ligatures w14:val="none"/>
        </w:rPr>
      </w:pPr>
      <w:r w:rsidRPr="000126BC">
        <w:rPr>
          <w:rFonts w:cstheme="minorHAnsi"/>
          <w:b/>
          <w:sz w:val="28"/>
          <w:szCs w:val="28"/>
          <w:lang w:val="en-US"/>
          <w14:ligatures w14:val="none"/>
        </w:rPr>
        <w:t>Community Nursing and Veterans’ Home Care</w:t>
      </w:r>
    </w:p>
    <w:p w14:paraId="7EC412DB" w14:textId="77777777" w:rsidR="001D773F" w:rsidRPr="000126BC" w:rsidRDefault="001D773F" w:rsidP="0035304C">
      <w:pPr>
        <w:spacing w:after="60" w:line="240" w:lineRule="auto"/>
        <w:jc w:val="center"/>
        <w:rPr>
          <w:rFonts w:cstheme="minorHAnsi"/>
          <w:b/>
          <w:sz w:val="28"/>
          <w:szCs w:val="28"/>
          <w:lang w:val="en-US"/>
          <w14:ligatures w14:val="none"/>
        </w:rPr>
      </w:pPr>
      <w:r w:rsidRPr="000126BC">
        <w:rPr>
          <w:rFonts w:cstheme="minorHAnsi"/>
          <w:b/>
          <w:sz w:val="28"/>
          <w:szCs w:val="28"/>
          <w:lang w:val="en-US"/>
          <w14:ligatures w14:val="none"/>
        </w:rPr>
        <w:t>Sustainability Payments</w:t>
      </w:r>
    </w:p>
    <w:p w14:paraId="43145682" w14:textId="77777777" w:rsidR="001D773F" w:rsidRPr="000126BC" w:rsidDel="00A43459" w:rsidRDefault="001D773F" w:rsidP="00D70BF2">
      <w:pPr>
        <w:spacing w:after="480" w:line="240" w:lineRule="auto"/>
        <w:jc w:val="center"/>
        <w:rPr>
          <w:rFonts w:cstheme="minorHAnsi"/>
          <w:b/>
          <w:sz w:val="28"/>
          <w:szCs w:val="28"/>
          <w:u w:val="single"/>
          <w:lang w:val="en-US"/>
          <w14:ligatures w14:val="none"/>
        </w:rPr>
      </w:pPr>
      <w:r w:rsidRPr="000126BC" w:rsidDel="00A43459">
        <w:rPr>
          <w:rFonts w:cstheme="minorHAnsi"/>
          <w:b/>
          <w:sz w:val="28"/>
          <w:szCs w:val="28"/>
          <w:lang w:val="en-US"/>
          <w14:ligatures w14:val="none"/>
        </w:rPr>
        <w:t>Frequently Asked Questions (FAQs)</w:t>
      </w:r>
    </w:p>
    <w:p w14:paraId="19049A52" w14:textId="77777777" w:rsidR="001D773F" w:rsidRPr="000126BC" w:rsidRDefault="001D773F" w:rsidP="00893CE5">
      <w:pPr>
        <w:spacing w:before="120" w:after="120" w:line="240" w:lineRule="auto"/>
        <w:rPr>
          <w:rFonts w:cstheme="minorHAnsi"/>
          <w:b/>
          <w14:ligatures w14:val="none"/>
        </w:rPr>
      </w:pPr>
      <w:r w:rsidRPr="000126BC">
        <w:rPr>
          <w:rFonts w:cstheme="minorHAnsi"/>
          <w:b/>
          <w14:ligatures w14:val="none"/>
        </w:rPr>
        <w:t>What is this funding for?</w:t>
      </w:r>
    </w:p>
    <w:p w14:paraId="60A0E85F" w14:textId="2110709E" w:rsidR="001D773F" w:rsidRPr="000126BC" w:rsidRDefault="001D773F" w:rsidP="00893CE5">
      <w:pPr>
        <w:pStyle w:val="Header"/>
        <w:tabs>
          <w:tab w:val="clear" w:pos="4153"/>
          <w:tab w:val="clear" w:pos="8306"/>
        </w:tabs>
        <w:spacing w:before="120" w:after="120"/>
        <w:rPr>
          <w:rFonts w:asciiTheme="minorHAnsi" w:hAnsiTheme="minorHAnsi" w:cstheme="minorHAnsi"/>
          <w:sz w:val="22"/>
          <w:szCs w:val="22"/>
          <w:lang w:eastAsia="en-US"/>
        </w:rPr>
      </w:pPr>
      <w:r w:rsidRPr="000126BC">
        <w:rPr>
          <w:rFonts w:asciiTheme="minorHAnsi" w:hAnsiTheme="minorHAnsi" w:cstheme="minorHAnsi"/>
          <w:sz w:val="22"/>
          <w:szCs w:val="22"/>
          <w:lang w:eastAsia="en-US"/>
        </w:rPr>
        <w:t xml:space="preserve">This Budget measure will provide $48.4 million in sustainability payments over a </w:t>
      </w:r>
      <w:proofErr w:type="gramStart"/>
      <w:r w:rsidRPr="000126BC">
        <w:rPr>
          <w:rFonts w:asciiTheme="minorHAnsi" w:hAnsiTheme="minorHAnsi" w:cstheme="minorHAnsi"/>
          <w:sz w:val="22"/>
          <w:szCs w:val="22"/>
          <w:lang w:eastAsia="en-US"/>
        </w:rPr>
        <w:t>two year</w:t>
      </w:r>
      <w:proofErr w:type="gramEnd"/>
      <w:r w:rsidRPr="000126BC">
        <w:rPr>
          <w:rFonts w:asciiTheme="minorHAnsi" w:hAnsiTheme="minorHAnsi" w:cstheme="minorHAnsi"/>
          <w:sz w:val="22"/>
          <w:szCs w:val="22"/>
          <w:lang w:eastAsia="en-US"/>
        </w:rPr>
        <w:t xml:space="preserve"> period from 1 July 2024 to 30 June 2026 for Department of Veterans’ Affairs (DVA) Community Nursing and Veterans’ Home Care (VHC) service providers. Sustainability payments will support the immediate viability of providers to continue providing in-home care and support services to the veteran community in the face of increasing market pressures.</w:t>
      </w:r>
    </w:p>
    <w:p w14:paraId="3B438F53" w14:textId="39AA9F0F" w:rsidR="001D773F" w:rsidRPr="000126BC" w:rsidRDefault="001D773F" w:rsidP="00893CE5">
      <w:pPr>
        <w:pStyle w:val="Header"/>
        <w:tabs>
          <w:tab w:val="clear" w:pos="4153"/>
          <w:tab w:val="clear" w:pos="8306"/>
        </w:tabs>
        <w:spacing w:before="120" w:after="120"/>
        <w:rPr>
          <w:rFonts w:asciiTheme="minorHAnsi" w:hAnsiTheme="minorHAnsi" w:cstheme="minorHAnsi"/>
          <w:sz w:val="22"/>
          <w:szCs w:val="22"/>
          <w:lang w:eastAsia="en-US"/>
        </w:rPr>
      </w:pPr>
      <w:r w:rsidRPr="000126BC">
        <w:rPr>
          <w:rFonts w:asciiTheme="minorHAnsi" w:hAnsiTheme="minorHAnsi" w:cstheme="minorHAnsi"/>
          <w:sz w:val="22"/>
          <w:szCs w:val="22"/>
          <w:lang w:eastAsia="en-US"/>
        </w:rPr>
        <w:t xml:space="preserve">The measure will support </w:t>
      </w:r>
      <w:r w:rsidR="00D00B5D" w:rsidRPr="000126BC">
        <w:rPr>
          <w:rFonts w:asciiTheme="minorHAnsi" w:hAnsiTheme="minorHAnsi" w:cstheme="minorHAnsi"/>
          <w:sz w:val="22"/>
          <w:szCs w:val="22"/>
          <w:lang w:eastAsia="en-US"/>
        </w:rPr>
        <w:t xml:space="preserve">current </w:t>
      </w:r>
      <w:r w:rsidRPr="000126BC">
        <w:rPr>
          <w:rFonts w:asciiTheme="minorHAnsi" w:hAnsiTheme="minorHAnsi" w:cstheme="minorHAnsi"/>
          <w:sz w:val="22"/>
          <w:szCs w:val="22"/>
          <w:lang w:eastAsia="en-US"/>
        </w:rPr>
        <w:t>DVA providers so that eligible DVA clients can continue to access services that enable them to remain in their own home, reducing the likelihood of early admission to residential aged care. This will also reduce the risk of DVA clients not being able to access care</w:t>
      </w:r>
      <w:r w:rsidR="00427FF8" w:rsidRPr="000126BC">
        <w:rPr>
          <w:rFonts w:asciiTheme="minorHAnsi" w:hAnsiTheme="minorHAnsi" w:cstheme="minorHAnsi"/>
          <w:sz w:val="22"/>
          <w:szCs w:val="22"/>
          <w:lang w:eastAsia="en-US"/>
        </w:rPr>
        <w:t>,</w:t>
      </w:r>
      <w:r w:rsidRPr="000126BC">
        <w:rPr>
          <w:rFonts w:asciiTheme="minorHAnsi" w:hAnsiTheme="minorHAnsi" w:cstheme="minorHAnsi"/>
          <w:sz w:val="22"/>
          <w:szCs w:val="22"/>
          <w:lang w:eastAsia="en-US"/>
        </w:rPr>
        <w:t xml:space="preserve"> or experiencing significant disruptions to their care</w:t>
      </w:r>
      <w:r w:rsidRPr="000126BC">
        <w:rPr>
          <w:rFonts w:asciiTheme="minorHAnsi" w:hAnsiTheme="minorHAnsi" w:cstheme="minorHAnsi"/>
          <w:sz w:val="22"/>
          <w:szCs w:val="22"/>
        </w:rPr>
        <w:t>.</w:t>
      </w:r>
    </w:p>
    <w:p w14:paraId="4CAE9B44" w14:textId="77777777"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Who is eligible to receive the funding from DVA?</w:t>
      </w:r>
    </w:p>
    <w:p w14:paraId="61875B90" w14:textId="0773A515"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All </w:t>
      </w:r>
      <w:r w:rsidR="00FE6FA6" w:rsidRPr="000126BC">
        <w:rPr>
          <w:rFonts w:cstheme="minorHAnsi"/>
          <w14:ligatures w14:val="none"/>
        </w:rPr>
        <w:t xml:space="preserve">current </w:t>
      </w:r>
      <w:r w:rsidRPr="000126BC">
        <w:rPr>
          <w:rFonts w:cstheme="minorHAnsi"/>
          <w14:ligatures w14:val="none"/>
        </w:rPr>
        <w:t xml:space="preserve">DVA contracted </w:t>
      </w:r>
      <w:r w:rsidR="005C3F47" w:rsidRPr="000126BC">
        <w:rPr>
          <w:rFonts w:cstheme="minorHAnsi"/>
          <w14:ligatures w14:val="none"/>
        </w:rPr>
        <w:t xml:space="preserve">Community Nursing </w:t>
      </w:r>
      <w:r w:rsidRPr="000126BC">
        <w:rPr>
          <w:rFonts w:cstheme="minorHAnsi"/>
          <w14:ligatures w14:val="none"/>
        </w:rPr>
        <w:t xml:space="preserve">and VHC service providers are eligible to receive sustainability payments for each DVA client they have received payment for during the relevant quarter(s), for services delivered under these programs. </w:t>
      </w:r>
      <w:bookmarkStart w:id="0" w:name="_Hlk165979768"/>
    </w:p>
    <w:bookmarkEnd w:id="0"/>
    <w:p w14:paraId="7D57A50E" w14:textId="77777777"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How will payment amounts be calculated?</w:t>
      </w:r>
    </w:p>
    <w:p w14:paraId="266408CB" w14:textId="21DF65E0"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The quarterly payments will be calculated based on the unique number of clients providers have received payment for, in each month of the preceding quarter, for services delivered under the </w:t>
      </w:r>
      <w:r w:rsidR="005C3F47" w:rsidRPr="000126BC">
        <w:rPr>
          <w:rFonts w:cstheme="minorHAnsi"/>
          <w14:ligatures w14:val="none"/>
        </w:rPr>
        <w:t xml:space="preserve">Community Nursing </w:t>
      </w:r>
      <w:r w:rsidRPr="000126BC">
        <w:rPr>
          <w:rFonts w:cstheme="minorHAnsi"/>
          <w14:ligatures w14:val="none"/>
        </w:rPr>
        <w:t>and/or VHC programs.</w:t>
      </w:r>
    </w:p>
    <w:p w14:paraId="57B1DD08" w14:textId="1254116D"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The amounts will be calculated at a rate of $90 per client per month for </w:t>
      </w:r>
      <w:r w:rsidR="005C3F47" w:rsidRPr="000126BC">
        <w:rPr>
          <w:rFonts w:cstheme="minorHAnsi"/>
          <w14:ligatures w14:val="none"/>
        </w:rPr>
        <w:t xml:space="preserve">Community Nursing </w:t>
      </w:r>
      <w:r w:rsidRPr="000126BC">
        <w:rPr>
          <w:rFonts w:cstheme="minorHAnsi"/>
          <w14:ligatures w14:val="none"/>
        </w:rPr>
        <w:t>services and $35 per client per month for VHC services (amounts are GST exclusive).</w:t>
      </w:r>
    </w:p>
    <w:p w14:paraId="151FF7F0" w14:textId="77777777" w:rsidR="001D773F" w:rsidRPr="000126BC" w:rsidRDefault="001D773F" w:rsidP="00893CE5">
      <w:pPr>
        <w:spacing w:before="240" w:after="120" w:line="240" w:lineRule="auto"/>
        <w:rPr>
          <w:rFonts w:cstheme="minorHAnsi"/>
          <w:b/>
          <w:bCs/>
          <w14:ligatures w14:val="none"/>
        </w:rPr>
      </w:pPr>
      <w:r w:rsidRPr="000126BC">
        <w:rPr>
          <w:rFonts w:cstheme="minorHAnsi"/>
          <w:b/>
          <w:bCs/>
          <w14:ligatures w14:val="none"/>
        </w:rPr>
        <w:t>Why is the amount per client higher for Community Nursing?</w:t>
      </w:r>
    </w:p>
    <w:p w14:paraId="067770C2" w14:textId="3E2D4E47"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The higher amount for </w:t>
      </w:r>
      <w:r w:rsidR="005C3F47" w:rsidRPr="000126BC">
        <w:rPr>
          <w:rFonts w:cstheme="minorHAnsi"/>
          <w14:ligatures w14:val="none"/>
        </w:rPr>
        <w:t xml:space="preserve">Community Nursing </w:t>
      </w:r>
      <w:r w:rsidRPr="000126BC">
        <w:rPr>
          <w:rFonts w:cstheme="minorHAnsi"/>
          <w14:ligatures w14:val="none"/>
        </w:rPr>
        <w:t>reflects the more complex nature of providing and managing clinical services in the community nursing environment, including undertaking initial assessment and regular review of client clinical care needs.</w:t>
      </w:r>
    </w:p>
    <w:p w14:paraId="7C2D192A" w14:textId="6243B6CC"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How do providers receive these payments?</w:t>
      </w:r>
    </w:p>
    <w:p w14:paraId="692B65ED" w14:textId="6B20BECD"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DVA will calculate the amount </w:t>
      </w:r>
      <w:r w:rsidR="005C3F47" w:rsidRPr="000126BC">
        <w:rPr>
          <w:rFonts w:cstheme="minorHAnsi"/>
          <w14:ligatures w14:val="none"/>
        </w:rPr>
        <w:t xml:space="preserve">Community Nursing </w:t>
      </w:r>
      <w:r w:rsidRPr="000126BC">
        <w:rPr>
          <w:rFonts w:cstheme="minorHAnsi"/>
          <w14:ligatures w14:val="none"/>
        </w:rPr>
        <w:t>and VHC providers can receive each quarter</w:t>
      </w:r>
      <w:r w:rsidR="00144CB3" w:rsidRPr="000126BC">
        <w:rPr>
          <w:rFonts w:cstheme="minorHAnsi"/>
          <w14:ligatures w14:val="none"/>
        </w:rPr>
        <w:t xml:space="preserve">. Providers will be advised of the amount </w:t>
      </w:r>
      <w:r w:rsidR="00FE6FA6" w:rsidRPr="000126BC">
        <w:rPr>
          <w:rFonts w:cstheme="minorHAnsi"/>
          <w14:ligatures w14:val="none"/>
        </w:rPr>
        <w:t>following</w:t>
      </w:r>
      <w:r w:rsidR="00144CB3" w:rsidRPr="000126BC">
        <w:rPr>
          <w:rFonts w:cstheme="minorHAnsi"/>
          <w14:ligatures w14:val="none"/>
        </w:rPr>
        <w:t xml:space="preserve"> the end of each quarter</w:t>
      </w:r>
      <w:r w:rsidRPr="000126BC">
        <w:rPr>
          <w:rFonts w:cstheme="minorHAnsi"/>
          <w14:ligatures w14:val="none"/>
        </w:rPr>
        <w:t xml:space="preserve"> </w:t>
      </w:r>
      <w:r w:rsidR="00144CB3" w:rsidRPr="000126BC">
        <w:rPr>
          <w:rFonts w:cstheme="minorHAnsi"/>
          <w14:ligatures w14:val="none"/>
        </w:rPr>
        <w:t>through</w:t>
      </w:r>
      <w:r w:rsidRPr="000126BC">
        <w:rPr>
          <w:rFonts w:cstheme="minorHAnsi"/>
          <w14:ligatures w14:val="none"/>
        </w:rPr>
        <w:t xml:space="preserve"> existing communication channels.</w:t>
      </w:r>
      <w:r w:rsidR="00037040" w:rsidRPr="000126BC">
        <w:rPr>
          <w:rFonts w:cstheme="minorHAnsi"/>
          <w14:ligatures w14:val="none"/>
        </w:rPr>
        <w:t xml:space="preserve">  </w:t>
      </w:r>
    </w:p>
    <w:p w14:paraId="46600E76" w14:textId="0DDD6387" w:rsidR="00037040" w:rsidRPr="000126BC" w:rsidRDefault="00037040" w:rsidP="00893CE5">
      <w:pPr>
        <w:spacing w:before="120" w:after="120" w:line="240" w:lineRule="auto"/>
        <w:rPr>
          <w:rFonts w:cstheme="minorHAnsi"/>
          <w14:ligatures w14:val="none"/>
        </w:rPr>
      </w:pPr>
      <w:r w:rsidRPr="000126BC">
        <w:rPr>
          <w:rFonts w:cstheme="minorHAnsi"/>
          <w14:ligatures w14:val="none"/>
        </w:rPr>
        <w:t>Emails will be distributed towards the end of the month, following the end of the quarter</w:t>
      </w:r>
      <w:r w:rsidR="00512BBE" w:rsidRPr="000126BC">
        <w:rPr>
          <w:rFonts w:cstheme="minorHAnsi"/>
          <w14:ligatures w14:val="none"/>
        </w:rPr>
        <w:t xml:space="preserve">. </w:t>
      </w:r>
    </w:p>
    <w:p w14:paraId="2738998B" w14:textId="6CB01160"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Providers will need to submit a </w:t>
      </w:r>
      <w:r w:rsidR="00144CB3" w:rsidRPr="000126BC">
        <w:rPr>
          <w:rFonts w:cstheme="minorHAnsi"/>
          <w14:ligatures w14:val="none"/>
        </w:rPr>
        <w:t xml:space="preserve">correctly rendered </w:t>
      </w:r>
      <w:r w:rsidRPr="000126BC">
        <w:rPr>
          <w:rFonts w:cstheme="minorHAnsi"/>
          <w14:ligatures w14:val="none"/>
        </w:rPr>
        <w:t>tax invoice</w:t>
      </w:r>
      <w:r w:rsidR="00144CB3" w:rsidRPr="000126BC">
        <w:rPr>
          <w:rFonts w:cstheme="minorHAnsi"/>
          <w14:ligatures w14:val="none"/>
        </w:rPr>
        <w:t xml:space="preserve"> (with GST applied)</w:t>
      </w:r>
      <w:r w:rsidRPr="000126BC">
        <w:rPr>
          <w:rFonts w:cstheme="minorHAnsi"/>
          <w14:ligatures w14:val="none"/>
        </w:rPr>
        <w:t xml:space="preserve"> to DVA for the amount advised by DVA</w:t>
      </w:r>
      <w:r w:rsidR="00144CB3" w:rsidRPr="000126BC">
        <w:rPr>
          <w:rFonts w:cstheme="minorHAnsi"/>
          <w14:ligatures w14:val="none"/>
        </w:rPr>
        <w:t>. Payment</w:t>
      </w:r>
      <w:r w:rsidRPr="000126BC">
        <w:rPr>
          <w:rFonts w:cstheme="minorHAnsi"/>
          <w14:ligatures w14:val="none"/>
        </w:rPr>
        <w:t xml:space="preserve"> will be made to the provider’s nominated bank account.</w:t>
      </w:r>
    </w:p>
    <w:p w14:paraId="2C4B27F7" w14:textId="2BD0FEAA" w:rsidR="00893CE5" w:rsidRPr="000126BC" w:rsidRDefault="00893CE5">
      <w:pPr>
        <w:rPr>
          <w:rFonts w:cstheme="minorHAnsi"/>
          <w14:ligatures w14:val="none"/>
        </w:rPr>
      </w:pPr>
      <w:r w:rsidRPr="000126BC">
        <w:rPr>
          <w:rFonts w:cstheme="minorHAnsi"/>
          <w14:ligatures w14:val="none"/>
        </w:rPr>
        <w:br w:type="page"/>
      </w:r>
    </w:p>
    <w:p w14:paraId="2E2AF2F9" w14:textId="39976FC9" w:rsidR="001D773F" w:rsidRPr="000126BC" w:rsidRDefault="001D773F" w:rsidP="003037EC">
      <w:pPr>
        <w:spacing w:before="120" w:after="120" w:line="240" w:lineRule="auto"/>
        <w:rPr>
          <w:rFonts w:cstheme="minorHAnsi"/>
          <w14:ligatures w14:val="none"/>
        </w:rPr>
      </w:pPr>
      <w:r w:rsidRPr="000126BC">
        <w:rPr>
          <w:rFonts w:cstheme="minorHAnsi"/>
          <w14:ligatures w14:val="none"/>
        </w:rPr>
        <w:lastRenderedPageBreak/>
        <w:t xml:space="preserve">The tax invoice will need to be sent via email directly to DVA at </w:t>
      </w:r>
      <w:hyperlink r:id="rId12" w:history="1">
        <w:r w:rsidR="00535FEF" w:rsidRPr="000126BC">
          <w:rPr>
            <w:rStyle w:val="Hyperlink"/>
            <w:rFonts w:cstheme="minorHAnsi"/>
            <w14:ligatures w14:val="none"/>
          </w:rPr>
          <w:t>dva.sustainability.payments@dva.gov.au</w:t>
        </w:r>
      </w:hyperlink>
      <w:r w:rsidR="00E45D7A" w:rsidRPr="000126BC">
        <w:rPr>
          <w:rStyle w:val="Hyperlink"/>
          <w:rFonts w:cstheme="minorHAnsi"/>
          <w:color w:val="auto"/>
          <w:u w:val="none"/>
          <w14:ligatures w14:val="none"/>
        </w:rPr>
        <w:t>,</w:t>
      </w:r>
      <w:r w:rsidRPr="000126BC">
        <w:rPr>
          <w:rFonts w:cstheme="minorHAnsi"/>
          <w14:ligatures w14:val="none"/>
        </w:rPr>
        <w:t xml:space="preserve"> and at a minimum will need to include:</w:t>
      </w:r>
    </w:p>
    <w:p w14:paraId="40B7FE6B" w14:textId="311F8CCD" w:rsidR="001D773F" w:rsidRPr="000126BC" w:rsidRDefault="001D773F"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the amount DVA has advised the provider can receive, in $AUD (</w:t>
      </w:r>
      <w:r w:rsidR="00144CB3" w:rsidRPr="000126BC">
        <w:rPr>
          <w:rFonts w:asciiTheme="minorHAnsi" w:hAnsiTheme="minorHAnsi" w:cstheme="minorHAnsi"/>
          <w:sz w:val="22"/>
          <w:szCs w:val="22"/>
        </w:rPr>
        <w:t xml:space="preserve">plus </w:t>
      </w:r>
      <w:r w:rsidRPr="000126BC">
        <w:rPr>
          <w:rFonts w:asciiTheme="minorHAnsi" w:hAnsiTheme="minorHAnsi" w:cstheme="minorHAnsi"/>
          <w:sz w:val="22"/>
          <w:szCs w:val="22"/>
        </w:rPr>
        <w:t>GST)</w:t>
      </w:r>
    </w:p>
    <w:p w14:paraId="65BBD078" w14:textId="3D2AB93E" w:rsidR="001D773F" w:rsidRPr="000126BC" w:rsidRDefault="001D773F"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provider organisation name</w:t>
      </w:r>
    </w:p>
    <w:p w14:paraId="713985F3" w14:textId="5153B0D7" w:rsidR="001D773F" w:rsidRPr="000126BC" w:rsidRDefault="001D773F"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provider ABN</w:t>
      </w:r>
    </w:p>
    <w:p w14:paraId="383370B5" w14:textId="7112B9B4" w:rsidR="00FB0F05" w:rsidRPr="000126BC" w:rsidRDefault="00FB0F05"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 xml:space="preserve">Provider number and/or VHC Service Provider </w:t>
      </w:r>
      <w:r w:rsidR="00F146FF" w:rsidRPr="000126BC">
        <w:rPr>
          <w:rFonts w:asciiTheme="minorHAnsi" w:hAnsiTheme="minorHAnsi" w:cstheme="minorHAnsi"/>
          <w:sz w:val="22"/>
          <w:szCs w:val="22"/>
        </w:rPr>
        <w:t>UIN</w:t>
      </w:r>
    </w:p>
    <w:p w14:paraId="46D4ACDE" w14:textId="22C4AB31" w:rsidR="001D773F" w:rsidRPr="000126BC" w:rsidRDefault="001D773F"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contact details (email and postal address)</w:t>
      </w:r>
    </w:p>
    <w:p w14:paraId="67F8A892" w14:textId="7FF268B8" w:rsidR="001D773F" w:rsidRPr="000126BC" w:rsidRDefault="001D773F"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provider bank account details (account name, BSB and account number)</w:t>
      </w:r>
    </w:p>
    <w:p w14:paraId="4967E6C5" w14:textId="013E3E2E" w:rsidR="001D773F" w:rsidRPr="000126BC" w:rsidRDefault="001D773F" w:rsidP="0069739D">
      <w:pPr>
        <w:pStyle w:val="ListParagraph"/>
        <w:numPr>
          <w:ilvl w:val="0"/>
          <w:numId w:val="1"/>
        </w:numPr>
        <w:spacing w:before="40" w:after="40"/>
        <w:ind w:left="1077" w:hanging="357"/>
        <w:contextualSpacing w:val="0"/>
        <w:rPr>
          <w:rFonts w:asciiTheme="minorHAnsi" w:hAnsiTheme="minorHAnsi" w:cstheme="minorHAnsi"/>
          <w:sz w:val="22"/>
          <w:szCs w:val="22"/>
        </w:rPr>
      </w:pPr>
      <w:r w:rsidRPr="000126BC">
        <w:rPr>
          <w:rFonts w:asciiTheme="minorHAnsi" w:hAnsiTheme="minorHAnsi" w:cstheme="minorHAnsi"/>
          <w:sz w:val="22"/>
          <w:szCs w:val="22"/>
        </w:rPr>
        <w:t xml:space="preserve">invoice date and reference </w:t>
      </w:r>
    </w:p>
    <w:p w14:paraId="320CE577" w14:textId="7ADB330B" w:rsidR="001D773F" w:rsidRPr="000126BC" w:rsidRDefault="001D773F" w:rsidP="00893CE5">
      <w:pPr>
        <w:pStyle w:val="ListParagraph"/>
        <w:numPr>
          <w:ilvl w:val="0"/>
          <w:numId w:val="1"/>
        </w:numPr>
        <w:spacing w:before="120" w:after="120"/>
        <w:contextualSpacing w:val="0"/>
        <w:rPr>
          <w:rFonts w:asciiTheme="minorHAnsi" w:hAnsiTheme="minorHAnsi" w:cstheme="minorHAnsi"/>
          <w:sz w:val="22"/>
          <w:szCs w:val="22"/>
        </w:rPr>
      </w:pPr>
      <w:r w:rsidRPr="000126BC">
        <w:rPr>
          <w:rFonts w:asciiTheme="minorHAnsi" w:hAnsiTheme="minorHAnsi" w:cstheme="minorHAnsi"/>
          <w:sz w:val="22"/>
          <w:szCs w:val="22"/>
        </w:rPr>
        <w:t>description (DVA Sustainab</w:t>
      </w:r>
      <w:r w:rsidR="0035304C" w:rsidRPr="000126BC">
        <w:rPr>
          <w:rFonts w:asciiTheme="minorHAnsi" w:hAnsiTheme="minorHAnsi" w:cstheme="minorHAnsi"/>
          <w:sz w:val="22"/>
          <w:szCs w:val="22"/>
        </w:rPr>
        <w:t>ility Payment month – month year</w:t>
      </w:r>
      <w:r w:rsidRPr="000126BC">
        <w:rPr>
          <w:rFonts w:asciiTheme="minorHAnsi" w:hAnsiTheme="minorHAnsi" w:cstheme="minorHAnsi"/>
          <w:sz w:val="22"/>
          <w:szCs w:val="22"/>
        </w:rPr>
        <w:t>).</w:t>
      </w:r>
    </w:p>
    <w:p w14:paraId="2CB0E31F" w14:textId="54090166"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DVA will review </w:t>
      </w:r>
      <w:r w:rsidR="00144CB3" w:rsidRPr="000126BC">
        <w:rPr>
          <w:rFonts w:cstheme="minorHAnsi"/>
          <w14:ligatures w14:val="none"/>
        </w:rPr>
        <w:t>each</w:t>
      </w:r>
      <w:r w:rsidRPr="000126BC">
        <w:rPr>
          <w:rFonts w:cstheme="minorHAnsi"/>
          <w14:ligatures w14:val="none"/>
        </w:rPr>
        <w:t xml:space="preserve"> provider’s tax invoice to ensure it is for the amount provided by DVA, and that it contains sufficient information to enable it to be processed through DVA’s invoice payment system. </w:t>
      </w:r>
    </w:p>
    <w:p w14:paraId="6E888BC5" w14:textId="39609D0F" w:rsidR="00144CB3" w:rsidRPr="000126BC" w:rsidRDefault="00144CB3" w:rsidP="00893CE5">
      <w:pPr>
        <w:spacing w:before="240" w:after="120" w:line="240" w:lineRule="auto"/>
        <w:rPr>
          <w:rFonts w:cstheme="minorHAnsi"/>
          <w:b/>
          <w:bCs/>
          <w14:ligatures w14:val="none"/>
        </w:rPr>
      </w:pPr>
      <w:r w:rsidRPr="000126BC">
        <w:rPr>
          <w:rFonts w:cstheme="minorHAnsi"/>
          <w:b/>
          <w:bCs/>
          <w14:ligatures w14:val="none"/>
        </w:rPr>
        <w:t>GST</w:t>
      </w:r>
    </w:p>
    <w:p w14:paraId="3F093A88" w14:textId="380AB592" w:rsidR="00144CB3" w:rsidRPr="000126BC" w:rsidRDefault="00144CB3" w:rsidP="00893CE5">
      <w:pPr>
        <w:spacing w:before="120" w:after="120" w:line="240" w:lineRule="auto"/>
        <w:rPr>
          <w:rFonts w:cstheme="minorHAnsi"/>
          <w14:ligatures w14:val="none"/>
        </w:rPr>
      </w:pPr>
      <w:r w:rsidRPr="000126BC">
        <w:rPr>
          <w:rFonts w:cstheme="minorHAnsi"/>
          <w14:ligatures w14:val="none"/>
        </w:rPr>
        <w:t>The amount you are eligible to claim for as provided by DVA, will not include GST. However, if your organisation is eligible to claim GST, you will need to add GST to your tax invoice.</w:t>
      </w:r>
    </w:p>
    <w:p w14:paraId="6FCD00A1" w14:textId="013FF1BC" w:rsidR="00144CB3" w:rsidRPr="000126BC" w:rsidRDefault="00144CB3" w:rsidP="00893CE5">
      <w:pPr>
        <w:spacing w:before="240" w:after="120" w:line="240" w:lineRule="auto"/>
        <w:rPr>
          <w:rFonts w:cstheme="minorHAnsi"/>
          <w:b/>
          <w:bCs/>
          <w14:ligatures w14:val="none"/>
        </w:rPr>
      </w:pPr>
      <w:r w:rsidRPr="000126BC">
        <w:rPr>
          <w:rFonts w:cstheme="minorHAnsi"/>
          <w:b/>
          <w:bCs/>
          <w14:ligatures w14:val="none"/>
        </w:rPr>
        <w:t xml:space="preserve">Dual VHC and </w:t>
      </w:r>
      <w:r w:rsidR="005C3F47" w:rsidRPr="000126BC">
        <w:rPr>
          <w:rFonts w:cstheme="minorHAnsi"/>
          <w:b/>
          <w:bCs/>
          <w14:ligatures w14:val="none"/>
        </w:rPr>
        <w:t xml:space="preserve">Community Nursing </w:t>
      </w:r>
      <w:r w:rsidRPr="000126BC">
        <w:rPr>
          <w:rFonts w:cstheme="minorHAnsi"/>
          <w:b/>
          <w:bCs/>
          <w14:ligatures w14:val="none"/>
        </w:rPr>
        <w:t>Providers</w:t>
      </w:r>
    </w:p>
    <w:p w14:paraId="4BD18670" w14:textId="0D297BE9" w:rsidR="00144CB3" w:rsidRPr="000126BC" w:rsidRDefault="00144CB3" w:rsidP="00893CE5">
      <w:pPr>
        <w:spacing w:before="120" w:after="120" w:line="240" w:lineRule="auto"/>
        <w:rPr>
          <w:rFonts w:cstheme="minorHAnsi"/>
          <w14:ligatures w14:val="none"/>
        </w:rPr>
      </w:pPr>
      <w:r w:rsidRPr="000126BC">
        <w:rPr>
          <w:rFonts w:cstheme="minorHAnsi"/>
          <w14:ligatures w14:val="none"/>
        </w:rPr>
        <w:t xml:space="preserve">If you are a provider that delivers both VHC and </w:t>
      </w:r>
      <w:r w:rsidR="005C3F47" w:rsidRPr="000126BC">
        <w:rPr>
          <w:rFonts w:cstheme="minorHAnsi"/>
          <w14:ligatures w14:val="none"/>
        </w:rPr>
        <w:t xml:space="preserve">Community Nursing </w:t>
      </w:r>
      <w:r w:rsidRPr="000126BC">
        <w:rPr>
          <w:rFonts w:cstheme="minorHAnsi"/>
          <w14:ligatures w14:val="none"/>
        </w:rPr>
        <w:t>services, you will receive two emails advising you of your sustainability payment eligibility</w:t>
      </w:r>
      <w:r w:rsidR="00B33292" w:rsidRPr="000126BC">
        <w:rPr>
          <w:rFonts w:cstheme="minorHAnsi"/>
          <w14:ligatures w14:val="none"/>
        </w:rPr>
        <w:t xml:space="preserve"> for each program.</w:t>
      </w:r>
      <w:r w:rsidR="008C2757" w:rsidRPr="000126BC">
        <w:rPr>
          <w:rFonts w:cstheme="minorHAnsi"/>
          <w14:ligatures w14:val="none"/>
        </w:rPr>
        <w:t xml:space="preserve"> </w:t>
      </w:r>
      <w:r w:rsidR="00B33292" w:rsidRPr="000126BC">
        <w:rPr>
          <w:rFonts w:cstheme="minorHAnsi"/>
          <w14:ligatures w14:val="none"/>
        </w:rPr>
        <w:t>Please ensure that you look for both emails, as the eligible amounts will be different in each email.</w:t>
      </w:r>
    </w:p>
    <w:p w14:paraId="30146292" w14:textId="0B835F7B"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 xml:space="preserve">Do separate invoices need to be submitted for both the </w:t>
      </w:r>
      <w:r w:rsidR="005C3F47" w:rsidRPr="000126BC">
        <w:rPr>
          <w:rFonts w:cstheme="minorHAnsi"/>
          <w:b/>
          <w14:ligatures w14:val="none"/>
        </w:rPr>
        <w:t xml:space="preserve">Community Nursing </w:t>
      </w:r>
      <w:r w:rsidRPr="000126BC">
        <w:rPr>
          <w:rFonts w:cstheme="minorHAnsi"/>
          <w:b/>
          <w14:ligatures w14:val="none"/>
        </w:rPr>
        <w:t>and VHC programs?</w:t>
      </w:r>
    </w:p>
    <w:p w14:paraId="67692621" w14:textId="00199094" w:rsidR="00144CB3" w:rsidRPr="000126BC" w:rsidRDefault="001D773F" w:rsidP="00893CE5">
      <w:pPr>
        <w:spacing w:before="120" w:after="120" w:line="240" w:lineRule="auto"/>
        <w:rPr>
          <w:rFonts w:cstheme="minorHAnsi"/>
          <w14:ligatures w14:val="none"/>
        </w:rPr>
      </w:pPr>
      <w:r w:rsidRPr="000126BC">
        <w:rPr>
          <w:rFonts w:cstheme="minorHAnsi"/>
          <w14:ligatures w14:val="none"/>
        </w:rPr>
        <w:t>No. Providers can submit one invoice per quarter for the sustainability payment across both DVA programs</w:t>
      </w:r>
      <w:r w:rsidR="00D76533" w:rsidRPr="000126BC">
        <w:rPr>
          <w:rFonts w:cstheme="minorHAnsi"/>
          <w14:ligatures w14:val="none"/>
        </w:rPr>
        <w:t xml:space="preserve">. </w:t>
      </w:r>
      <w:r w:rsidRPr="000126BC">
        <w:rPr>
          <w:rFonts w:cstheme="minorHAnsi"/>
          <w14:ligatures w14:val="none"/>
        </w:rPr>
        <w:t xml:space="preserve">Where a provider submits an invoice for a sustainability payment </w:t>
      </w:r>
      <w:r w:rsidR="00D76533" w:rsidRPr="000126BC">
        <w:rPr>
          <w:rFonts w:cstheme="minorHAnsi"/>
          <w14:ligatures w14:val="none"/>
        </w:rPr>
        <w:t>for</w:t>
      </w:r>
      <w:r w:rsidRPr="000126BC">
        <w:rPr>
          <w:rFonts w:cstheme="minorHAnsi"/>
          <w14:ligatures w14:val="none"/>
        </w:rPr>
        <w:t xml:space="preserve"> both the </w:t>
      </w:r>
      <w:r w:rsidR="005C3F47" w:rsidRPr="000126BC">
        <w:rPr>
          <w:rFonts w:cstheme="minorHAnsi"/>
          <w14:ligatures w14:val="none"/>
        </w:rPr>
        <w:t xml:space="preserve">Community Nursing </w:t>
      </w:r>
      <w:r w:rsidRPr="000126BC">
        <w:rPr>
          <w:rFonts w:cstheme="minorHAnsi"/>
          <w14:ligatures w14:val="none"/>
        </w:rPr>
        <w:t xml:space="preserve">and VHC programs, the invoice will need to clearly state the amount for </w:t>
      </w:r>
      <w:r w:rsidR="005C3F47" w:rsidRPr="000126BC">
        <w:rPr>
          <w:rFonts w:cstheme="minorHAnsi"/>
          <w14:ligatures w14:val="none"/>
        </w:rPr>
        <w:t xml:space="preserve">Community Nursing </w:t>
      </w:r>
      <w:r w:rsidRPr="000126BC">
        <w:rPr>
          <w:rFonts w:cstheme="minorHAnsi"/>
          <w14:ligatures w14:val="none"/>
        </w:rPr>
        <w:t>and the amount for VHC, as well as the total amount for the invoice.</w:t>
      </w:r>
      <w:r w:rsidR="00D70BF2" w:rsidRPr="000126BC">
        <w:rPr>
          <w:rFonts w:cstheme="minorHAnsi"/>
          <w14:ligatures w14:val="none"/>
        </w:rPr>
        <w:t xml:space="preserve">  </w:t>
      </w:r>
      <w:r w:rsidR="00144CB3" w:rsidRPr="000126BC">
        <w:rPr>
          <w:rFonts w:cstheme="minorHAnsi"/>
          <w14:ligatures w14:val="none"/>
        </w:rPr>
        <w:t>Providers may choose to submit separate invoices.</w:t>
      </w:r>
    </w:p>
    <w:p w14:paraId="030A8527" w14:textId="55118FA4" w:rsidR="00B33292" w:rsidRPr="000126BC" w:rsidRDefault="00B33292" w:rsidP="00893CE5">
      <w:pPr>
        <w:spacing w:before="240" w:after="120" w:line="240" w:lineRule="auto"/>
        <w:rPr>
          <w:rFonts w:cstheme="minorHAnsi"/>
          <w:b/>
          <w14:ligatures w14:val="none"/>
        </w:rPr>
      </w:pPr>
      <w:r w:rsidRPr="000126BC">
        <w:rPr>
          <w:rFonts w:cstheme="minorHAnsi"/>
          <w:b/>
          <w14:ligatures w14:val="none"/>
        </w:rPr>
        <w:t>When should I submit my tax invoice?</w:t>
      </w:r>
    </w:p>
    <w:p w14:paraId="4E96475C" w14:textId="08A6A140" w:rsidR="00B33292" w:rsidRPr="000126BC" w:rsidRDefault="00B33292" w:rsidP="00893CE5">
      <w:pPr>
        <w:spacing w:before="120" w:after="120" w:line="240" w:lineRule="auto"/>
        <w:rPr>
          <w:rFonts w:cstheme="minorHAnsi"/>
          <w:bCs/>
          <w14:ligatures w14:val="none"/>
        </w:rPr>
      </w:pPr>
      <w:r w:rsidRPr="000126BC">
        <w:rPr>
          <w:rFonts w:cstheme="minorHAnsi"/>
          <w:bCs/>
          <w14:ligatures w14:val="none"/>
        </w:rPr>
        <w:t xml:space="preserve">DVA strongly encourages providers to lodge their correctly rendered tax invoice </w:t>
      </w:r>
      <w:r w:rsidRPr="000126BC">
        <w:rPr>
          <w:rFonts w:cstheme="minorHAnsi"/>
          <w:b/>
          <w14:ligatures w14:val="none"/>
        </w:rPr>
        <w:t>within 30 days</w:t>
      </w:r>
      <w:r w:rsidRPr="000126BC">
        <w:rPr>
          <w:rFonts w:cstheme="minorHAnsi"/>
          <w:bCs/>
          <w14:ligatures w14:val="none"/>
        </w:rPr>
        <w:t xml:space="preserve"> of receiving the email advising of their eligible sustainability payment.</w:t>
      </w:r>
    </w:p>
    <w:p w14:paraId="3A75DDBA" w14:textId="7122E212"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Will the payment process impact existing claiming arrangements?</w:t>
      </w:r>
    </w:p>
    <w:p w14:paraId="56C805DB" w14:textId="081C829B"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No, there will be no change to or impact on existing claiming arrangements for the </w:t>
      </w:r>
      <w:r w:rsidR="005C3F47" w:rsidRPr="000126BC">
        <w:rPr>
          <w:rFonts w:cstheme="minorHAnsi"/>
          <w14:ligatures w14:val="none"/>
        </w:rPr>
        <w:t xml:space="preserve">Community Nursing </w:t>
      </w:r>
      <w:r w:rsidRPr="000126BC">
        <w:rPr>
          <w:rFonts w:cstheme="minorHAnsi"/>
          <w14:ligatures w14:val="none"/>
        </w:rPr>
        <w:t>and VHC programs. Providers should continue to submit claims for payment for services delivered to DVA clients using the existing fee schedule and claiming arrangements.</w:t>
      </w:r>
      <w:r w:rsidR="00D006E1" w:rsidRPr="000126BC">
        <w:rPr>
          <w:rFonts w:cstheme="minorHAnsi"/>
          <w14:ligatures w14:val="none"/>
        </w:rPr>
        <w:t xml:space="preserve"> This includes clients receiving </w:t>
      </w:r>
      <w:r w:rsidR="005C3F47" w:rsidRPr="000126BC">
        <w:rPr>
          <w:rFonts w:cstheme="minorHAnsi"/>
          <w14:ligatures w14:val="none"/>
        </w:rPr>
        <w:t xml:space="preserve">Community Nursing </w:t>
      </w:r>
      <w:r w:rsidR="00D006E1" w:rsidRPr="000126BC">
        <w:rPr>
          <w:rFonts w:cstheme="minorHAnsi"/>
          <w14:ligatures w14:val="none"/>
        </w:rPr>
        <w:t>services under Exceptional Case (EC) funding.</w:t>
      </w:r>
    </w:p>
    <w:p w14:paraId="4CA3FD49" w14:textId="77777777" w:rsidR="001D773F" w:rsidRPr="000126BC" w:rsidRDefault="001D773F" w:rsidP="00893CE5">
      <w:pPr>
        <w:spacing w:before="120" w:after="120" w:line="240" w:lineRule="auto"/>
        <w:rPr>
          <w:rFonts w:cstheme="minorHAnsi"/>
          <w14:ligatures w14:val="none"/>
        </w:rPr>
      </w:pPr>
      <w:r w:rsidRPr="000126BC">
        <w:rPr>
          <w:rFonts w:cstheme="minorHAnsi"/>
          <w14:ligatures w14:val="none"/>
        </w:rPr>
        <w:t>Existing claim processing timeframes will not change or be impacted by this process.</w:t>
      </w:r>
    </w:p>
    <w:p w14:paraId="7D1D3864" w14:textId="1B91BB84"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When will providers receive the payments?</w:t>
      </w:r>
    </w:p>
    <w:p w14:paraId="3367D97C" w14:textId="48CB22B0" w:rsidR="001D773F" w:rsidRPr="000126BC" w:rsidRDefault="001D773F" w:rsidP="00893CE5">
      <w:pPr>
        <w:spacing w:before="120" w:after="120" w:line="240" w:lineRule="auto"/>
        <w:rPr>
          <w:rFonts w:cstheme="minorHAnsi"/>
          <w14:ligatures w14:val="none"/>
        </w:rPr>
      </w:pPr>
      <w:r w:rsidRPr="000126BC">
        <w:rPr>
          <w:rFonts w:cstheme="minorHAnsi"/>
          <w14:ligatures w14:val="none"/>
        </w:rPr>
        <w:t>Payments will commence in the first quarter of the 2024-25 financial year, and be made quarterly thereafter, for the duration of the sustainability payment process.</w:t>
      </w:r>
      <w:r w:rsidR="00D70BF2" w:rsidRPr="000126BC">
        <w:rPr>
          <w:rFonts w:cstheme="minorHAnsi"/>
          <w14:ligatures w14:val="none"/>
        </w:rPr>
        <w:t xml:space="preserve">  </w:t>
      </w:r>
      <w:r w:rsidRPr="000126BC">
        <w:rPr>
          <w:rFonts w:cstheme="minorHAnsi"/>
          <w14:ligatures w14:val="none"/>
        </w:rPr>
        <w:t xml:space="preserve">The first sustainability payment will be calculated based on </w:t>
      </w:r>
      <w:r w:rsidR="005C3F47" w:rsidRPr="000126BC">
        <w:rPr>
          <w:rFonts w:cstheme="minorHAnsi"/>
          <w14:ligatures w14:val="none"/>
        </w:rPr>
        <w:t xml:space="preserve">Community Nursing </w:t>
      </w:r>
      <w:r w:rsidRPr="000126BC">
        <w:rPr>
          <w:rFonts w:cstheme="minorHAnsi"/>
          <w14:ligatures w14:val="none"/>
        </w:rPr>
        <w:t>and VHC payments made to providers between 1 April and 30 June 2024 inclusive.</w:t>
      </w:r>
    </w:p>
    <w:p w14:paraId="0AF797D1" w14:textId="77777777"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When does the funding end?</w:t>
      </w:r>
    </w:p>
    <w:p w14:paraId="5787F12F" w14:textId="33FEA47D"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Sustainability payments will be made each quarter up to the April – June 2026 quarter.  Sustainability payments in the final quarter will be based on </w:t>
      </w:r>
      <w:r w:rsidR="005C3F47" w:rsidRPr="000126BC">
        <w:rPr>
          <w:rFonts w:cstheme="minorHAnsi"/>
          <w14:ligatures w14:val="none"/>
        </w:rPr>
        <w:t xml:space="preserve">Community Nursing </w:t>
      </w:r>
      <w:r w:rsidRPr="000126BC">
        <w:rPr>
          <w:rFonts w:cstheme="minorHAnsi"/>
          <w14:ligatures w14:val="none"/>
        </w:rPr>
        <w:t>and VHC payments made to providers between 1 January and 31 March 2026 inclusive.</w:t>
      </w:r>
    </w:p>
    <w:p w14:paraId="43896101" w14:textId="6E9F8C79" w:rsidR="00893CE5" w:rsidRPr="000126BC" w:rsidRDefault="001D773F" w:rsidP="00D70BF2">
      <w:pPr>
        <w:spacing w:before="120" w:after="0" w:line="240" w:lineRule="auto"/>
        <w:rPr>
          <w:rFonts w:cstheme="minorHAnsi"/>
          <w14:ligatures w14:val="none"/>
        </w:rPr>
      </w:pPr>
      <w:r w:rsidRPr="000126BC">
        <w:rPr>
          <w:rFonts w:cstheme="minorHAnsi"/>
          <w14:ligatures w14:val="none"/>
        </w:rPr>
        <w:t>No sustainability payments will be made after 30 June 2026.</w:t>
      </w:r>
      <w:r w:rsidR="00893CE5" w:rsidRPr="000126BC">
        <w:rPr>
          <w:rFonts w:cstheme="minorHAnsi"/>
          <w14:ligatures w14:val="none"/>
        </w:rPr>
        <w:br w:type="page"/>
      </w:r>
    </w:p>
    <w:p w14:paraId="76A86671" w14:textId="77777777"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lastRenderedPageBreak/>
        <w:t>Why is the funding only for two years?</w:t>
      </w:r>
    </w:p>
    <w:p w14:paraId="356EE367" w14:textId="0A9564E7"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This funding addresses the immediate viability of providers in delivering DVA programs in the face of increasing market pressures. </w:t>
      </w:r>
    </w:p>
    <w:p w14:paraId="56926D5F" w14:textId="4F9FBCBD"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The Independent Health and Aged care Pricing Authority (IHACPA) will be conducting its cost collection later in 2024, which will be provided to the Government </w:t>
      </w:r>
      <w:r w:rsidR="00A04172" w:rsidRPr="000126BC">
        <w:rPr>
          <w:rFonts w:cstheme="minorHAnsi"/>
          <w14:ligatures w14:val="none"/>
        </w:rPr>
        <w:t xml:space="preserve">in 2025 </w:t>
      </w:r>
      <w:r w:rsidRPr="000126BC">
        <w:rPr>
          <w:rFonts w:cstheme="minorHAnsi"/>
          <w14:ligatures w14:val="none"/>
        </w:rPr>
        <w:t xml:space="preserve">to inform the implementation of the Support at Home Program by the Department of Health and Aged Care.  DVA will also consider the cost collection to inform future approaches to addressing pricing disparities for DVA’s </w:t>
      </w:r>
      <w:r w:rsidR="005C3F47" w:rsidRPr="000126BC">
        <w:rPr>
          <w:rFonts w:cstheme="minorHAnsi"/>
          <w14:ligatures w14:val="none"/>
        </w:rPr>
        <w:t xml:space="preserve">Community Nursing </w:t>
      </w:r>
      <w:r w:rsidRPr="000126BC">
        <w:rPr>
          <w:rFonts w:cstheme="minorHAnsi"/>
          <w14:ligatures w14:val="none"/>
        </w:rPr>
        <w:t>and VHC programs.</w:t>
      </w:r>
    </w:p>
    <w:p w14:paraId="6052599B" w14:textId="77777777" w:rsidR="001D773F" w:rsidRPr="000126BC" w:rsidRDefault="001D773F" w:rsidP="00893CE5">
      <w:pPr>
        <w:spacing w:before="120" w:after="120" w:line="240" w:lineRule="auto"/>
        <w:rPr>
          <w:rFonts w:cstheme="minorHAnsi"/>
          <w14:ligatures w14:val="none"/>
        </w:rPr>
      </w:pPr>
      <w:r w:rsidRPr="000126BC">
        <w:rPr>
          <w:rFonts w:cstheme="minorHAnsi"/>
          <w14:ligatures w14:val="none"/>
        </w:rPr>
        <w:t>DVA is committed to ensuring long-term sustainability of in-home care and support services to veterans and will engage with the veteran community and sector in considering approaches to address this.</w:t>
      </w:r>
    </w:p>
    <w:p w14:paraId="28A1C487" w14:textId="77777777"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Why isn’t DVA just increasing its fees for Community Nursing and Veterans’ Home Care services?</w:t>
      </w:r>
    </w:p>
    <w:p w14:paraId="60FD2750" w14:textId="1E1B4B09" w:rsidR="001D773F" w:rsidRPr="000126BC" w:rsidRDefault="001D773F" w:rsidP="00893CE5">
      <w:pPr>
        <w:spacing w:before="120" w:after="120" w:line="240" w:lineRule="auto"/>
        <w:rPr>
          <w:rFonts w:cstheme="minorHAnsi"/>
          <w14:ligatures w14:val="none"/>
        </w:rPr>
      </w:pPr>
      <w:r w:rsidRPr="000126BC">
        <w:rPr>
          <w:rFonts w:cstheme="minorHAnsi"/>
          <w14:ligatures w14:val="none"/>
        </w:rPr>
        <w:t>The Independent Health and Aged care Pricing Authority (IHACPA) will be conducting its cost collection later in 2024, which will be provided to the Government to inform the implementation of the Support at Home Program by the Department of Health and Aged Care from July 2025. DVA will also consider the cost collection to inform future approaches to addressing pricing disparities for DVA’s C</w:t>
      </w:r>
      <w:r w:rsidR="00A04172" w:rsidRPr="000126BC">
        <w:rPr>
          <w:rFonts w:cstheme="minorHAnsi"/>
          <w14:ligatures w14:val="none"/>
        </w:rPr>
        <w:t xml:space="preserve">ommunity </w:t>
      </w:r>
      <w:r w:rsidRPr="000126BC">
        <w:rPr>
          <w:rFonts w:cstheme="minorHAnsi"/>
          <w14:ligatures w14:val="none"/>
        </w:rPr>
        <w:t>N</w:t>
      </w:r>
      <w:r w:rsidR="00A04172" w:rsidRPr="000126BC">
        <w:rPr>
          <w:rFonts w:cstheme="minorHAnsi"/>
          <w14:ligatures w14:val="none"/>
        </w:rPr>
        <w:t>ursing</w:t>
      </w:r>
      <w:r w:rsidRPr="000126BC">
        <w:rPr>
          <w:rFonts w:cstheme="minorHAnsi"/>
          <w14:ligatures w14:val="none"/>
        </w:rPr>
        <w:t xml:space="preserve"> and VHC programs.</w:t>
      </w:r>
    </w:p>
    <w:p w14:paraId="4AE6514D" w14:textId="204CA82B"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Can a provider receive this funding if it began contracting under DVA’s arrangements during a quarter?</w:t>
      </w:r>
    </w:p>
    <w:p w14:paraId="00C9DD41" w14:textId="3491C298" w:rsidR="001D773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Yes.  If an organisation entered a contract with DVA during a quarter and received payments for services in that quarter, they would </w:t>
      </w:r>
      <w:r w:rsidR="005C3F47" w:rsidRPr="000126BC">
        <w:rPr>
          <w:rFonts w:cstheme="minorHAnsi"/>
          <w14:ligatures w14:val="none"/>
        </w:rPr>
        <w:t xml:space="preserve">be eligible to </w:t>
      </w:r>
      <w:r w:rsidRPr="000126BC">
        <w:rPr>
          <w:rFonts w:cstheme="minorHAnsi"/>
          <w14:ligatures w14:val="none"/>
        </w:rPr>
        <w:t>receive a payment in the subsequent quarter.</w:t>
      </w:r>
    </w:p>
    <w:p w14:paraId="504BBA09" w14:textId="1B017BDF"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Can a provider receive this funding if they were contracted under DVA arrangements during a quarter, but had not provided any C</w:t>
      </w:r>
      <w:r w:rsidR="005C3F47" w:rsidRPr="000126BC">
        <w:rPr>
          <w:rFonts w:cstheme="minorHAnsi"/>
          <w:b/>
          <w14:ligatures w14:val="none"/>
        </w:rPr>
        <w:t xml:space="preserve">ommunity </w:t>
      </w:r>
      <w:r w:rsidRPr="000126BC">
        <w:rPr>
          <w:rFonts w:cstheme="minorHAnsi"/>
          <w:b/>
          <w14:ligatures w14:val="none"/>
        </w:rPr>
        <w:t>N</w:t>
      </w:r>
      <w:r w:rsidR="005C3F47" w:rsidRPr="000126BC">
        <w:rPr>
          <w:rFonts w:cstheme="minorHAnsi"/>
          <w:b/>
          <w14:ligatures w14:val="none"/>
        </w:rPr>
        <w:t>ursing</w:t>
      </w:r>
      <w:r w:rsidRPr="000126BC">
        <w:rPr>
          <w:rFonts w:cstheme="minorHAnsi"/>
          <w:b/>
          <w14:ligatures w14:val="none"/>
        </w:rPr>
        <w:t xml:space="preserve"> and/or VHC services?</w:t>
      </w:r>
    </w:p>
    <w:p w14:paraId="042CDCCA" w14:textId="17A64822" w:rsidR="001D773F" w:rsidRPr="000126BC" w:rsidRDefault="001D773F" w:rsidP="00893CE5">
      <w:pPr>
        <w:spacing w:before="120" w:after="120" w:line="240" w:lineRule="auto"/>
        <w:rPr>
          <w:rFonts w:cstheme="minorHAnsi"/>
          <w14:ligatures w14:val="none"/>
        </w:rPr>
      </w:pPr>
      <w:r w:rsidRPr="000126BC">
        <w:rPr>
          <w:rFonts w:cstheme="minorHAnsi"/>
          <w14:ligatures w14:val="none"/>
        </w:rPr>
        <w:t>No, a provider will only be able to receive a sustainability payment for claims paid in the preceding quarter.</w:t>
      </w:r>
    </w:p>
    <w:p w14:paraId="654FB14E" w14:textId="6129F613"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 xml:space="preserve">Can a provider apply for this funding if they were contracted under DVA arrangements during the quarter, but are not currently contracted at the time the payment amounts are calculated? </w:t>
      </w:r>
    </w:p>
    <w:p w14:paraId="462C03B9" w14:textId="613385EA" w:rsidR="0056565E" w:rsidRPr="000126BC" w:rsidRDefault="001D773F" w:rsidP="00893CE5">
      <w:pPr>
        <w:spacing w:before="120" w:after="120" w:line="240" w:lineRule="auto"/>
        <w:rPr>
          <w:rFonts w:cstheme="minorHAnsi"/>
          <w14:ligatures w14:val="none"/>
        </w:rPr>
      </w:pPr>
      <w:r w:rsidRPr="000126BC">
        <w:rPr>
          <w:rFonts w:cstheme="minorHAnsi"/>
          <w14:ligatures w14:val="none"/>
        </w:rPr>
        <w:t>No. Sustainability payments are only available to providers who</w:t>
      </w:r>
      <w:r w:rsidR="00D56FA9" w:rsidRPr="000126BC">
        <w:rPr>
          <w:rFonts w:cstheme="minorHAnsi"/>
          <w14:ligatures w14:val="none"/>
        </w:rPr>
        <w:t xml:space="preserve"> </w:t>
      </w:r>
      <w:r w:rsidR="0056565E" w:rsidRPr="000126BC">
        <w:rPr>
          <w:rFonts w:cstheme="minorHAnsi"/>
          <w14:ligatures w14:val="none"/>
        </w:rPr>
        <w:t xml:space="preserve">remain contracted for DVA and have received payment for services in the preceding quarter. </w:t>
      </w:r>
    </w:p>
    <w:p w14:paraId="0ED1965D" w14:textId="4D2A04D3"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What if a provider disagrees with the amount due for a quarter provided by DVA?</w:t>
      </w:r>
    </w:p>
    <w:p w14:paraId="198238CB" w14:textId="3ABEEAB0" w:rsidR="001D773F" w:rsidRPr="000126BC" w:rsidRDefault="001D773F" w:rsidP="00893CE5">
      <w:pPr>
        <w:spacing w:before="120" w:after="120"/>
        <w:rPr>
          <w:rFonts w:cstheme="minorHAnsi"/>
          <w14:ligatures w14:val="none"/>
        </w:rPr>
      </w:pPr>
      <w:r w:rsidRPr="000126BC">
        <w:rPr>
          <w:rFonts w:cstheme="minorHAnsi"/>
          <w14:ligatures w14:val="none"/>
        </w:rPr>
        <w:t>If a provider disagrees with the amount advised by DVA, they can contact DVA and provide evidence of the amount they believe their organisation should be eligible to receive, via email to</w:t>
      </w:r>
      <w:r w:rsidR="00B71AF2" w:rsidRPr="000126BC">
        <w:rPr>
          <w:rFonts w:cstheme="minorHAnsi"/>
          <w14:ligatures w14:val="none"/>
        </w:rPr>
        <w:t xml:space="preserve"> </w:t>
      </w:r>
      <w:hyperlink r:id="rId13" w:history="1">
        <w:r w:rsidR="00535FEF" w:rsidRPr="000126BC">
          <w:rPr>
            <w:rStyle w:val="Hyperlink"/>
            <w:rFonts w:cstheme="minorHAnsi"/>
            <w14:ligatures w14:val="none"/>
          </w:rPr>
          <w:t>dva.sustainability.payments@dva.gov.au</w:t>
        </w:r>
      </w:hyperlink>
      <w:r w:rsidRPr="000126BC">
        <w:rPr>
          <w:rFonts w:cstheme="minorHAnsi"/>
          <w14:ligatures w14:val="none"/>
        </w:rPr>
        <w:t xml:space="preserve">. </w:t>
      </w:r>
      <w:r w:rsidR="00F65865" w:rsidRPr="000126BC">
        <w:rPr>
          <w:rFonts w:cstheme="minorHAnsi"/>
          <w14:ligatures w14:val="none"/>
        </w:rPr>
        <w:t xml:space="preserve"> </w:t>
      </w:r>
      <w:r w:rsidRPr="000126BC">
        <w:rPr>
          <w:rFonts w:cstheme="minorHAnsi"/>
          <w14:ligatures w14:val="none"/>
        </w:rPr>
        <w:t>This will need to include the number of clients for whom the organisation received payment during each month of the quarter.</w:t>
      </w:r>
    </w:p>
    <w:p w14:paraId="51EA0326" w14:textId="77777777" w:rsidR="001D773F" w:rsidRPr="000126BC" w:rsidRDefault="001D773F" w:rsidP="00893CE5">
      <w:pPr>
        <w:spacing w:before="240" w:after="120" w:line="240" w:lineRule="auto"/>
        <w:rPr>
          <w:rFonts w:cstheme="minorHAnsi"/>
          <w:b/>
          <w14:ligatures w14:val="none"/>
        </w:rPr>
      </w:pPr>
      <w:r w:rsidRPr="000126BC">
        <w:rPr>
          <w:rFonts w:cstheme="minorHAnsi"/>
          <w:b/>
          <w14:ligatures w14:val="none"/>
        </w:rPr>
        <w:t>Additional information?</w:t>
      </w:r>
    </w:p>
    <w:p w14:paraId="19B0D634" w14:textId="1FF780EE" w:rsidR="00535FEF" w:rsidRPr="000126BC" w:rsidRDefault="001D773F" w:rsidP="00893CE5">
      <w:pPr>
        <w:spacing w:before="120" w:after="120" w:line="240" w:lineRule="auto"/>
        <w:rPr>
          <w:rFonts w:cstheme="minorHAnsi"/>
          <w14:ligatures w14:val="none"/>
        </w:rPr>
      </w:pPr>
      <w:r w:rsidRPr="000126BC">
        <w:rPr>
          <w:rFonts w:cstheme="minorHAnsi"/>
          <w14:ligatures w14:val="none"/>
        </w:rPr>
        <w:t xml:space="preserve">For further information, DVA can be contacted directly at </w:t>
      </w:r>
      <w:hyperlink r:id="rId14" w:history="1">
        <w:r w:rsidR="00535FEF" w:rsidRPr="000126BC">
          <w:rPr>
            <w:rStyle w:val="Hyperlink"/>
            <w:rFonts w:cstheme="minorHAnsi"/>
            <w14:ligatures w14:val="none"/>
          </w:rPr>
          <w:t>dva.sustainability.payments@dva.gov.au</w:t>
        </w:r>
      </w:hyperlink>
      <w:r w:rsidRPr="000126BC">
        <w:rPr>
          <w:rStyle w:val="Hyperlink"/>
          <w:rFonts w:cstheme="minorHAnsi"/>
          <w:color w:val="auto"/>
          <w:u w:val="none"/>
          <w14:ligatures w14:val="none"/>
        </w:rPr>
        <w:t>.</w:t>
      </w:r>
    </w:p>
    <w:sectPr w:rsidR="00535FEF" w:rsidRPr="000126BC" w:rsidSect="00D70BF2">
      <w:headerReference w:type="even" r:id="rId15"/>
      <w:footerReference w:type="even" r:id="rId16"/>
      <w:footerReference w:type="default" r:id="rId17"/>
      <w:headerReference w:type="first" r:id="rId18"/>
      <w:footerReference w:type="first" r:id="rId1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5446" w14:textId="77777777" w:rsidR="00CE1A12" w:rsidRDefault="00CE1A12" w:rsidP="001D773F">
      <w:pPr>
        <w:spacing w:after="0" w:line="240" w:lineRule="auto"/>
      </w:pPr>
      <w:r>
        <w:separator/>
      </w:r>
    </w:p>
  </w:endnote>
  <w:endnote w:type="continuationSeparator" w:id="0">
    <w:p w14:paraId="5564999F" w14:textId="77777777" w:rsidR="00CE1A12" w:rsidRDefault="00CE1A12" w:rsidP="001D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14C" w14:textId="61CB83FF" w:rsidR="001D773F" w:rsidRDefault="001D773F">
    <w:pPr>
      <w:pStyle w:val="Footer"/>
    </w:pPr>
    <w:r>
      <w:rPr>
        <w:noProof/>
        <w:lang w:eastAsia="en-AU"/>
      </w:rPr>
      <mc:AlternateContent>
        <mc:Choice Requires="wps">
          <w:drawing>
            <wp:anchor distT="0" distB="0" distL="114300" distR="114300" simplePos="0" relativeHeight="251664384" behindDoc="0" locked="1" layoutInCell="0" allowOverlap="1" wp14:anchorId="5793B842" wp14:editId="78FE6BDA">
              <wp:simplePos x="0" y="0"/>
              <wp:positionH relativeFrom="margin">
                <wp:align>center</wp:align>
              </wp:positionH>
              <wp:positionV relativeFrom="bottomMargin">
                <wp:align>center</wp:align>
              </wp:positionV>
              <wp:extent cx="892175" cy="287020"/>
              <wp:effectExtent l="0" t="0" r="0" b="0"/>
              <wp:wrapNone/>
              <wp:docPr id="1397485955" name="janusSEAL SC F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AC52B" w14:textId="72F42F96"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PM_ProtectiveMarkingValue_Footer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93B842" id="_x0000_t202" coordsize="21600,21600" o:spt="202" path="m,l,21600r21600,l21600,xe">
              <v:stroke joinstyle="miter"/>
              <v:path gradientshapeok="t" o:connecttype="rect"/>
            </v:shapetype>
            <v:shape id="janusSEAL SC F_EvenPage" o:spid="_x0000_s1027" type="#_x0000_t202" style="position:absolute;margin-left:0;margin-top:0;width:70.25pt;height:22.6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6F0AC52B" w14:textId="72F42F96"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PM_ProtectiveMarkingValue_Footer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956292"/>
      <w:docPartObj>
        <w:docPartGallery w:val="Page Numbers (Bottom of Page)"/>
        <w:docPartUnique/>
      </w:docPartObj>
    </w:sdtPr>
    <w:sdtEndPr>
      <w:rPr>
        <w:noProof/>
      </w:rPr>
    </w:sdtEndPr>
    <w:sdtContent>
      <w:p w14:paraId="4C1BC4C8" w14:textId="2CAD7840" w:rsidR="001D773F" w:rsidRPr="001D773F" w:rsidRDefault="001D773F" w:rsidP="001D773F">
        <w:pPr>
          <w:pStyle w:val="Footer"/>
          <w:rPr>
            <w:sz w:val="20"/>
            <w:szCs w:val="20"/>
          </w:rPr>
        </w:pPr>
        <w:r w:rsidRPr="001D773F">
          <w:rPr>
            <w:sz w:val="20"/>
            <w:szCs w:val="20"/>
          </w:rPr>
          <w:t>Community Nursing and Veterans’ Home Care Sustainability Payment</w:t>
        </w:r>
      </w:p>
      <w:p w14:paraId="35C58B9A" w14:textId="566AD1D4" w:rsidR="001D773F" w:rsidRDefault="001D773F" w:rsidP="00893CE5">
        <w:pPr>
          <w:pStyle w:val="Footer"/>
        </w:pPr>
        <w:r w:rsidRPr="001D773F">
          <w:rPr>
            <w:sz w:val="20"/>
            <w:szCs w:val="20"/>
          </w:rPr>
          <w:t>Frequently Asked Questions (FAQs)</w:t>
        </w:r>
        <w:r w:rsidRPr="001D773F">
          <w:rPr>
            <w:sz w:val="20"/>
            <w:szCs w:val="20"/>
          </w:rPr>
          <w:tab/>
        </w:r>
        <w:r w:rsidR="00893CE5">
          <w:rPr>
            <w:sz w:val="20"/>
            <w:szCs w:val="20"/>
          </w:rPr>
          <w:tab/>
        </w:r>
        <w:r w:rsidR="00893CE5">
          <w:rPr>
            <w:sz w:val="20"/>
            <w:szCs w:val="20"/>
          </w:rPr>
          <w:tab/>
        </w:r>
        <w:r w:rsidRPr="001D773F">
          <w:rPr>
            <w:sz w:val="20"/>
            <w:szCs w:val="20"/>
          </w:rPr>
          <w:tab/>
        </w:r>
        <w:r w:rsidRPr="001D773F">
          <w:rPr>
            <w:sz w:val="20"/>
            <w:szCs w:val="20"/>
          </w:rPr>
          <w:fldChar w:fldCharType="begin"/>
        </w:r>
        <w:r w:rsidRPr="001D773F">
          <w:rPr>
            <w:sz w:val="20"/>
            <w:szCs w:val="20"/>
          </w:rPr>
          <w:instrText xml:space="preserve"> PAGE   \* MERGEFORMAT </w:instrText>
        </w:r>
        <w:r w:rsidRPr="001D773F">
          <w:rPr>
            <w:sz w:val="20"/>
            <w:szCs w:val="20"/>
          </w:rPr>
          <w:fldChar w:fldCharType="separate"/>
        </w:r>
        <w:r w:rsidR="00D35E68">
          <w:rPr>
            <w:noProof/>
            <w:sz w:val="20"/>
            <w:szCs w:val="20"/>
          </w:rPr>
          <w:t>3</w:t>
        </w:r>
        <w:r w:rsidRPr="001D773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55F8" w14:textId="468A892B" w:rsidR="001D773F" w:rsidRDefault="001D773F">
    <w:pPr>
      <w:pStyle w:val="Footer"/>
    </w:pPr>
    <w:r>
      <w:rPr>
        <w:noProof/>
        <w:lang w:eastAsia="en-AU"/>
      </w:rPr>
      <mc:AlternateContent>
        <mc:Choice Requires="wps">
          <w:drawing>
            <wp:anchor distT="0" distB="0" distL="114300" distR="114300" simplePos="0" relativeHeight="251663360" behindDoc="0" locked="1" layoutInCell="0" allowOverlap="1" wp14:anchorId="4BBD2105" wp14:editId="434F5177">
              <wp:simplePos x="0" y="0"/>
              <wp:positionH relativeFrom="margin">
                <wp:align>center</wp:align>
              </wp:positionH>
              <wp:positionV relativeFrom="bottomMargin">
                <wp:align>center</wp:align>
              </wp:positionV>
              <wp:extent cx="892175" cy="287020"/>
              <wp:effectExtent l="0" t="0" r="0" b="0"/>
              <wp:wrapNone/>
              <wp:docPr id="1783506612" name="janusSEAL SC F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1015C" w14:textId="75545603"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PM_ProtectiveMarkingValue_Footer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BD2105" id="_x0000_t202" coordsize="21600,21600" o:spt="202" path="m,l,21600r21600,l21600,xe">
              <v:stroke joinstyle="miter"/>
              <v:path gradientshapeok="t" o:connecttype="rect"/>
            </v:shapetype>
            <v:shape id="janusSEAL SC F_FirstPage" o:spid="_x0000_s1029" type="#_x0000_t202" style="position:absolute;margin-left:0;margin-top:0;width:70.25pt;height:22.6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C9UpP9GQIAADAEAAAOAAAAAAAAAAAAAAAAAC4CAABkcnMvZTJvRG9jLnhtbFBLAQItABQABgAI&#10;AAAAIQBNodjJ2wAAAAQBAAAPAAAAAAAAAAAAAAAAAHMEAABkcnMvZG93bnJldi54bWxQSwUGAAAA&#10;AAQABADzAAAAewUAAAAA&#10;" o:allowincell="f" filled="f" stroked="f" strokeweight=".5pt">
              <v:textbox style="mso-fit-shape-to-text:t">
                <w:txbxContent>
                  <w:p w14:paraId="2B41015C" w14:textId="75545603"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PM_ProtectiveMarkingValue_Footer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946C" w14:textId="77777777" w:rsidR="00CE1A12" w:rsidRDefault="00CE1A12" w:rsidP="001D773F">
      <w:pPr>
        <w:spacing w:after="0" w:line="240" w:lineRule="auto"/>
      </w:pPr>
      <w:r>
        <w:separator/>
      </w:r>
    </w:p>
  </w:footnote>
  <w:footnote w:type="continuationSeparator" w:id="0">
    <w:p w14:paraId="579726CA" w14:textId="77777777" w:rsidR="00CE1A12" w:rsidRDefault="00CE1A12" w:rsidP="001D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F700" w14:textId="3E539B70" w:rsidR="001D773F" w:rsidRDefault="001D773F">
    <w:pPr>
      <w:pStyle w:val="Header"/>
    </w:pPr>
    <w:r>
      <w:rPr>
        <w:noProof/>
        <w14:ligatures w14:val="standardContextual"/>
      </w:rPr>
      <mc:AlternateContent>
        <mc:Choice Requires="wps">
          <w:drawing>
            <wp:anchor distT="0" distB="0" distL="114300" distR="114300" simplePos="0" relativeHeight="251661312" behindDoc="0" locked="1" layoutInCell="0" allowOverlap="1" wp14:anchorId="287EF08E" wp14:editId="6363C1F2">
              <wp:simplePos x="0" y="0"/>
              <wp:positionH relativeFrom="margin">
                <wp:align>center</wp:align>
              </wp:positionH>
              <wp:positionV relativeFrom="topMargin">
                <wp:align>center</wp:align>
              </wp:positionV>
              <wp:extent cx="892175" cy="287020"/>
              <wp:effectExtent l="0" t="0" r="0" b="0"/>
              <wp:wrapNone/>
              <wp:docPr id="1998352818"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67A4B" w14:textId="6B35B937"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PM_ProtectiveMarkingValue_Header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EF08E" id="_x0000_t202" coordsize="21600,21600" o:spt="202" path="m,l,21600r21600,l21600,xe">
              <v:stroke joinstyle="miter"/>
              <v:path gradientshapeok="t" o:connecttype="rect"/>
            </v:shapetype>
            <v:shape id="janusSEAL SC H_EvenPage" o:spid="_x0000_s1026" type="#_x0000_t202" style="position:absolute;margin-left:0;margin-top:0;width:70.25pt;height:22.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3iFQIAACk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" o:allowincell="f" filled="f" stroked="f" strokeweight=".5pt">
              <v:textbox style="mso-fit-shape-to-text:t">
                <w:txbxContent>
                  <w:p w14:paraId="16F67A4B" w14:textId="6B35B937"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PM_ProtectiveMarkingValue_Header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5821" w14:textId="4AB71B51" w:rsidR="001D773F" w:rsidRDefault="001D773F">
    <w:pPr>
      <w:pStyle w:val="Header"/>
    </w:pPr>
    <w:r>
      <w:rPr>
        <w:noProof/>
        <w14:ligatures w14:val="standardContextual"/>
      </w:rPr>
      <mc:AlternateContent>
        <mc:Choice Requires="wps">
          <w:drawing>
            <wp:anchor distT="0" distB="0" distL="114300" distR="114300" simplePos="0" relativeHeight="251660288" behindDoc="0" locked="1" layoutInCell="0" allowOverlap="1" wp14:anchorId="6D9FBC87" wp14:editId="5A1043E5">
              <wp:simplePos x="0" y="0"/>
              <wp:positionH relativeFrom="margin">
                <wp:align>center</wp:align>
              </wp:positionH>
              <wp:positionV relativeFrom="topMargin">
                <wp:align>center</wp:align>
              </wp:positionV>
              <wp:extent cx="892175" cy="287020"/>
              <wp:effectExtent l="0" t="0" r="0" b="0"/>
              <wp:wrapNone/>
              <wp:docPr id="208332274" name="janusSEAL SC H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3453A" w14:textId="5125FEEE"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PM_ProtectiveMarkingValue_Header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9FBC87" id="_x0000_t202" coordsize="21600,21600" o:spt="202" path="m,l,21600r21600,l21600,xe">
              <v:stroke joinstyle="miter"/>
              <v:path gradientshapeok="t" o:connecttype="rect"/>
            </v:shapetype>
            <v:shape id="janusSEAL SC H_FirstPage" o:spid="_x0000_s1028" type="#_x0000_t202" style="position:absolute;margin-left:0;margin-top:0;width:70.25pt;height:22.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Rh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i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IH3dGEYAgAAMAQAAA4AAAAAAAAAAAAAAAAALgIAAGRycy9lMm9Eb2MueG1sUEsBAi0AFAAGAAgA&#10;AAAhAE2h2MnbAAAABAEAAA8AAAAAAAAAAAAAAAAAcgQAAGRycy9kb3ducmV2LnhtbFBLBQYAAAAA&#10;BAAEAPMAAAB6BQAAAAA=&#10;" o:allowincell="f" filled="f" stroked="f" strokeweight=".5pt">
              <v:textbox style="mso-fit-shape-to-text:t">
                <w:txbxContent>
                  <w:p w14:paraId="2713453A" w14:textId="5125FEEE" w:rsidR="001D773F" w:rsidRPr="001D773F" w:rsidRDefault="001D773F" w:rsidP="001D773F">
                    <w:pPr>
                      <w:spacing w:after="0"/>
                      <w:jc w:val="center"/>
                      <w:rPr>
                        <w:rFonts w:ascii="Arial" w:hAnsi="Arial" w:cs="Arial"/>
                        <w:b/>
                        <w:color w:val="FF0000"/>
                        <w:sz w:val="24"/>
                      </w:rPr>
                    </w:pPr>
                    <w:r w:rsidRPr="001D773F">
                      <w:rPr>
                        <w:rFonts w:ascii="Arial" w:hAnsi="Arial" w:cs="Arial"/>
                        <w:b/>
                        <w:color w:val="FF0000"/>
                        <w:sz w:val="24"/>
                      </w:rPr>
                      <w:fldChar w:fldCharType="begin"/>
                    </w:r>
                    <w:r w:rsidRPr="001D773F">
                      <w:rPr>
                        <w:rFonts w:ascii="Arial" w:hAnsi="Arial" w:cs="Arial"/>
                        <w:b/>
                        <w:color w:val="FF0000"/>
                        <w:sz w:val="24"/>
                      </w:rPr>
                      <w:instrText xml:space="preserve"> DOCPROPERTY PM_ProtectiveMarkingValue_Header \* MERGEFORMAT </w:instrText>
                    </w:r>
                    <w:r w:rsidRPr="001D773F">
                      <w:rPr>
                        <w:rFonts w:ascii="Arial" w:hAnsi="Arial" w:cs="Arial"/>
                        <w:b/>
                        <w:color w:val="FF0000"/>
                        <w:sz w:val="24"/>
                      </w:rPr>
                      <w:fldChar w:fldCharType="separate"/>
                    </w:r>
                    <w:r w:rsidR="00A11131">
                      <w:rPr>
                        <w:rFonts w:ascii="Arial" w:hAnsi="Arial" w:cs="Arial"/>
                        <w:b/>
                        <w:color w:val="FF0000"/>
                        <w:sz w:val="24"/>
                      </w:rPr>
                      <w:t>OFFICIAL</w:t>
                    </w:r>
                    <w:r w:rsidRPr="001D773F">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921C5"/>
    <w:multiLevelType w:val="hybridMultilevel"/>
    <w:tmpl w:val="79B6B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227BDB"/>
    <w:multiLevelType w:val="hybridMultilevel"/>
    <w:tmpl w:val="3B0EF684"/>
    <w:lvl w:ilvl="0" w:tplc="0C090003">
      <w:start w:val="1"/>
      <w:numFmt w:val="bullet"/>
      <w:lvlText w:val="o"/>
      <w:lvlJc w:val="left"/>
      <w:pPr>
        <w:ind w:left="1080" w:hanging="360"/>
      </w:pPr>
      <w:rPr>
        <w:rFonts w:ascii="Courier New" w:hAnsi="Courier New" w:cs="Courier New" w:hint="default"/>
        <w:i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28855157">
    <w:abstractNumId w:val="1"/>
  </w:num>
  <w:num w:numId="2" w16cid:durableId="128191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126BC"/>
    <w:rsid w:val="00037040"/>
    <w:rsid w:val="00043D9E"/>
    <w:rsid w:val="000600E9"/>
    <w:rsid w:val="00073EBD"/>
    <w:rsid w:val="00094E74"/>
    <w:rsid w:val="0014057B"/>
    <w:rsid w:val="00144CB3"/>
    <w:rsid w:val="00177CED"/>
    <w:rsid w:val="00183163"/>
    <w:rsid w:val="0018477A"/>
    <w:rsid w:val="001B3B8A"/>
    <w:rsid w:val="001C44AC"/>
    <w:rsid w:val="001D773F"/>
    <w:rsid w:val="001F17E8"/>
    <w:rsid w:val="0021361E"/>
    <w:rsid w:val="002574DA"/>
    <w:rsid w:val="00276DB9"/>
    <w:rsid w:val="002B0194"/>
    <w:rsid w:val="002E2E37"/>
    <w:rsid w:val="003018E7"/>
    <w:rsid w:val="003037EC"/>
    <w:rsid w:val="003357D3"/>
    <w:rsid w:val="0035304C"/>
    <w:rsid w:val="003D5740"/>
    <w:rsid w:val="00427C68"/>
    <w:rsid w:val="00427D41"/>
    <w:rsid w:val="00427FF8"/>
    <w:rsid w:val="00462B3C"/>
    <w:rsid w:val="004A4419"/>
    <w:rsid w:val="004C4657"/>
    <w:rsid w:val="004E4DA0"/>
    <w:rsid w:val="004E4E90"/>
    <w:rsid w:val="00512BBE"/>
    <w:rsid w:val="00533EB9"/>
    <w:rsid w:val="00535FEF"/>
    <w:rsid w:val="005556F7"/>
    <w:rsid w:val="0056565E"/>
    <w:rsid w:val="00584AEC"/>
    <w:rsid w:val="005964CB"/>
    <w:rsid w:val="005C3F47"/>
    <w:rsid w:val="005F68F9"/>
    <w:rsid w:val="006765C5"/>
    <w:rsid w:val="0069739D"/>
    <w:rsid w:val="006A0A64"/>
    <w:rsid w:val="00714F7A"/>
    <w:rsid w:val="007414C4"/>
    <w:rsid w:val="007421A4"/>
    <w:rsid w:val="00774D25"/>
    <w:rsid w:val="00791C1F"/>
    <w:rsid w:val="00850FED"/>
    <w:rsid w:val="0086715F"/>
    <w:rsid w:val="00893CE5"/>
    <w:rsid w:val="008C2757"/>
    <w:rsid w:val="008E56E1"/>
    <w:rsid w:val="00916B16"/>
    <w:rsid w:val="009247BD"/>
    <w:rsid w:val="009258FA"/>
    <w:rsid w:val="009423E9"/>
    <w:rsid w:val="00987ACE"/>
    <w:rsid w:val="009A418F"/>
    <w:rsid w:val="009C71B5"/>
    <w:rsid w:val="009D03DC"/>
    <w:rsid w:val="00A04172"/>
    <w:rsid w:val="00A11131"/>
    <w:rsid w:val="00A1298F"/>
    <w:rsid w:val="00A3344F"/>
    <w:rsid w:val="00A44368"/>
    <w:rsid w:val="00A9761B"/>
    <w:rsid w:val="00AF34B5"/>
    <w:rsid w:val="00B33292"/>
    <w:rsid w:val="00B71AF2"/>
    <w:rsid w:val="00B77D3B"/>
    <w:rsid w:val="00BA599A"/>
    <w:rsid w:val="00BC23E7"/>
    <w:rsid w:val="00BD69E0"/>
    <w:rsid w:val="00C10BFC"/>
    <w:rsid w:val="00C267D0"/>
    <w:rsid w:val="00C3715A"/>
    <w:rsid w:val="00CE1A12"/>
    <w:rsid w:val="00CF1DCB"/>
    <w:rsid w:val="00D006E1"/>
    <w:rsid w:val="00D00B5D"/>
    <w:rsid w:val="00D07AC4"/>
    <w:rsid w:val="00D32DB1"/>
    <w:rsid w:val="00D35E68"/>
    <w:rsid w:val="00D462F9"/>
    <w:rsid w:val="00D56FA9"/>
    <w:rsid w:val="00D70BF2"/>
    <w:rsid w:val="00D76533"/>
    <w:rsid w:val="00D92CDE"/>
    <w:rsid w:val="00D940C5"/>
    <w:rsid w:val="00E45D7A"/>
    <w:rsid w:val="00EE0D96"/>
    <w:rsid w:val="00EE4140"/>
    <w:rsid w:val="00F146FF"/>
    <w:rsid w:val="00F14C58"/>
    <w:rsid w:val="00F52511"/>
    <w:rsid w:val="00F65865"/>
    <w:rsid w:val="00F75E1D"/>
    <w:rsid w:val="00FA2A90"/>
    <w:rsid w:val="00FB0F05"/>
    <w:rsid w:val="00FC6FB2"/>
    <w:rsid w:val="00FE3394"/>
    <w:rsid w:val="00FE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F4DE"/>
  <w15:chartTrackingRefBased/>
  <w15:docId w15:val="{3331EF70-9970-494B-8880-29506B7F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1D773F"/>
    <w:pPr>
      <w:spacing w:after="0" w:line="240" w:lineRule="auto"/>
      <w:ind w:left="720"/>
      <w:contextualSpacing/>
    </w:pPr>
    <w:rPr>
      <w:rFonts w:ascii="Times New Roman" w:eastAsia="Times New Roman" w:hAnsi="Times New Roman" w:cs="Times New Roman"/>
      <w:kern w:val="0"/>
      <w:sz w:val="28"/>
      <w:szCs w:val="20"/>
      <w14:ligatures w14:val="none"/>
    </w:rPr>
  </w:style>
  <w:style w:type="character" w:styleId="Hyperlink">
    <w:name w:val="Hyperlink"/>
    <w:basedOn w:val="DefaultParagraphFont"/>
    <w:uiPriority w:val="99"/>
    <w:unhideWhenUsed/>
    <w:rsid w:val="001D773F"/>
    <w:rPr>
      <w:color w:val="0563C1" w:themeColor="hyperlink"/>
      <w:u w:val="single"/>
    </w:rPr>
  </w:style>
  <w:style w:type="paragraph" w:styleId="Header">
    <w:name w:val="header"/>
    <w:basedOn w:val="Normal"/>
    <w:link w:val="HeaderChar"/>
    <w:uiPriority w:val="99"/>
    <w:rsid w:val="001D773F"/>
    <w:pPr>
      <w:tabs>
        <w:tab w:val="center" w:pos="4153"/>
        <w:tab w:val="right" w:pos="8306"/>
      </w:tabs>
      <w:spacing w:after="0" w:line="240" w:lineRule="auto"/>
    </w:pPr>
    <w:rPr>
      <w:rFonts w:ascii="Times New Roman" w:eastAsia="Times New Roman" w:hAnsi="Times New Roman" w:cs="Times New Roman"/>
      <w:kern w:val="0"/>
      <w:sz w:val="28"/>
      <w:szCs w:val="20"/>
      <w:lang w:eastAsia="en-AU"/>
      <w14:ligatures w14:val="none"/>
    </w:rPr>
  </w:style>
  <w:style w:type="character" w:customStyle="1" w:styleId="HeaderChar">
    <w:name w:val="Header Char"/>
    <w:basedOn w:val="DefaultParagraphFont"/>
    <w:link w:val="Header"/>
    <w:uiPriority w:val="99"/>
    <w:rsid w:val="001D773F"/>
    <w:rPr>
      <w:rFonts w:ascii="Times New Roman" w:eastAsia="Times New Roman" w:hAnsi="Times New Roman" w:cs="Times New Roman"/>
      <w:kern w:val="0"/>
      <w:sz w:val="28"/>
      <w:szCs w:val="20"/>
      <w:lang w:eastAsia="en-AU"/>
      <w14:ligatures w14:val="none"/>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locked/>
    <w:rsid w:val="001D773F"/>
    <w:rPr>
      <w:rFonts w:ascii="Times New Roman" w:eastAsia="Times New Roman" w:hAnsi="Times New Roman" w:cs="Times New Roman"/>
      <w:kern w:val="0"/>
      <w:sz w:val="28"/>
      <w:szCs w:val="20"/>
      <w14:ligatures w14:val="none"/>
    </w:rPr>
  </w:style>
  <w:style w:type="paragraph" w:styleId="Footer">
    <w:name w:val="footer"/>
    <w:basedOn w:val="Normal"/>
    <w:link w:val="FooterChar"/>
    <w:uiPriority w:val="99"/>
    <w:unhideWhenUsed/>
    <w:rsid w:val="001D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3F"/>
  </w:style>
  <w:style w:type="paragraph" w:styleId="Revision">
    <w:name w:val="Revision"/>
    <w:hidden/>
    <w:uiPriority w:val="99"/>
    <w:semiHidden/>
    <w:rsid w:val="00144CB3"/>
    <w:pPr>
      <w:spacing w:after="0" w:line="240" w:lineRule="auto"/>
    </w:pPr>
  </w:style>
  <w:style w:type="character" w:styleId="UnresolvedMention">
    <w:name w:val="Unresolved Mention"/>
    <w:basedOn w:val="DefaultParagraphFont"/>
    <w:uiPriority w:val="99"/>
    <w:semiHidden/>
    <w:unhideWhenUsed/>
    <w:rsid w:val="00FB0F05"/>
    <w:rPr>
      <w:color w:val="605E5C"/>
      <w:shd w:val="clear" w:color="auto" w:fill="E1DFDD"/>
    </w:rPr>
  </w:style>
  <w:style w:type="character" w:styleId="FollowedHyperlink">
    <w:name w:val="FollowedHyperlink"/>
    <w:basedOn w:val="DefaultParagraphFont"/>
    <w:uiPriority w:val="99"/>
    <w:semiHidden/>
    <w:unhideWhenUsed/>
    <w:rsid w:val="00535FEF"/>
    <w:rPr>
      <w:color w:val="954F72" w:themeColor="followedHyperlink"/>
      <w:u w:val="single"/>
    </w:rPr>
  </w:style>
  <w:style w:type="character" w:styleId="CommentReference">
    <w:name w:val="annotation reference"/>
    <w:basedOn w:val="DefaultParagraphFont"/>
    <w:uiPriority w:val="99"/>
    <w:semiHidden/>
    <w:unhideWhenUsed/>
    <w:rsid w:val="008C2757"/>
    <w:rPr>
      <w:sz w:val="16"/>
      <w:szCs w:val="16"/>
    </w:rPr>
  </w:style>
  <w:style w:type="paragraph" w:styleId="CommentText">
    <w:name w:val="annotation text"/>
    <w:basedOn w:val="Normal"/>
    <w:link w:val="CommentTextChar"/>
    <w:uiPriority w:val="99"/>
    <w:unhideWhenUsed/>
    <w:rsid w:val="008C2757"/>
    <w:pPr>
      <w:spacing w:line="240" w:lineRule="auto"/>
    </w:pPr>
    <w:rPr>
      <w:sz w:val="20"/>
      <w:szCs w:val="20"/>
    </w:rPr>
  </w:style>
  <w:style w:type="character" w:customStyle="1" w:styleId="CommentTextChar">
    <w:name w:val="Comment Text Char"/>
    <w:basedOn w:val="DefaultParagraphFont"/>
    <w:link w:val="CommentText"/>
    <w:uiPriority w:val="99"/>
    <w:rsid w:val="008C2757"/>
    <w:rPr>
      <w:sz w:val="20"/>
      <w:szCs w:val="20"/>
    </w:rPr>
  </w:style>
  <w:style w:type="paragraph" w:styleId="CommentSubject">
    <w:name w:val="annotation subject"/>
    <w:basedOn w:val="CommentText"/>
    <w:next w:val="CommentText"/>
    <w:link w:val="CommentSubjectChar"/>
    <w:uiPriority w:val="99"/>
    <w:semiHidden/>
    <w:unhideWhenUsed/>
    <w:rsid w:val="008C2757"/>
    <w:rPr>
      <w:b/>
      <w:bCs/>
    </w:rPr>
  </w:style>
  <w:style w:type="character" w:customStyle="1" w:styleId="CommentSubjectChar">
    <w:name w:val="Comment Subject Char"/>
    <w:basedOn w:val="CommentTextChar"/>
    <w:link w:val="CommentSubject"/>
    <w:uiPriority w:val="99"/>
    <w:semiHidden/>
    <w:rsid w:val="008C2757"/>
    <w:rPr>
      <w:b/>
      <w:bCs/>
      <w:sz w:val="20"/>
      <w:szCs w:val="20"/>
    </w:rPr>
  </w:style>
  <w:style w:type="paragraph" w:styleId="NormalWeb">
    <w:name w:val="Normal (Web)"/>
    <w:basedOn w:val="Normal"/>
    <w:uiPriority w:val="99"/>
    <w:semiHidden/>
    <w:unhideWhenUsed/>
    <w:rsid w:val="003037EC"/>
    <w:pPr>
      <w:spacing w:before="100" w:beforeAutospacing="1" w:after="100" w:afterAutospacing="1" w:line="240" w:lineRule="auto"/>
    </w:pPr>
    <w:rPr>
      <w:rFonts w:ascii="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va.sustainability.payments@dv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va.sustainability.payments@dv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va.sustainability.payments@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22DA2-76D7-46F6-8A3E-B53F67AA19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CE48C-48AD-4DDA-AA6B-A1E37D55F109}">
  <ds:schemaRefs>
    <ds:schemaRef ds:uri="http://schemas.microsoft.com/sharepoint/v3/contenttype/forms"/>
  </ds:schemaRefs>
</ds:datastoreItem>
</file>

<file path=customXml/itemProps3.xml><?xml version="1.0" encoding="utf-8"?>
<ds:datastoreItem xmlns:ds="http://schemas.openxmlformats.org/officeDocument/2006/customXml" ds:itemID="{315ADF01-34C5-422B-A235-72300BBC271C}">
  <ds:schemaRefs>
    <ds:schemaRef ds:uri="http://schemas.openxmlformats.org/officeDocument/2006/bibliography"/>
  </ds:schemaRefs>
</ds:datastoreItem>
</file>

<file path=customXml/itemProps4.xml><?xml version="1.0" encoding="utf-8"?>
<ds:datastoreItem xmlns:ds="http://schemas.openxmlformats.org/officeDocument/2006/customXml" ds:itemID="{44C81386-572A-42E1-9406-E7483BD4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Community Nursing and Veterans' Home Care Sustainability Payments - Provider FAQs - 2024</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Nursing and Veterans' Home Care Sustainability Payments - Provider FAQs - 2024</dc:title>
  <dc:subject/>
  <dc:creator>Department of Veterans' Affairs</dc:creator>
  <dc:description/>
  <cp:lastModifiedBy>Devaney, Julie</cp:lastModifiedBy>
  <cp:revision>5</cp:revision>
  <cp:lastPrinted>2024-08-06T01:19:00Z</cp:lastPrinted>
  <dcterms:created xsi:type="dcterms:W3CDTF">2025-02-10T23:31:00Z</dcterms:created>
  <dcterms:modified xsi:type="dcterms:W3CDTF">2025-02-25T03:31:00Z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v=2022.1;a=SHA256;h=459ADB6CC3E896A3724B2B4014A0E5F08200900C3E6F79BE96233AFDD088DCC2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2024-05-14T05:18:38Z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13558219D9EE855B1AF4B722A89224EDE03B20DD</vt:lpwstr>
  </property>
  <property fmtid="{D5CDD505-2E9C-101B-9397-08002B2CF9AE}" pid="14" name="PM_DisplayValueSecClassificationWithQualifier">
    <vt:lpwstr>OFFICIAL</vt:lpwstr>
  </property>
  <property fmtid="{D5CDD505-2E9C-101B-9397-08002B2CF9AE}" pid="15" name="PM_Originating_FileId">
    <vt:lpwstr>2B4E677171E64193AD731BDA820520F8</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309D142E9169E0B7268029770E92372AA05A0089D43E620C066A72165A8F754E</vt:lpwstr>
  </property>
  <property fmtid="{D5CDD505-2E9C-101B-9397-08002B2CF9AE}" pid="21" name="PM_OriginatorDomainName_SHA256">
    <vt:lpwstr>90B991BC393BD7CAAA46C247E60345801E2CCF112BDF334D1E802CA784C4485D</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91E65BD17AE73AA1ECC1C9DA75BDD4B9</vt:lpwstr>
  </property>
  <property fmtid="{D5CDD505-2E9C-101B-9397-08002B2CF9AE}" pid="25" name="PM_Hash_Salt">
    <vt:lpwstr>34437F71F99E83CFD35FB0C1FBD5589D</vt:lpwstr>
  </property>
  <property fmtid="{D5CDD505-2E9C-101B-9397-08002B2CF9AE}" pid="26" name="PM_Hash_SHA1">
    <vt:lpwstr>D365587C70369D779A9D18EC91D30D30A55CD5D7</vt:lpwstr>
  </property>
  <property fmtid="{D5CDD505-2E9C-101B-9397-08002B2CF9AE}" pid="27" name="PM_SecurityClassification_Prev">
    <vt:lpwstr>OFFICIAL</vt:lpwstr>
  </property>
  <property fmtid="{D5CDD505-2E9C-101B-9397-08002B2CF9AE}" pid="28" name="PM_Qualifier_Prev">
    <vt:lpwstr/>
  </property>
</Properties>
</file>