
<file path=[Content_Types].xml><?xml version="1.0" encoding="utf-8"?>
<Types xmlns="http://schemas.openxmlformats.org/package/2006/content-types">
  <Default Extension="doc" ContentType="application/msword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30639" w14:textId="77777777" w:rsidR="00874C3A" w:rsidRPr="005D1D9A" w:rsidRDefault="00874C3A">
      <w:pPr>
        <w:pStyle w:val="Heading1"/>
        <w:keepLines w:val="0"/>
        <w:widowControl w:val="0"/>
        <w:spacing w:before="240" w:after="60"/>
        <w:rPr>
          <w:rFonts w:ascii="Garamond" w:hAnsi="Garamond"/>
          <w:smallCaps w:val="0"/>
          <w:color w:val="000000"/>
          <w:sz w:val="36"/>
          <w:szCs w:val="36"/>
        </w:rPr>
      </w:pPr>
      <w:r w:rsidRPr="005D1D9A">
        <w:rPr>
          <w:noProof/>
          <w:sz w:val="36"/>
          <w:szCs w:val="36"/>
        </w:rPr>
        <w:pict w14:anchorId="10A0985D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78.2pt;margin-top:-19.3pt;width:114.9pt;height:36pt;z-index:251657728" o:allowincell="f" stroked="f">
            <v:textbox style="mso-next-textbox:#_x0000_s1026">
              <w:txbxContent>
                <w:p w14:paraId="79CE8678" w14:textId="77777777" w:rsidR="00874C3A" w:rsidRPr="0082008D" w:rsidRDefault="00874C3A" w:rsidP="0082008D"/>
              </w:txbxContent>
            </v:textbox>
          </v:shape>
        </w:pict>
      </w:r>
      <w:r w:rsidRPr="005D1D9A">
        <w:rPr>
          <w:rFonts w:ascii="Garamond" w:hAnsi="Garamond"/>
          <w:smallCaps w:val="0"/>
          <w:noProof/>
          <w:color w:val="000000"/>
          <w:sz w:val="36"/>
          <w:szCs w:val="36"/>
        </w:rPr>
        <w:t xml:space="preserve">Community Nursing </w:t>
      </w:r>
    </w:p>
    <w:p w14:paraId="78C28116" w14:textId="77777777" w:rsidR="00874C3A" w:rsidRPr="005D1D9A" w:rsidRDefault="00E0328A">
      <w:pPr>
        <w:pStyle w:val="Heading1"/>
        <w:keepLines w:val="0"/>
        <w:widowControl w:val="0"/>
        <w:spacing w:before="240" w:after="60"/>
        <w:rPr>
          <w:rFonts w:ascii="Garamond" w:hAnsi="Garamond"/>
          <w:smallCaps w:val="0"/>
          <w:color w:val="000000"/>
          <w:sz w:val="36"/>
          <w:szCs w:val="36"/>
        </w:rPr>
      </w:pPr>
      <w:r>
        <w:rPr>
          <w:rFonts w:ascii="Garamond" w:hAnsi="Garamond"/>
          <w:smallCaps w:val="0"/>
          <w:color w:val="000000"/>
          <w:sz w:val="36"/>
          <w:szCs w:val="36"/>
        </w:rPr>
        <w:t>DVA</w:t>
      </w:r>
      <w:r w:rsidR="00B02018" w:rsidRPr="005D1D9A">
        <w:rPr>
          <w:rFonts w:ascii="Garamond" w:hAnsi="Garamond"/>
          <w:smallCaps w:val="0"/>
          <w:color w:val="000000"/>
          <w:sz w:val="36"/>
          <w:szCs w:val="36"/>
        </w:rPr>
        <w:t xml:space="preserve"> Community Nursing P</w:t>
      </w:r>
      <w:r w:rsidR="008B784F" w:rsidRPr="005D1D9A">
        <w:rPr>
          <w:rFonts w:ascii="Garamond" w:hAnsi="Garamond"/>
          <w:smallCaps w:val="0"/>
          <w:color w:val="000000"/>
          <w:sz w:val="36"/>
          <w:szCs w:val="36"/>
        </w:rPr>
        <w:t>rovider</w:t>
      </w:r>
    </w:p>
    <w:p w14:paraId="58DF14AA" w14:textId="77777777" w:rsidR="001A4735" w:rsidRPr="00A02137" w:rsidRDefault="000D5B39" w:rsidP="001A4735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March</w:t>
      </w:r>
      <w:r w:rsidR="00CE773B">
        <w:rPr>
          <w:rFonts w:ascii="Times New Roman" w:hAnsi="Times New Roman"/>
          <w:b/>
          <w:sz w:val="36"/>
          <w:szCs w:val="36"/>
        </w:rPr>
        <w:t xml:space="preserve"> 2017</w:t>
      </w:r>
    </w:p>
    <w:p w14:paraId="0128985A" w14:textId="77777777" w:rsidR="001A4735" w:rsidRPr="007F78EF" w:rsidRDefault="001A4735" w:rsidP="001A4735">
      <w:pPr>
        <w:jc w:val="center"/>
        <w:rPr>
          <w:rFonts w:ascii="Garamond" w:hAnsi="Garamond"/>
          <w:b/>
          <w:sz w:val="28"/>
          <w:szCs w:val="28"/>
        </w:rPr>
      </w:pPr>
      <w:r w:rsidRPr="007F78EF">
        <w:rPr>
          <w:rFonts w:ascii="Garamond" w:hAnsi="Garamond"/>
          <w:b/>
          <w:sz w:val="28"/>
          <w:szCs w:val="28"/>
        </w:rPr>
        <w:t>_____________________</w:t>
      </w:r>
    </w:p>
    <w:p w14:paraId="0D6958F7" w14:textId="77777777" w:rsidR="001A4735" w:rsidRDefault="001A4735" w:rsidP="001A4735">
      <w:pPr>
        <w:keepLines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AE4DD1">
        <w:rPr>
          <w:rFonts w:ascii="Times New Roman" w:hAnsi="Times New Roman"/>
          <w:b/>
          <w:bCs/>
          <w:color w:val="000000"/>
          <w:sz w:val="32"/>
          <w:szCs w:val="32"/>
        </w:rPr>
        <w:t>Community Nursing Update</w:t>
      </w:r>
      <w:r w:rsidR="00D23933">
        <w:rPr>
          <w:rFonts w:ascii="Times New Roman" w:hAnsi="Times New Roman"/>
          <w:b/>
          <w:bCs/>
          <w:color w:val="000000"/>
          <w:sz w:val="32"/>
          <w:szCs w:val="32"/>
        </w:rPr>
        <w:t xml:space="preserve"> No</w:t>
      </w:r>
      <w:r w:rsidR="00CE773B">
        <w:rPr>
          <w:rFonts w:ascii="Times New Roman" w:hAnsi="Times New Roman"/>
          <w:b/>
          <w:bCs/>
          <w:color w:val="000000"/>
          <w:sz w:val="32"/>
          <w:szCs w:val="32"/>
        </w:rPr>
        <w:t xml:space="preserve">. </w:t>
      </w:r>
      <w:r w:rsidR="007C7080">
        <w:rPr>
          <w:rFonts w:ascii="Times New Roman" w:hAnsi="Times New Roman"/>
          <w:b/>
          <w:bCs/>
          <w:color w:val="000000"/>
          <w:sz w:val="32"/>
          <w:szCs w:val="32"/>
        </w:rPr>
        <w:t>6</w:t>
      </w:r>
    </w:p>
    <w:p w14:paraId="1D86ABEA" w14:textId="77777777" w:rsidR="001A4735" w:rsidRPr="00AE4DD1" w:rsidRDefault="001A4735" w:rsidP="001A4735">
      <w:pPr>
        <w:keepLines w:val="0"/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27DE71E" w14:textId="77777777" w:rsidR="00E83E67" w:rsidRPr="00F807AF" w:rsidRDefault="00E83E67" w:rsidP="00D62162">
      <w:pPr>
        <w:pStyle w:val="Heading1"/>
        <w:keepLines w:val="0"/>
        <w:widowControl w:val="0"/>
        <w:spacing w:before="120"/>
        <w:jc w:val="left"/>
        <w:rPr>
          <w:rFonts w:ascii="Times New Roman" w:hAnsi="Times New Roman"/>
          <w:smallCaps w:val="0"/>
          <w:kern w:val="0"/>
          <w:sz w:val="24"/>
          <w:szCs w:val="24"/>
        </w:rPr>
      </w:pPr>
      <w:r w:rsidRPr="00F807AF">
        <w:rPr>
          <w:rFonts w:ascii="Times New Roman" w:hAnsi="Times New Roman"/>
          <w:smallCaps w:val="0"/>
          <w:kern w:val="0"/>
          <w:sz w:val="24"/>
          <w:szCs w:val="24"/>
        </w:rPr>
        <w:t>Additiona</w:t>
      </w:r>
      <w:r w:rsidR="003D56C7">
        <w:rPr>
          <w:rFonts w:ascii="Times New Roman" w:hAnsi="Times New Roman"/>
          <w:smallCaps w:val="0"/>
          <w:kern w:val="0"/>
          <w:sz w:val="24"/>
          <w:szCs w:val="24"/>
        </w:rPr>
        <w:t>l Nursing C</w:t>
      </w:r>
      <w:r w:rsidRPr="00F807AF">
        <w:rPr>
          <w:rFonts w:ascii="Times New Roman" w:hAnsi="Times New Roman"/>
          <w:smallCaps w:val="0"/>
          <w:kern w:val="0"/>
          <w:sz w:val="24"/>
          <w:szCs w:val="24"/>
        </w:rPr>
        <w:t>onsumable</w:t>
      </w:r>
      <w:r w:rsidR="00F633D6">
        <w:rPr>
          <w:rFonts w:ascii="Times New Roman" w:hAnsi="Times New Roman"/>
          <w:smallCaps w:val="0"/>
          <w:kern w:val="0"/>
          <w:sz w:val="24"/>
          <w:szCs w:val="24"/>
        </w:rPr>
        <w:t>s</w:t>
      </w:r>
      <w:r w:rsidRPr="00F807AF">
        <w:rPr>
          <w:rFonts w:ascii="Times New Roman" w:hAnsi="Times New Roman"/>
          <w:smallCaps w:val="0"/>
          <w:kern w:val="0"/>
          <w:sz w:val="24"/>
          <w:szCs w:val="24"/>
        </w:rPr>
        <w:t xml:space="preserve"> item numbers </w:t>
      </w:r>
      <w:r w:rsidR="00E94D56">
        <w:rPr>
          <w:rFonts w:ascii="Times New Roman" w:hAnsi="Times New Roman"/>
          <w:smallCaps w:val="0"/>
          <w:kern w:val="0"/>
          <w:sz w:val="24"/>
          <w:szCs w:val="24"/>
        </w:rPr>
        <w:t>are</w:t>
      </w:r>
      <w:r w:rsidRPr="00F807AF">
        <w:rPr>
          <w:rFonts w:ascii="Times New Roman" w:hAnsi="Times New Roman"/>
          <w:smallCaps w:val="0"/>
          <w:kern w:val="0"/>
          <w:sz w:val="24"/>
          <w:szCs w:val="24"/>
        </w:rPr>
        <w:t xml:space="preserve"> available</w:t>
      </w:r>
      <w:r w:rsidR="00F807AF">
        <w:rPr>
          <w:rFonts w:ascii="Times New Roman" w:hAnsi="Times New Roman"/>
          <w:smallCaps w:val="0"/>
          <w:kern w:val="0"/>
          <w:sz w:val="24"/>
          <w:szCs w:val="24"/>
        </w:rPr>
        <w:t xml:space="preserve"> </w:t>
      </w:r>
      <w:r w:rsidR="007C470D">
        <w:rPr>
          <w:rFonts w:ascii="Times New Roman" w:hAnsi="Times New Roman"/>
          <w:smallCaps w:val="0"/>
          <w:kern w:val="0"/>
          <w:sz w:val="24"/>
          <w:szCs w:val="24"/>
        </w:rPr>
        <w:t>through</w:t>
      </w:r>
      <w:r w:rsidR="00F807AF">
        <w:rPr>
          <w:rFonts w:ascii="Times New Roman" w:hAnsi="Times New Roman"/>
          <w:smallCaps w:val="0"/>
          <w:kern w:val="0"/>
          <w:sz w:val="24"/>
          <w:szCs w:val="24"/>
        </w:rPr>
        <w:t xml:space="preserve"> the Schedule of Fees</w:t>
      </w:r>
      <w:r w:rsidRPr="00F807AF">
        <w:rPr>
          <w:rFonts w:ascii="Times New Roman" w:hAnsi="Times New Roman"/>
          <w:smallCaps w:val="0"/>
          <w:kern w:val="0"/>
          <w:sz w:val="24"/>
          <w:szCs w:val="24"/>
        </w:rPr>
        <w:t>.</w:t>
      </w:r>
    </w:p>
    <w:p w14:paraId="43184772" w14:textId="77777777" w:rsidR="000B61FD" w:rsidRDefault="00707194" w:rsidP="00DE1949">
      <w:pPr>
        <w:pStyle w:val="BodyText"/>
        <w:rPr>
          <w:szCs w:val="24"/>
        </w:rPr>
      </w:pPr>
      <w:r w:rsidRPr="00F807AF">
        <w:rPr>
          <w:szCs w:val="24"/>
        </w:rPr>
        <w:t xml:space="preserve">Community </w:t>
      </w:r>
      <w:r w:rsidR="00CE773B">
        <w:rPr>
          <w:szCs w:val="24"/>
        </w:rPr>
        <w:t>N</w:t>
      </w:r>
      <w:r w:rsidR="00CE773B" w:rsidRPr="00F807AF">
        <w:rPr>
          <w:szCs w:val="24"/>
        </w:rPr>
        <w:t xml:space="preserve">ursing </w:t>
      </w:r>
      <w:r w:rsidRPr="00F807AF">
        <w:rPr>
          <w:szCs w:val="24"/>
        </w:rPr>
        <w:t>have conducted a review o</w:t>
      </w:r>
      <w:r w:rsidR="00476933">
        <w:rPr>
          <w:szCs w:val="24"/>
        </w:rPr>
        <w:t>f</w:t>
      </w:r>
      <w:r w:rsidRPr="00F807AF">
        <w:rPr>
          <w:szCs w:val="24"/>
        </w:rPr>
        <w:t xml:space="preserve"> wound consumables and general nursing consumables. </w:t>
      </w:r>
      <w:r w:rsidR="00401BDA" w:rsidRPr="00F807AF">
        <w:rPr>
          <w:szCs w:val="24"/>
        </w:rPr>
        <w:t>As a</w:t>
      </w:r>
      <w:r w:rsidRPr="00F807AF">
        <w:rPr>
          <w:szCs w:val="24"/>
        </w:rPr>
        <w:t>n outcome of this review</w:t>
      </w:r>
      <w:r w:rsidR="00CE773B">
        <w:rPr>
          <w:szCs w:val="24"/>
        </w:rPr>
        <w:t>,</w:t>
      </w:r>
      <w:r w:rsidRPr="00F807AF">
        <w:rPr>
          <w:szCs w:val="24"/>
        </w:rPr>
        <w:t xml:space="preserve"> </w:t>
      </w:r>
      <w:r w:rsidR="00CE773B">
        <w:rPr>
          <w:szCs w:val="24"/>
        </w:rPr>
        <w:t>C</w:t>
      </w:r>
      <w:r w:rsidR="00CE773B" w:rsidRPr="00F807AF">
        <w:rPr>
          <w:szCs w:val="24"/>
        </w:rPr>
        <w:t xml:space="preserve">ommunity </w:t>
      </w:r>
      <w:r w:rsidR="00CE773B">
        <w:rPr>
          <w:szCs w:val="24"/>
        </w:rPr>
        <w:t>N</w:t>
      </w:r>
      <w:r w:rsidR="00CE773B" w:rsidRPr="00F807AF">
        <w:rPr>
          <w:szCs w:val="24"/>
        </w:rPr>
        <w:t xml:space="preserve">ursing </w:t>
      </w:r>
      <w:r w:rsidR="000B61FD">
        <w:rPr>
          <w:szCs w:val="24"/>
        </w:rPr>
        <w:t>has:</w:t>
      </w:r>
      <w:r w:rsidRPr="00F807AF">
        <w:rPr>
          <w:szCs w:val="24"/>
        </w:rPr>
        <w:t xml:space="preserve"> </w:t>
      </w:r>
    </w:p>
    <w:p w14:paraId="1579C4F9" w14:textId="77777777" w:rsidR="000B61FD" w:rsidRDefault="00C916C9" w:rsidP="000B61FD">
      <w:pPr>
        <w:pStyle w:val="BodyText"/>
        <w:numPr>
          <w:ilvl w:val="0"/>
          <w:numId w:val="22"/>
        </w:numPr>
        <w:rPr>
          <w:szCs w:val="24"/>
        </w:rPr>
      </w:pPr>
      <w:r>
        <w:rPr>
          <w:szCs w:val="24"/>
        </w:rPr>
        <w:t>r</w:t>
      </w:r>
      <w:r w:rsidR="000B61FD">
        <w:rPr>
          <w:szCs w:val="24"/>
        </w:rPr>
        <w:t>enamed</w:t>
      </w:r>
      <w:r w:rsidR="00707194" w:rsidRPr="00F807AF">
        <w:rPr>
          <w:szCs w:val="24"/>
        </w:rPr>
        <w:t xml:space="preserve"> Wound Consumables to Nursing Consumables </w:t>
      </w:r>
      <w:r w:rsidR="00BA7189">
        <w:rPr>
          <w:szCs w:val="24"/>
        </w:rPr>
        <w:t>(</w:t>
      </w:r>
      <w:r w:rsidR="007C470D">
        <w:rPr>
          <w:szCs w:val="24"/>
        </w:rPr>
        <w:t>c</w:t>
      </w:r>
      <w:r w:rsidR="00BA7189">
        <w:rPr>
          <w:szCs w:val="24"/>
        </w:rPr>
        <w:t xml:space="preserve">onsumables) </w:t>
      </w:r>
      <w:r w:rsidR="00707194" w:rsidRPr="00F807AF">
        <w:rPr>
          <w:szCs w:val="24"/>
        </w:rPr>
        <w:t>to incorpor</w:t>
      </w:r>
      <w:r w:rsidR="000B61FD">
        <w:rPr>
          <w:szCs w:val="24"/>
        </w:rPr>
        <w:t>ate general nursing consumables;</w:t>
      </w:r>
    </w:p>
    <w:p w14:paraId="7B862ECA" w14:textId="77777777" w:rsidR="000B61FD" w:rsidRDefault="00C916C9" w:rsidP="00DE1949">
      <w:pPr>
        <w:pStyle w:val="BodyText"/>
        <w:numPr>
          <w:ilvl w:val="0"/>
          <w:numId w:val="22"/>
        </w:numPr>
        <w:rPr>
          <w:szCs w:val="24"/>
        </w:rPr>
      </w:pPr>
      <w:r>
        <w:rPr>
          <w:szCs w:val="24"/>
        </w:rPr>
        <w:t>r</w:t>
      </w:r>
      <w:r w:rsidR="000B61FD">
        <w:rPr>
          <w:szCs w:val="24"/>
        </w:rPr>
        <w:t xml:space="preserve">emoved two items from the Nurse’s toolbox – BGL strips and Urinalysis test strips and </w:t>
      </w:r>
      <w:r w:rsidR="002468CC">
        <w:rPr>
          <w:szCs w:val="24"/>
        </w:rPr>
        <w:t xml:space="preserve">changed </w:t>
      </w:r>
      <w:r w:rsidR="000B61FD">
        <w:rPr>
          <w:szCs w:val="24"/>
        </w:rPr>
        <w:t>the term Scissors to Non-sterile scissors; and</w:t>
      </w:r>
    </w:p>
    <w:p w14:paraId="65BDED46" w14:textId="77777777" w:rsidR="00707194" w:rsidRPr="000B61FD" w:rsidRDefault="00C916C9" w:rsidP="00DE1949">
      <w:pPr>
        <w:pStyle w:val="BodyText"/>
        <w:numPr>
          <w:ilvl w:val="0"/>
          <w:numId w:val="22"/>
        </w:numPr>
        <w:rPr>
          <w:szCs w:val="24"/>
        </w:rPr>
      </w:pPr>
      <w:r>
        <w:rPr>
          <w:szCs w:val="24"/>
        </w:rPr>
        <w:t>a</w:t>
      </w:r>
      <w:r w:rsidR="000B61FD">
        <w:rPr>
          <w:szCs w:val="24"/>
        </w:rPr>
        <w:t>dded a</w:t>
      </w:r>
      <w:r w:rsidR="00E83E67" w:rsidRPr="000B61FD">
        <w:rPr>
          <w:szCs w:val="24"/>
        </w:rPr>
        <w:t xml:space="preserve"> further </w:t>
      </w:r>
      <w:r w:rsidR="00CE773B" w:rsidRPr="000B61FD">
        <w:rPr>
          <w:szCs w:val="24"/>
        </w:rPr>
        <w:t>21</w:t>
      </w:r>
      <w:r w:rsidR="00E83E67" w:rsidRPr="000B61FD">
        <w:rPr>
          <w:szCs w:val="24"/>
        </w:rPr>
        <w:t xml:space="preserve"> consumable item numbers </w:t>
      </w:r>
      <w:r w:rsidR="007C470D" w:rsidRPr="000B61FD">
        <w:rPr>
          <w:szCs w:val="24"/>
        </w:rPr>
        <w:t>to</w:t>
      </w:r>
      <w:r w:rsidR="00E83E67" w:rsidRPr="000B61FD">
        <w:rPr>
          <w:szCs w:val="24"/>
        </w:rPr>
        <w:t xml:space="preserve"> the Schedule of Fees </w:t>
      </w:r>
      <w:r>
        <w:rPr>
          <w:szCs w:val="24"/>
        </w:rPr>
        <w:t xml:space="preserve">that </w:t>
      </w:r>
      <w:r w:rsidR="007C470D" w:rsidRPr="000B61FD">
        <w:rPr>
          <w:szCs w:val="24"/>
        </w:rPr>
        <w:t xml:space="preserve">now </w:t>
      </w:r>
      <w:r>
        <w:rPr>
          <w:szCs w:val="24"/>
        </w:rPr>
        <w:t>range from $10 to </w:t>
      </w:r>
      <w:r w:rsidR="00E83E67" w:rsidRPr="000B61FD">
        <w:rPr>
          <w:szCs w:val="24"/>
        </w:rPr>
        <w:t>$500</w:t>
      </w:r>
      <w:r w:rsidR="00476933" w:rsidRPr="000B61FD">
        <w:rPr>
          <w:szCs w:val="24"/>
        </w:rPr>
        <w:t>*</w:t>
      </w:r>
      <w:r w:rsidR="00E83E67" w:rsidRPr="000B61FD">
        <w:rPr>
          <w:szCs w:val="24"/>
        </w:rPr>
        <w:t xml:space="preserve"> per </w:t>
      </w:r>
      <w:r w:rsidR="007C470D" w:rsidRPr="000B61FD">
        <w:rPr>
          <w:szCs w:val="24"/>
        </w:rPr>
        <w:t xml:space="preserve">entitled person </w:t>
      </w:r>
      <w:r w:rsidR="00E83E67" w:rsidRPr="000B61FD">
        <w:rPr>
          <w:szCs w:val="24"/>
        </w:rPr>
        <w:t xml:space="preserve">in a 28-day claim period. </w:t>
      </w:r>
    </w:p>
    <w:p w14:paraId="424473DE" w14:textId="77777777" w:rsidR="00E83E67" w:rsidRPr="00F807AF" w:rsidRDefault="007C470D" w:rsidP="00DE1455">
      <w:pPr>
        <w:pStyle w:val="BodyText"/>
        <w:spacing w:before="120" w:after="120"/>
        <w:rPr>
          <w:szCs w:val="24"/>
        </w:rPr>
      </w:pPr>
      <w:r>
        <w:rPr>
          <w:szCs w:val="24"/>
        </w:rPr>
        <w:t xml:space="preserve">With </w:t>
      </w:r>
      <w:r w:rsidR="001F5EA3">
        <w:rPr>
          <w:szCs w:val="24"/>
        </w:rPr>
        <w:t xml:space="preserve">the </w:t>
      </w:r>
      <w:r w:rsidR="00E83E67" w:rsidRPr="00F807AF">
        <w:rPr>
          <w:szCs w:val="24"/>
        </w:rPr>
        <w:t xml:space="preserve">introduction of </w:t>
      </w:r>
      <w:r>
        <w:rPr>
          <w:szCs w:val="24"/>
        </w:rPr>
        <w:t>the new</w:t>
      </w:r>
      <w:r w:rsidR="00894BCF" w:rsidRPr="00F807AF">
        <w:rPr>
          <w:szCs w:val="24"/>
        </w:rPr>
        <w:t xml:space="preserve"> </w:t>
      </w:r>
      <w:r w:rsidR="00E83E67" w:rsidRPr="00F807AF">
        <w:rPr>
          <w:szCs w:val="24"/>
        </w:rPr>
        <w:t xml:space="preserve">consumable item numbers, Community </w:t>
      </w:r>
      <w:r w:rsidR="00CE0A8F">
        <w:rPr>
          <w:szCs w:val="24"/>
        </w:rPr>
        <w:t>n</w:t>
      </w:r>
      <w:r w:rsidR="00E83E67" w:rsidRPr="00F807AF">
        <w:rPr>
          <w:szCs w:val="24"/>
        </w:rPr>
        <w:t>ursing providers</w:t>
      </w:r>
      <w:r w:rsidR="00CE0A8F">
        <w:rPr>
          <w:szCs w:val="24"/>
        </w:rPr>
        <w:t xml:space="preserve"> (CN providers)</w:t>
      </w:r>
      <w:r w:rsidR="00E83E67" w:rsidRPr="00F807AF">
        <w:rPr>
          <w:szCs w:val="24"/>
        </w:rPr>
        <w:t>:</w:t>
      </w:r>
    </w:p>
    <w:p w14:paraId="571DD288" w14:textId="77777777" w:rsidR="00E83E67" w:rsidRPr="00F807AF" w:rsidRDefault="00476933" w:rsidP="00E943D6">
      <w:pPr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 longer need to invoice the Department for </w:t>
      </w:r>
      <w:r w:rsidR="00C916C9">
        <w:rPr>
          <w:rFonts w:ascii="Times New Roman" w:hAnsi="Times New Roman"/>
          <w:sz w:val="24"/>
          <w:szCs w:val="24"/>
        </w:rPr>
        <w:t xml:space="preserve">non-wound </w:t>
      </w:r>
      <w:r>
        <w:rPr>
          <w:rFonts w:ascii="Times New Roman" w:hAnsi="Times New Roman"/>
          <w:sz w:val="24"/>
          <w:szCs w:val="24"/>
        </w:rPr>
        <w:t>consumables</w:t>
      </w:r>
      <w:r w:rsidR="00C916C9">
        <w:rPr>
          <w:rFonts w:ascii="Times New Roman" w:hAnsi="Times New Roman"/>
          <w:sz w:val="24"/>
          <w:szCs w:val="24"/>
        </w:rPr>
        <w:t xml:space="preserve"> under $300</w:t>
      </w:r>
      <w:r>
        <w:rPr>
          <w:rFonts w:ascii="Times New Roman" w:hAnsi="Times New Roman"/>
          <w:sz w:val="24"/>
          <w:szCs w:val="24"/>
        </w:rPr>
        <w:t xml:space="preserve">, all items </w:t>
      </w:r>
      <w:r w:rsidR="00C916C9">
        <w:rPr>
          <w:rFonts w:ascii="Times New Roman" w:hAnsi="Times New Roman"/>
          <w:sz w:val="24"/>
          <w:szCs w:val="24"/>
        </w:rPr>
        <w:t>can</w:t>
      </w:r>
      <w:r>
        <w:rPr>
          <w:rFonts w:ascii="Times New Roman" w:hAnsi="Times New Roman"/>
          <w:sz w:val="24"/>
          <w:szCs w:val="24"/>
        </w:rPr>
        <w:t xml:space="preserve"> be claimed through the Schedule of Fees;</w:t>
      </w:r>
    </w:p>
    <w:p w14:paraId="2E227ECE" w14:textId="77777777" w:rsidR="00E83E67" w:rsidRPr="00F807AF" w:rsidRDefault="00E83E67" w:rsidP="00E943D6">
      <w:pPr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F807AF">
        <w:rPr>
          <w:rFonts w:ascii="Times New Roman" w:hAnsi="Times New Roman"/>
          <w:sz w:val="24"/>
          <w:szCs w:val="24"/>
        </w:rPr>
        <w:t xml:space="preserve">will </w:t>
      </w:r>
      <w:r w:rsidR="00476933">
        <w:rPr>
          <w:rFonts w:ascii="Times New Roman" w:hAnsi="Times New Roman"/>
          <w:sz w:val="24"/>
          <w:szCs w:val="24"/>
        </w:rPr>
        <w:t>continue to</w:t>
      </w:r>
      <w:r w:rsidR="00476933" w:rsidRPr="00F807AF">
        <w:rPr>
          <w:rFonts w:ascii="Times New Roman" w:hAnsi="Times New Roman"/>
          <w:sz w:val="24"/>
          <w:szCs w:val="24"/>
        </w:rPr>
        <w:t xml:space="preserve"> </w:t>
      </w:r>
      <w:r w:rsidRPr="00F807AF">
        <w:rPr>
          <w:rFonts w:ascii="Times New Roman" w:hAnsi="Times New Roman"/>
          <w:sz w:val="24"/>
          <w:szCs w:val="24"/>
        </w:rPr>
        <w:t>access consumables through the Repatriation</w:t>
      </w:r>
      <w:r w:rsidRPr="00E943D6">
        <w:rPr>
          <w:rFonts w:ascii="Times New Roman" w:hAnsi="Times New Roman"/>
          <w:sz w:val="24"/>
          <w:szCs w:val="24"/>
        </w:rPr>
        <w:t xml:space="preserve"> Pharmaceutical Benefits Scheme</w:t>
      </w:r>
      <w:r w:rsidRPr="00F807AF">
        <w:rPr>
          <w:rFonts w:ascii="Times New Roman" w:hAnsi="Times New Roman"/>
          <w:sz w:val="24"/>
          <w:szCs w:val="24"/>
        </w:rPr>
        <w:t xml:space="preserve"> on an authority prescription from a doctor</w:t>
      </w:r>
      <w:r w:rsidR="00476933">
        <w:rPr>
          <w:rFonts w:ascii="Times New Roman" w:hAnsi="Times New Roman"/>
          <w:sz w:val="24"/>
          <w:szCs w:val="24"/>
        </w:rPr>
        <w:t xml:space="preserve"> (preferred by DVA where long term use is required)</w:t>
      </w:r>
      <w:r w:rsidR="00DE1949">
        <w:rPr>
          <w:rFonts w:ascii="Times New Roman" w:hAnsi="Times New Roman"/>
          <w:sz w:val="24"/>
          <w:szCs w:val="24"/>
        </w:rPr>
        <w:t>:</w:t>
      </w:r>
      <w:r w:rsidR="00E943D6">
        <w:rPr>
          <w:rFonts w:ascii="Times New Roman" w:hAnsi="Times New Roman"/>
          <w:sz w:val="24"/>
          <w:szCs w:val="24"/>
        </w:rPr>
        <w:t xml:space="preserve"> and</w:t>
      </w:r>
      <w:r w:rsidRPr="00F807AF">
        <w:rPr>
          <w:rFonts w:ascii="Times New Roman" w:hAnsi="Times New Roman"/>
          <w:sz w:val="24"/>
          <w:szCs w:val="24"/>
        </w:rPr>
        <w:t xml:space="preserve"> </w:t>
      </w:r>
    </w:p>
    <w:p w14:paraId="7C675EAD" w14:textId="77777777" w:rsidR="00E83E67" w:rsidRPr="00DE1455" w:rsidRDefault="00E83E67" w:rsidP="00E943D6">
      <w:pPr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F807AF">
        <w:rPr>
          <w:rFonts w:ascii="Times New Roman" w:hAnsi="Times New Roman"/>
          <w:sz w:val="24"/>
          <w:szCs w:val="24"/>
        </w:rPr>
        <w:t xml:space="preserve">will </w:t>
      </w:r>
      <w:r w:rsidR="007271D8">
        <w:rPr>
          <w:rFonts w:ascii="Times New Roman" w:hAnsi="Times New Roman"/>
          <w:sz w:val="24"/>
          <w:szCs w:val="24"/>
        </w:rPr>
        <w:t xml:space="preserve">continue to </w:t>
      </w:r>
      <w:r w:rsidRPr="00F807AF">
        <w:rPr>
          <w:rFonts w:ascii="Times New Roman" w:hAnsi="Times New Roman"/>
          <w:sz w:val="24"/>
          <w:szCs w:val="24"/>
        </w:rPr>
        <w:t>access all supplies of aids for continence, stoma care, palliative care and diabetes care through the</w:t>
      </w:r>
      <w:r w:rsidRPr="00F807AF">
        <w:rPr>
          <w:rFonts w:ascii="Times New Roman" w:hAnsi="Times New Roman"/>
          <w:b/>
          <w:sz w:val="24"/>
          <w:szCs w:val="24"/>
        </w:rPr>
        <w:t xml:space="preserve"> </w:t>
      </w:r>
      <w:r w:rsidRPr="00DE1949">
        <w:rPr>
          <w:rFonts w:ascii="Times New Roman" w:hAnsi="Times New Roman"/>
          <w:sz w:val="24"/>
          <w:szCs w:val="24"/>
        </w:rPr>
        <w:t>Rehabilitation Appliances Program (RAP) Schedule</w:t>
      </w:r>
      <w:r w:rsidR="008C4EC4" w:rsidRPr="00DE1949">
        <w:rPr>
          <w:rFonts w:ascii="Times New Roman" w:hAnsi="Times New Roman"/>
          <w:sz w:val="24"/>
          <w:szCs w:val="24"/>
        </w:rPr>
        <w:t>.</w:t>
      </w:r>
    </w:p>
    <w:p w14:paraId="24A81BBE" w14:textId="77777777" w:rsidR="00DE1455" w:rsidRPr="00F807AF" w:rsidRDefault="00DE1455" w:rsidP="00DE1455">
      <w:pPr>
        <w:ind w:left="720"/>
        <w:rPr>
          <w:rFonts w:ascii="Times New Roman" w:hAnsi="Times New Roman"/>
          <w:sz w:val="24"/>
          <w:szCs w:val="24"/>
        </w:rPr>
      </w:pPr>
    </w:p>
    <w:p w14:paraId="603D1C77" w14:textId="77777777" w:rsidR="00DE1455" w:rsidRPr="00DE1455" w:rsidRDefault="00476933" w:rsidP="00DE1455">
      <w:pPr>
        <w:pStyle w:val="Heading2"/>
        <w:keepLines w:val="0"/>
        <w:tabs>
          <w:tab w:val="num" w:pos="851"/>
        </w:tabs>
        <w:spacing w:before="0" w:after="0"/>
        <w:rPr>
          <w:rFonts w:ascii="Arial" w:hAnsi="Arial" w:cs="Arial"/>
          <w:b w:val="0"/>
          <w:szCs w:val="28"/>
        </w:rPr>
      </w:pPr>
      <w:r>
        <w:rPr>
          <w:rFonts w:ascii="Times New Roman" w:hAnsi="Times New Roman"/>
          <w:b w:val="0"/>
          <w:i/>
          <w:sz w:val="24"/>
          <w:szCs w:val="24"/>
        </w:rPr>
        <w:t>*</w:t>
      </w:r>
      <w:r w:rsidR="00E83E67" w:rsidRPr="00DE1455">
        <w:rPr>
          <w:rFonts w:ascii="Times New Roman" w:hAnsi="Times New Roman"/>
          <w:b w:val="0"/>
          <w:i/>
          <w:sz w:val="24"/>
          <w:szCs w:val="24"/>
        </w:rPr>
        <w:t xml:space="preserve">Note: </w:t>
      </w:r>
      <w:r w:rsidR="00427DFC" w:rsidRPr="00DE1455">
        <w:rPr>
          <w:rFonts w:ascii="Times New Roman" w:hAnsi="Times New Roman"/>
          <w:b w:val="0"/>
          <w:i/>
          <w:sz w:val="24"/>
          <w:szCs w:val="24"/>
        </w:rPr>
        <w:t>Items that are part of the ‘nurse’s toolbox’ cannot be claimed.</w:t>
      </w:r>
      <w:r w:rsidR="00DE1455" w:rsidRPr="00DE1455">
        <w:rPr>
          <w:rFonts w:ascii="Times New Roman" w:hAnsi="Times New Roman"/>
          <w:b w:val="0"/>
          <w:i/>
          <w:sz w:val="24"/>
          <w:szCs w:val="24"/>
        </w:rPr>
        <w:t xml:space="preserve"> </w:t>
      </w:r>
      <w:bookmarkStart w:id="0" w:name="_Toc444671137"/>
      <w:r w:rsidR="0084308B">
        <w:rPr>
          <w:rFonts w:ascii="Times New Roman" w:hAnsi="Times New Roman"/>
          <w:b w:val="0"/>
          <w:i/>
          <w:sz w:val="24"/>
          <w:szCs w:val="24"/>
        </w:rPr>
        <w:t xml:space="preserve">Please see the </w:t>
      </w:r>
      <w:r w:rsidR="00BC6D2A" w:rsidRPr="00BC6D2A">
        <w:rPr>
          <w:rFonts w:ascii="Times New Roman" w:hAnsi="Times New Roman"/>
          <w:b w:val="0"/>
          <w:i/>
          <w:sz w:val="24"/>
          <w:szCs w:val="24"/>
        </w:rPr>
        <w:t>Notes for Community Nursing Providers</w:t>
      </w:r>
      <w:r w:rsidR="00BC6D2A" w:rsidRPr="005230A8">
        <w:rPr>
          <w:rFonts w:ascii="Times New Roman" w:hAnsi="Times New Roman"/>
          <w:i/>
          <w:sz w:val="24"/>
          <w:szCs w:val="24"/>
        </w:rPr>
        <w:t xml:space="preserve"> </w:t>
      </w:r>
      <w:r w:rsidR="00BC6D2A">
        <w:rPr>
          <w:rFonts w:ascii="Times New Roman" w:hAnsi="Times New Roman"/>
          <w:b w:val="0"/>
          <w:i/>
          <w:sz w:val="24"/>
          <w:szCs w:val="24"/>
        </w:rPr>
        <w:t xml:space="preserve">(the </w:t>
      </w:r>
      <w:r w:rsidR="0084308B">
        <w:rPr>
          <w:rFonts w:ascii="Times New Roman" w:hAnsi="Times New Roman"/>
          <w:b w:val="0"/>
          <w:i/>
          <w:sz w:val="24"/>
          <w:szCs w:val="24"/>
        </w:rPr>
        <w:t>Notes</w:t>
      </w:r>
      <w:r w:rsidR="00BC6D2A">
        <w:rPr>
          <w:rFonts w:ascii="Times New Roman" w:hAnsi="Times New Roman"/>
          <w:b w:val="0"/>
          <w:i/>
          <w:sz w:val="24"/>
          <w:szCs w:val="24"/>
        </w:rPr>
        <w:t>)</w:t>
      </w:r>
      <w:r w:rsidR="0084308B">
        <w:rPr>
          <w:rFonts w:ascii="Times New Roman" w:hAnsi="Times New Roman"/>
          <w:b w:val="0"/>
          <w:i/>
          <w:sz w:val="24"/>
          <w:szCs w:val="24"/>
        </w:rPr>
        <w:t xml:space="preserve">: </w:t>
      </w:r>
      <w:r w:rsidR="00DE1455" w:rsidRPr="00DE1455">
        <w:rPr>
          <w:rFonts w:ascii="Times New Roman" w:hAnsi="Times New Roman"/>
          <w:b w:val="0"/>
          <w:i/>
          <w:sz w:val="24"/>
          <w:szCs w:val="24"/>
        </w:rPr>
        <w:t>Attachment D –Wound Management Consumables</w:t>
      </w:r>
      <w:bookmarkEnd w:id="0"/>
      <w:r w:rsidR="00DE1455" w:rsidRPr="00DE1455">
        <w:rPr>
          <w:rFonts w:ascii="Times New Roman" w:hAnsi="Times New Roman"/>
          <w:b w:val="0"/>
          <w:i/>
          <w:sz w:val="24"/>
          <w:szCs w:val="24"/>
        </w:rPr>
        <w:t xml:space="preserve"> –</w:t>
      </w:r>
      <w:bookmarkStart w:id="1" w:name="_Toc444671143"/>
      <w:r w:rsidR="00DE1455" w:rsidRPr="00DE1455">
        <w:rPr>
          <w:rFonts w:ascii="Times New Roman" w:hAnsi="Times New Roman"/>
          <w:b w:val="0"/>
          <w:i/>
          <w:sz w:val="24"/>
          <w:szCs w:val="24"/>
        </w:rPr>
        <w:t xml:space="preserve"> Section</w:t>
      </w:r>
      <w:r w:rsidR="00BC6D2A">
        <w:rPr>
          <w:rFonts w:ascii="Times New Roman" w:hAnsi="Times New Roman"/>
          <w:b w:val="0"/>
          <w:i/>
          <w:sz w:val="24"/>
          <w:szCs w:val="24"/>
        </w:rPr>
        <w:t>s</w:t>
      </w:r>
      <w:r w:rsidR="00DE1455" w:rsidRPr="00DE1455">
        <w:rPr>
          <w:rFonts w:ascii="Times New Roman" w:hAnsi="Times New Roman"/>
          <w:b w:val="0"/>
          <w:i/>
          <w:sz w:val="24"/>
          <w:szCs w:val="24"/>
        </w:rPr>
        <w:t xml:space="preserve"> 1.5</w:t>
      </w:r>
      <w:r w:rsidR="00BC6D2A">
        <w:rPr>
          <w:rFonts w:ascii="Times New Roman" w:hAnsi="Times New Roman"/>
          <w:b w:val="0"/>
          <w:i/>
          <w:sz w:val="24"/>
          <w:szCs w:val="24"/>
        </w:rPr>
        <w:t xml:space="preserve"> and 1.6.</w:t>
      </w:r>
      <w:bookmarkEnd w:id="1"/>
    </w:p>
    <w:p w14:paraId="2379F645" w14:textId="77777777" w:rsidR="00E83E67" w:rsidRPr="00F807AF" w:rsidRDefault="001C1CDA" w:rsidP="00E83E67">
      <w:pPr>
        <w:spacing w:before="240"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Consumables over $500*</w:t>
      </w:r>
    </w:p>
    <w:p w14:paraId="18E98445" w14:textId="77777777" w:rsidR="001C1CDA" w:rsidRPr="001C1CDA" w:rsidRDefault="00AF2BCA" w:rsidP="001C1CDA">
      <w:pPr>
        <w:pStyle w:val="BodyText"/>
        <w:rPr>
          <w:szCs w:val="24"/>
        </w:rPr>
      </w:pPr>
      <w:r w:rsidRPr="001C1CDA">
        <w:rPr>
          <w:szCs w:val="24"/>
        </w:rPr>
        <w:t>All reimbursements for entitled person’s whose consumables total cost exceeds $500</w:t>
      </w:r>
      <w:r w:rsidR="001C1CDA">
        <w:rPr>
          <w:szCs w:val="24"/>
        </w:rPr>
        <w:t>*</w:t>
      </w:r>
      <w:r w:rsidRPr="001C1CDA">
        <w:rPr>
          <w:szCs w:val="24"/>
        </w:rPr>
        <w:t xml:space="preserve"> (exclusive of GST) in a 28-day claim period will </w:t>
      </w:r>
      <w:r w:rsidR="00DF60E2">
        <w:rPr>
          <w:szCs w:val="24"/>
        </w:rPr>
        <w:t xml:space="preserve">now </w:t>
      </w:r>
      <w:r w:rsidRPr="001C1CDA">
        <w:rPr>
          <w:szCs w:val="24"/>
        </w:rPr>
        <w:t xml:space="preserve">be claimed via the Exceptional Case </w:t>
      </w:r>
      <w:r w:rsidR="00E06D5B" w:rsidRPr="001C1CDA">
        <w:rPr>
          <w:szCs w:val="24"/>
        </w:rPr>
        <w:t>Unit (ECU)</w:t>
      </w:r>
      <w:r w:rsidR="001C1CDA" w:rsidRPr="001C1CDA">
        <w:rPr>
          <w:szCs w:val="24"/>
        </w:rPr>
        <w:t xml:space="preserve"> by completing the following form:</w:t>
      </w:r>
    </w:p>
    <w:p w14:paraId="5183FE51" w14:textId="77777777" w:rsidR="001C1CDA" w:rsidRDefault="001C1CDA" w:rsidP="001C1CDA">
      <w:pPr>
        <w:pStyle w:val="BodyText"/>
        <w:rPr>
          <w:szCs w:val="24"/>
        </w:rPr>
      </w:pPr>
    </w:p>
    <w:p w14:paraId="4FC04C8E" w14:textId="77777777" w:rsidR="001C1CDA" w:rsidRPr="00BC6D2A" w:rsidRDefault="001C1CDA" w:rsidP="001C1CDA">
      <w:pPr>
        <w:pStyle w:val="BodyText"/>
        <w:rPr>
          <w:szCs w:val="24"/>
        </w:rPr>
      </w:pPr>
      <w:hyperlink r:id="rId8" w:history="1">
        <w:r w:rsidRPr="00BC6D2A">
          <w:rPr>
            <w:rStyle w:val="Hyperlink"/>
            <w:rFonts w:ascii="Times New Roman" w:hAnsi="Times New Roman"/>
            <w:sz w:val="24"/>
            <w:szCs w:val="24"/>
          </w:rPr>
          <w:t>Exceptional Case Unit Request for Funding of Nursing Consumables over $500 (D9297)</w:t>
        </w:r>
      </w:hyperlink>
    </w:p>
    <w:p w14:paraId="1F45C957" w14:textId="77777777" w:rsidR="00AF2BCA" w:rsidRPr="001C1CDA" w:rsidRDefault="00AF2BCA" w:rsidP="001C1CDA">
      <w:pPr>
        <w:pStyle w:val="BodyText"/>
        <w:rPr>
          <w:szCs w:val="24"/>
        </w:rPr>
      </w:pPr>
    </w:p>
    <w:p w14:paraId="5349DBB5" w14:textId="77777777" w:rsidR="001C1CDA" w:rsidRPr="001C1CDA" w:rsidRDefault="00AF2BCA" w:rsidP="001C1CDA">
      <w:pPr>
        <w:pStyle w:val="BodyText"/>
        <w:rPr>
          <w:szCs w:val="24"/>
        </w:rPr>
      </w:pPr>
      <w:r w:rsidRPr="001C1CDA">
        <w:rPr>
          <w:szCs w:val="24"/>
        </w:rPr>
        <w:t xml:space="preserve">Substantiation of </w:t>
      </w:r>
      <w:r w:rsidR="00DF60E2">
        <w:rPr>
          <w:szCs w:val="24"/>
        </w:rPr>
        <w:t>consumables</w:t>
      </w:r>
      <w:r w:rsidRPr="001C1CDA">
        <w:rPr>
          <w:szCs w:val="24"/>
        </w:rPr>
        <w:t xml:space="preserve"> used, number supplied and cost in the 28-day claim period for each entitled person must accompany the ECU form.</w:t>
      </w:r>
      <w:r w:rsidR="001C1CDA" w:rsidRPr="001C1CDA">
        <w:rPr>
          <w:szCs w:val="24"/>
        </w:rPr>
        <w:t xml:space="preserve"> For </w:t>
      </w:r>
      <w:r w:rsidR="00DF60E2">
        <w:rPr>
          <w:szCs w:val="24"/>
        </w:rPr>
        <w:t xml:space="preserve">further </w:t>
      </w:r>
      <w:r w:rsidR="001C1CDA" w:rsidRPr="001C1CDA">
        <w:rPr>
          <w:szCs w:val="24"/>
        </w:rPr>
        <w:t xml:space="preserve">information </w:t>
      </w:r>
      <w:r w:rsidR="00DF60E2">
        <w:rPr>
          <w:szCs w:val="24"/>
        </w:rPr>
        <w:t xml:space="preserve">on consumables please </w:t>
      </w:r>
      <w:r w:rsidR="001C1CDA" w:rsidRPr="001C1CDA">
        <w:rPr>
          <w:szCs w:val="24"/>
        </w:rPr>
        <w:t xml:space="preserve">refer to the </w:t>
      </w:r>
      <w:r w:rsidR="001C1CDA" w:rsidRPr="005230A8">
        <w:rPr>
          <w:i/>
          <w:szCs w:val="24"/>
        </w:rPr>
        <w:t xml:space="preserve">Notes for Community Nursing Providers </w:t>
      </w:r>
      <w:r w:rsidR="001C1CDA" w:rsidRPr="005230A8">
        <w:rPr>
          <w:i/>
        </w:rPr>
        <w:t>Attachment D</w:t>
      </w:r>
      <w:r w:rsidR="00DF60E2">
        <w:rPr>
          <w:i/>
        </w:rPr>
        <w:t xml:space="preserve"> and </w:t>
      </w:r>
      <w:r w:rsidR="00DF60E2" w:rsidRPr="005230A8">
        <w:rPr>
          <w:i/>
          <w:szCs w:val="24"/>
        </w:rPr>
        <w:t>Attachment A</w:t>
      </w:r>
      <w:r w:rsidR="00DF60E2" w:rsidRPr="005230A8">
        <w:rPr>
          <w:i/>
        </w:rPr>
        <w:t xml:space="preserve"> section 3.3</w:t>
      </w:r>
      <w:r w:rsidR="001C1CDA" w:rsidRPr="001C1CDA">
        <w:rPr>
          <w:szCs w:val="24"/>
        </w:rPr>
        <w:t xml:space="preserve">. </w:t>
      </w:r>
    </w:p>
    <w:p w14:paraId="537E8512" w14:textId="77777777" w:rsidR="00AF2BCA" w:rsidRDefault="00AF2BCA" w:rsidP="00DE1949">
      <w:pPr>
        <w:pStyle w:val="BodyText"/>
        <w:rPr>
          <w:szCs w:val="24"/>
        </w:rPr>
      </w:pPr>
    </w:p>
    <w:p w14:paraId="37C3E6F8" w14:textId="77777777" w:rsidR="004A5B43" w:rsidRDefault="00427DFC" w:rsidP="00DF60E2">
      <w:pPr>
        <w:pStyle w:val="BodyText"/>
        <w:spacing w:after="120"/>
        <w:rPr>
          <w:szCs w:val="24"/>
        </w:rPr>
      </w:pPr>
      <w:r>
        <w:rPr>
          <w:szCs w:val="24"/>
        </w:rPr>
        <w:t xml:space="preserve">The completed form and </w:t>
      </w:r>
      <w:r w:rsidR="00D62162">
        <w:rPr>
          <w:szCs w:val="24"/>
        </w:rPr>
        <w:t xml:space="preserve">associated information </w:t>
      </w:r>
      <w:r>
        <w:rPr>
          <w:szCs w:val="24"/>
        </w:rPr>
        <w:t xml:space="preserve">must be emailed </w:t>
      </w:r>
      <w:r w:rsidR="00D62162">
        <w:rPr>
          <w:szCs w:val="24"/>
        </w:rPr>
        <w:t xml:space="preserve">via secure </w:t>
      </w:r>
      <w:r>
        <w:rPr>
          <w:szCs w:val="24"/>
        </w:rPr>
        <w:t xml:space="preserve">to the </w:t>
      </w:r>
      <w:r w:rsidR="00BC6D2A">
        <w:rPr>
          <w:szCs w:val="24"/>
        </w:rPr>
        <w:t xml:space="preserve">ECU </w:t>
      </w:r>
      <w:r>
        <w:rPr>
          <w:szCs w:val="24"/>
        </w:rPr>
        <w:t xml:space="preserve">at </w:t>
      </w:r>
      <w:hyperlink r:id="rId9" w:history="1">
        <w:r w:rsidR="004A5B43" w:rsidRPr="00EA6C5A">
          <w:rPr>
            <w:rStyle w:val="Hyperlink"/>
            <w:rFonts w:ascii="Times New Roman" w:hAnsi="Times New Roman"/>
            <w:sz w:val="24"/>
            <w:szCs w:val="24"/>
          </w:rPr>
          <w:t>AMBECU@dva.gov.au</w:t>
        </w:r>
      </w:hyperlink>
      <w:r w:rsidR="005230A8">
        <w:rPr>
          <w:szCs w:val="24"/>
        </w:rPr>
        <w:t>.</w:t>
      </w:r>
      <w:r w:rsidR="00BC6D2A">
        <w:rPr>
          <w:szCs w:val="24"/>
        </w:rPr>
        <w:t xml:space="preserve"> The ECU </w:t>
      </w:r>
      <w:r w:rsidR="00CE0A8F">
        <w:rPr>
          <w:szCs w:val="24"/>
        </w:rPr>
        <w:t xml:space="preserve">will </w:t>
      </w:r>
      <w:r w:rsidR="00BC6D2A">
        <w:rPr>
          <w:szCs w:val="24"/>
        </w:rPr>
        <w:t xml:space="preserve">confirm the approved $ amount to be claimed via return email. </w:t>
      </w:r>
      <w:r w:rsidR="008A4F14">
        <w:rPr>
          <w:rFonts w:cs="Arial"/>
        </w:rPr>
        <w:lastRenderedPageBreak/>
        <w:t>If</w:t>
      </w:r>
      <w:r w:rsidR="002468CC">
        <w:rPr>
          <w:rFonts w:cs="Arial"/>
        </w:rPr>
        <w:t> </w:t>
      </w:r>
      <w:r w:rsidR="008A4F14">
        <w:rPr>
          <w:rFonts w:cs="Arial"/>
        </w:rPr>
        <w:t xml:space="preserve">the ECU identifies the community nursing services being delivered </w:t>
      </w:r>
      <w:r w:rsidR="00CE0A8F">
        <w:rPr>
          <w:rFonts w:cs="Arial"/>
        </w:rPr>
        <w:t xml:space="preserve">to an entitled person </w:t>
      </w:r>
      <w:r w:rsidR="008A4F14">
        <w:rPr>
          <w:rFonts w:cs="Arial"/>
        </w:rPr>
        <w:t>do not meet industry recognised evidence based best practice, the approval will include recommended changes to these services. CN p</w:t>
      </w:r>
      <w:r w:rsidR="008A4F14" w:rsidRPr="009A7DC2">
        <w:rPr>
          <w:rFonts w:cs="Arial"/>
        </w:rPr>
        <w:t>rovider</w:t>
      </w:r>
      <w:r w:rsidR="008A4F14">
        <w:rPr>
          <w:rFonts w:cs="Arial"/>
        </w:rPr>
        <w:t>s</w:t>
      </w:r>
      <w:r w:rsidR="008A4F14" w:rsidRPr="009A7DC2">
        <w:rPr>
          <w:rFonts w:cs="Arial"/>
        </w:rPr>
        <w:t xml:space="preserve"> must </w:t>
      </w:r>
      <w:r w:rsidR="008A4F14">
        <w:rPr>
          <w:rFonts w:cs="Arial"/>
        </w:rPr>
        <w:t>implement</w:t>
      </w:r>
      <w:r w:rsidR="008A4F14" w:rsidRPr="009A7DC2">
        <w:rPr>
          <w:rFonts w:cs="Arial"/>
        </w:rPr>
        <w:t xml:space="preserve"> the ECU’s recommend</w:t>
      </w:r>
      <w:r w:rsidR="008A4F14">
        <w:rPr>
          <w:rFonts w:cs="Arial"/>
        </w:rPr>
        <w:t>ations</w:t>
      </w:r>
      <w:r w:rsidR="008A4F14" w:rsidRPr="009A7DC2">
        <w:rPr>
          <w:rFonts w:cs="Arial"/>
        </w:rPr>
        <w:t>.</w:t>
      </w:r>
    </w:p>
    <w:p w14:paraId="7180935B" w14:textId="77777777" w:rsidR="00944FEB" w:rsidRPr="002468CC" w:rsidRDefault="00944FEB" w:rsidP="002468CC">
      <w:pPr>
        <w:spacing w:before="240" w:after="120"/>
        <w:rPr>
          <w:rFonts w:ascii="Times New Roman" w:hAnsi="Times New Roman"/>
          <w:b/>
          <w:sz w:val="24"/>
          <w:szCs w:val="24"/>
        </w:rPr>
      </w:pPr>
      <w:bookmarkStart w:id="2" w:name="_Toc444671060"/>
      <w:r w:rsidRPr="002468CC">
        <w:rPr>
          <w:rFonts w:ascii="Times New Roman" w:hAnsi="Times New Roman"/>
          <w:b/>
          <w:sz w:val="24"/>
          <w:szCs w:val="24"/>
        </w:rPr>
        <w:t>Goods and Services Tax (GST)</w:t>
      </w:r>
      <w:bookmarkEnd w:id="2"/>
    </w:p>
    <w:p w14:paraId="6CA1ED09" w14:textId="77777777" w:rsidR="002468CC" w:rsidRPr="002468CC" w:rsidRDefault="00CE0A8F" w:rsidP="002468CC">
      <w:pPr>
        <w:pStyle w:val="BodyText"/>
        <w:spacing w:after="120"/>
        <w:rPr>
          <w:rFonts w:cs="Arial"/>
        </w:rPr>
      </w:pPr>
      <w:r w:rsidRPr="002468CC">
        <w:rPr>
          <w:rFonts w:cs="Arial"/>
        </w:rPr>
        <w:t>CN</w:t>
      </w:r>
      <w:r w:rsidR="007271D8" w:rsidRPr="002468CC">
        <w:rPr>
          <w:rFonts w:cs="Arial"/>
        </w:rPr>
        <w:t xml:space="preserve"> providers must not include any GST component when calculating which consumables</w:t>
      </w:r>
      <w:r w:rsidR="002468CC" w:rsidRPr="002468CC">
        <w:rPr>
          <w:rFonts w:cs="Arial"/>
        </w:rPr>
        <w:t xml:space="preserve"> item number </w:t>
      </w:r>
      <w:r w:rsidR="007271D8" w:rsidRPr="002468CC">
        <w:rPr>
          <w:rFonts w:cs="Arial"/>
        </w:rPr>
        <w:t>to claim. The GST component is automatically added prior to payments being made.</w:t>
      </w:r>
    </w:p>
    <w:p w14:paraId="1B0F7087" w14:textId="77777777" w:rsidR="00432536" w:rsidRDefault="00432536" w:rsidP="000D5B39">
      <w:pPr>
        <w:pStyle w:val="Heading2"/>
        <w:tabs>
          <w:tab w:val="num" w:pos="851"/>
          <w:tab w:val="num" w:pos="1440"/>
        </w:tabs>
        <w:ind w:left="1440" w:hanging="1440"/>
        <w:rPr>
          <w:rFonts w:ascii="Times New Roman" w:hAnsi="Times New Roman"/>
          <w:b w:val="0"/>
          <w:bCs/>
          <w:sz w:val="24"/>
          <w:szCs w:val="24"/>
        </w:rPr>
      </w:pPr>
      <w:r w:rsidRPr="000D5B39">
        <w:rPr>
          <w:rFonts w:ascii="Times New Roman" w:hAnsi="Times New Roman"/>
          <w:sz w:val="24"/>
          <w:szCs w:val="24"/>
          <w:lang w:val="en-GB"/>
        </w:rPr>
        <w:t>Grandfathering</w:t>
      </w:r>
      <w:r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="00427DFC">
        <w:rPr>
          <w:rFonts w:ascii="Times New Roman" w:hAnsi="Times New Roman"/>
          <w:bCs/>
          <w:sz w:val="24"/>
          <w:szCs w:val="24"/>
        </w:rPr>
        <w:t>P</w:t>
      </w:r>
      <w:r w:rsidR="00427DFC" w:rsidRPr="00427DFC">
        <w:rPr>
          <w:rFonts w:ascii="Times New Roman" w:hAnsi="Times New Roman"/>
          <w:bCs/>
          <w:sz w:val="24"/>
          <w:szCs w:val="24"/>
        </w:rPr>
        <w:t>eriod</w:t>
      </w:r>
    </w:p>
    <w:p w14:paraId="3A5CA111" w14:textId="77777777" w:rsidR="00432536" w:rsidRDefault="00432536" w:rsidP="005230A8">
      <w:pPr>
        <w:pStyle w:val="BodyText"/>
        <w:rPr>
          <w:bCs/>
          <w:szCs w:val="24"/>
        </w:rPr>
      </w:pPr>
      <w:r>
        <w:rPr>
          <w:bCs/>
          <w:szCs w:val="24"/>
        </w:rPr>
        <w:t xml:space="preserve">A </w:t>
      </w:r>
      <w:r w:rsidR="00E943D6">
        <w:rPr>
          <w:bCs/>
          <w:szCs w:val="24"/>
        </w:rPr>
        <w:t xml:space="preserve">grandfathering </w:t>
      </w:r>
      <w:r>
        <w:rPr>
          <w:bCs/>
          <w:szCs w:val="24"/>
        </w:rPr>
        <w:t xml:space="preserve">period </w:t>
      </w:r>
      <w:r w:rsidR="00E943D6">
        <w:rPr>
          <w:bCs/>
          <w:szCs w:val="24"/>
        </w:rPr>
        <w:t>applies</w:t>
      </w:r>
      <w:r>
        <w:rPr>
          <w:bCs/>
          <w:szCs w:val="24"/>
        </w:rPr>
        <w:t xml:space="preserve"> until </w:t>
      </w:r>
      <w:r w:rsidR="00CE0A8F">
        <w:rPr>
          <w:bCs/>
          <w:szCs w:val="24"/>
        </w:rPr>
        <w:t>1 July</w:t>
      </w:r>
      <w:r>
        <w:rPr>
          <w:bCs/>
          <w:szCs w:val="24"/>
        </w:rPr>
        <w:t xml:space="preserve"> 2017, for </w:t>
      </w:r>
      <w:r w:rsidR="00CE0A8F">
        <w:rPr>
          <w:bCs/>
          <w:szCs w:val="24"/>
        </w:rPr>
        <w:t xml:space="preserve">CN </w:t>
      </w:r>
      <w:r>
        <w:rPr>
          <w:bCs/>
          <w:szCs w:val="24"/>
        </w:rPr>
        <w:t>provider</w:t>
      </w:r>
      <w:r w:rsidR="00E943D6">
        <w:rPr>
          <w:bCs/>
          <w:szCs w:val="24"/>
        </w:rPr>
        <w:t>s</w:t>
      </w:r>
      <w:r>
        <w:rPr>
          <w:bCs/>
          <w:szCs w:val="24"/>
        </w:rPr>
        <w:t xml:space="preserve"> to have their software and internal processing updated. </w:t>
      </w:r>
    </w:p>
    <w:p w14:paraId="0E9BE198" w14:textId="77777777" w:rsidR="002468CC" w:rsidRPr="00432536" w:rsidRDefault="002468CC" w:rsidP="005230A8">
      <w:pPr>
        <w:pStyle w:val="BodyText"/>
        <w:rPr>
          <w:bCs/>
          <w:szCs w:val="24"/>
        </w:rPr>
      </w:pPr>
    </w:p>
    <w:p w14:paraId="0D2A4496" w14:textId="77777777" w:rsidR="00707194" w:rsidRDefault="000345CE" w:rsidP="002468CC">
      <w:pPr>
        <w:rPr>
          <w:rFonts w:ascii="Times New Roman" w:hAnsi="Times New Roman"/>
          <w:bCs/>
          <w:i/>
          <w:sz w:val="24"/>
          <w:szCs w:val="24"/>
        </w:rPr>
      </w:pPr>
      <w:bookmarkStart w:id="3" w:name="_Claiming_processes"/>
      <w:bookmarkEnd w:id="3"/>
      <w:r w:rsidRPr="009D37B1">
        <w:rPr>
          <w:rFonts w:ascii="Times New Roman" w:hAnsi="Times New Roman"/>
          <w:bCs/>
          <w:i/>
          <w:sz w:val="24"/>
          <w:szCs w:val="24"/>
        </w:rPr>
        <w:t>(A grandfather clause</w:t>
      </w:r>
      <w:r w:rsidR="000D5B39">
        <w:rPr>
          <w:rFonts w:ascii="Times New Roman" w:hAnsi="Times New Roman"/>
          <w:bCs/>
          <w:i/>
          <w:sz w:val="24"/>
          <w:szCs w:val="24"/>
        </w:rPr>
        <w:t>,</w:t>
      </w:r>
      <w:r w:rsidRPr="009D37B1">
        <w:rPr>
          <w:rFonts w:ascii="Times New Roman" w:hAnsi="Times New Roman"/>
          <w:bCs/>
          <w:i/>
          <w:sz w:val="24"/>
          <w:szCs w:val="24"/>
        </w:rPr>
        <w:t xml:space="preserve"> or grandfather policy</w:t>
      </w:r>
      <w:r w:rsidR="000D5B39">
        <w:rPr>
          <w:rFonts w:ascii="Times New Roman" w:hAnsi="Times New Roman"/>
          <w:bCs/>
          <w:i/>
          <w:sz w:val="24"/>
          <w:szCs w:val="24"/>
        </w:rPr>
        <w:t>,</w:t>
      </w:r>
      <w:r w:rsidRPr="009D37B1">
        <w:rPr>
          <w:rFonts w:ascii="Times New Roman" w:hAnsi="Times New Roman"/>
          <w:bCs/>
          <w:i/>
          <w:sz w:val="24"/>
          <w:szCs w:val="24"/>
        </w:rPr>
        <w:t xml:space="preserve"> is a provision in which an old rule continues to apply to some existing situations while a new rule will apply to all future cases. Those exempt from the new rule are said to have grandfather rights or acquired rights).</w:t>
      </w:r>
    </w:p>
    <w:p w14:paraId="2995E318" w14:textId="77777777" w:rsidR="002468CC" w:rsidRPr="009D37B1" w:rsidRDefault="002468CC" w:rsidP="002468CC">
      <w:pPr>
        <w:rPr>
          <w:rFonts w:ascii="Times New Roman" w:hAnsi="Times New Roman"/>
          <w:i/>
          <w:sz w:val="24"/>
          <w:szCs w:val="24"/>
        </w:rPr>
      </w:pPr>
    </w:p>
    <w:p w14:paraId="7635D6D3" w14:textId="77777777" w:rsidR="001A4735" w:rsidRDefault="00365CAB" w:rsidP="005230A8">
      <w:pPr>
        <w:pStyle w:val="Heading2"/>
        <w:tabs>
          <w:tab w:val="num" w:pos="851"/>
          <w:tab w:val="num" w:pos="1440"/>
        </w:tabs>
        <w:spacing w:before="0" w:after="0"/>
        <w:ind w:left="1440" w:hanging="144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Wound Identification and Dressing Selection Chart</w:t>
      </w:r>
    </w:p>
    <w:p w14:paraId="0A7F44F5" w14:textId="77777777" w:rsidR="00365CAB" w:rsidRDefault="00365CAB" w:rsidP="00DE1455">
      <w:pPr>
        <w:spacing w:before="120" w:after="120"/>
        <w:rPr>
          <w:rFonts w:ascii="Times New Roman" w:hAnsi="Times New Roman"/>
          <w:bCs/>
          <w:sz w:val="24"/>
          <w:szCs w:val="24"/>
        </w:rPr>
      </w:pPr>
      <w:r w:rsidRPr="00936FB5">
        <w:rPr>
          <w:rFonts w:ascii="Times New Roman" w:hAnsi="Times New Roman"/>
          <w:bCs/>
          <w:sz w:val="24"/>
          <w:szCs w:val="24"/>
        </w:rPr>
        <w:t xml:space="preserve">The updated </w:t>
      </w:r>
      <w:r>
        <w:rPr>
          <w:rFonts w:ascii="Times New Roman" w:hAnsi="Times New Roman"/>
          <w:bCs/>
          <w:sz w:val="24"/>
          <w:szCs w:val="24"/>
        </w:rPr>
        <w:t xml:space="preserve">wound identification and dressing selection chart can be downloaded from: </w:t>
      </w:r>
      <w:hyperlink r:id="rId10" w:history="1">
        <w:r w:rsidRPr="00591D09">
          <w:rPr>
            <w:rStyle w:val="Hyperlink"/>
            <w:rFonts w:ascii="Times New Roman" w:hAnsi="Times New Roman"/>
            <w:bCs/>
            <w:sz w:val="24"/>
            <w:szCs w:val="24"/>
          </w:rPr>
          <w:t>ww</w:t>
        </w:r>
        <w:r w:rsidRPr="00591D09">
          <w:rPr>
            <w:rStyle w:val="Hyperlink"/>
            <w:rFonts w:ascii="Times New Roman" w:hAnsi="Times New Roman"/>
            <w:bCs/>
            <w:sz w:val="24"/>
            <w:szCs w:val="24"/>
          </w:rPr>
          <w:t>w</w:t>
        </w:r>
        <w:r w:rsidRPr="00591D09">
          <w:rPr>
            <w:rStyle w:val="Hyperlink"/>
            <w:rFonts w:ascii="Times New Roman" w:hAnsi="Times New Roman"/>
            <w:bCs/>
            <w:sz w:val="24"/>
            <w:szCs w:val="24"/>
          </w:rPr>
          <w:t>.dva.gov.au/providers/provider-programs/wound-care/wound-identification-and-dressing-selection-chart</w:t>
        </w:r>
      </w:hyperlink>
      <w:r w:rsidR="00CE0A8F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14:paraId="4F85187C" w14:textId="77777777" w:rsidR="002468CC" w:rsidRPr="00936FB5" w:rsidRDefault="002468CC" w:rsidP="002468CC">
      <w:pPr>
        <w:rPr>
          <w:rFonts w:ascii="Times New Roman" w:hAnsi="Times New Roman"/>
          <w:bCs/>
          <w:sz w:val="24"/>
          <w:szCs w:val="24"/>
        </w:rPr>
      </w:pPr>
    </w:p>
    <w:p w14:paraId="400930B4" w14:textId="77777777" w:rsidR="00994720" w:rsidRPr="00CD5559" w:rsidRDefault="00994720" w:rsidP="002468CC">
      <w:pPr>
        <w:pStyle w:val="BodyText"/>
        <w:rPr>
          <w:szCs w:val="24"/>
        </w:rPr>
      </w:pPr>
      <w:r w:rsidRPr="00CD5559">
        <w:rPr>
          <w:szCs w:val="24"/>
        </w:rPr>
        <w:t xml:space="preserve">If you have any changes to the email contact for your organisation's receipt of </w:t>
      </w:r>
      <w:r>
        <w:rPr>
          <w:szCs w:val="24"/>
        </w:rPr>
        <w:t>CN</w:t>
      </w:r>
      <w:r w:rsidRPr="00CD5559">
        <w:rPr>
          <w:szCs w:val="24"/>
        </w:rPr>
        <w:t xml:space="preserve"> Bulletins, please </w:t>
      </w:r>
      <w:r>
        <w:rPr>
          <w:szCs w:val="24"/>
        </w:rPr>
        <w:t>e</w:t>
      </w:r>
      <w:r w:rsidRPr="00CD5559">
        <w:rPr>
          <w:szCs w:val="24"/>
        </w:rPr>
        <w:t xml:space="preserve">mail the DVA </w:t>
      </w:r>
      <w:r>
        <w:rPr>
          <w:szCs w:val="24"/>
        </w:rPr>
        <w:t>Community Nursing Contract Mailbox</w:t>
      </w:r>
      <w:r w:rsidRPr="00CD5559">
        <w:rPr>
          <w:szCs w:val="24"/>
        </w:rPr>
        <w:t xml:space="preserve">: </w:t>
      </w:r>
      <w:hyperlink r:id="rId11" w:history="1">
        <w:r w:rsidRPr="00C4504F">
          <w:rPr>
            <w:rStyle w:val="Hyperlink"/>
            <w:rFonts w:ascii="Times New Roman" w:hAnsi="Times New Roman"/>
            <w:sz w:val="24"/>
            <w:szCs w:val="24"/>
          </w:rPr>
          <w:t>NMBCN@dva.gov.au</w:t>
        </w:r>
      </w:hyperlink>
      <w:r w:rsidRPr="00CD5559">
        <w:rPr>
          <w:szCs w:val="24"/>
          <w:u w:val="single"/>
        </w:rPr>
        <w:t xml:space="preserve">. </w:t>
      </w:r>
    </w:p>
    <w:p w14:paraId="3B9E3332" w14:textId="77777777" w:rsidR="00994720" w:rsidRDefault="00994720" w:rsidP="001A4735">
      <w:pPr>
        <w:jc w:val="center"/>
        <w:rPr>
          <w:rFonts w:ascii="Garamond" w:hAnsi="Garamond" w:cs="Arial"/>
          <w:sz w:val="24"/>
          <w:szCs w:val="24"/>
        </w:rPr>
      </w:pPr>
    </w:p>
    <w:p w14:paraId="3F1EDBC8" w14:textId="77777777" w:rsidR="00994720" w:rsidRPr="00F807AF" w:rsidRDefault="00994720" w:rsidP="001A4735">
      <w:pPr>
        <w:jc w:val="center"/>
        <w:rPr>
          <w:rFonts w:ascii="Garamond" w:hAnsi="Garamond" w:cs="Arial"/>
          <w:sz w:val="24"/>
          <w:szCs w:val="24"/>
        </w:rPr>
      </w:pPr>
    </w:p>
    <w:p w14:paraId="1DE26099" w14:textId="77777777" w:rsidR="00E943D6" w:rsidRPr="00CC4A47" w:rsidRDefault="001A4735" w:rsidP="00CC4A47">
      <w:pPr>
        <w:pStyle w:val="BlockText"/>
        <w:jc w:val="center"/>
        <w:rPr>
          <w:b/>
          <w:szCs w:val="24"/>
        </w:rPr>
      </w:pPr>
      <w:r w:rsidRPr="00F807AF">
        <w:rPr>
          <w:b/>
          <w:szCs w:val="24"/>
        </w:rPr>
        <w:t>Please ensure that all relevant staff in your organisation are made aware of the information contained in this Bulletin</w:t>
      </w:r>
      <w:r w:rsidR="007271D8">
        <w:rPr>
          <w:b/>
          <w:szCs w:val="24"/>
        </w:rPr>
        <w:t>.</w:t>
      </w:r>
    </w:p>
    <w:sectPr w:rsidR="00E943D6" w:rsidRPr="00CC4A47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851" w:right="907" w:bottom="567" w:left="907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A2ACA4" w14:textId="77777777" w:rsidR="00801DDD" w:rsidRDefault="00801DDD">
      <w:r>
        <w:separator/>
      </w:r>
    </w:p>
  </w:endnote>
  <w:endnote w:type="continuationSeparator" w:id="0">
    <w:p w14:paraId="1E93995B" w14:textId="77777777" w:rsidR="00801DDD" w:rsidRDefault="00801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293EA8" w14:textId="77777777" w:rsidR="007C6282" w:rsidRDefault="007C6282">
    <w:pPr>
      <w:pStyle w:val="Footer"/>
    </w:pPr>
  </w:p>
  <w:p w14:paraId="2555678F" w14:textId="77777777" w:rsidR="00CE62C9" w:rsidRDefault="00CE62C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67CD6A" w14:textId="77777777" w:rsidR="00D85319" w:rsidRPr="00FE33B7" w:rsidRDefault="00FE33B7">
    <w:pPr>
      <w:pStyle w:val="Footer"/>
      <w:rPr>
        <w:rFonts w:ascii="Times New Roman" w:hAnsi="Times New Roman"/>
        <w:b w:val="0"/>
        <w:i w:val="0"/>
      </w:rPr>
    </w:pPr>
    <w:r w:rsidRPr="00FE33B7">
      <w:rPr>
        <w:rFonts w:ascii="Times New Roman" w:hAnsi="Times New Roman"/>
        <w:b w:val="0"/>
        <w:i w:val="0"/>
      </w:rPr>
      <w:t xml:space="preserve">DVA Community Nursing Bulletin – </w:t>
    </w:r>
    <w:r w:rsidR="000D5B39">
      <w:rPr>
        <w:rFonts w:ascii="Times New Roman" w:hAnsi="Times New Roman"/>
        <w:b w:val="0"/>
        <w:i w:val="0"/>
      </w:rPr>
      <w:t xml:space="preserve">March </w:t>
    </w:r>
    <w:r w:rsidR="00E943D6">
      <w:rPr>
        <w:rFonts w:ascii="Times New Roman" w:hAnsi="Times New Roman"/>
        <w:b w:val="0"/>
        <w:i w:val="0"/>
      </w:rPr>
      <w:t>2017</w:t>
    </w:r>
  </w:p>
  <w:p w14:paraId="0C402EFB" w14:textId="77777777" w:rsidR="00874C3A" w:rsidRPr="00E43547" w:rsidRDefault="00874C3A" w:rsidP="00E4354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F28FE" w14:textId="77777777" w:rsidR="00874C3A" w:rsidRPr="00D5089A" w:rsidRDefault="00874C3A" w:rsidP="00A94A98">
    <w:pPr>
      <w:pStyle w:val="Footer"/>
      <w:tabs>
        <w:tab w:val="right" w:pos="9070"/>
      </w:tabs>
      <w:rPr>
        <w:rFonts w:ascii="Arial" w:hAnsi="Arial" w:cs="Arial"/>
        <w:b w:val="0"/>
        <w:color w:val="808080"/>
        <w:sz w:val="18"/>
        <w:szCs w:val="18"/>
      </w:rPr>
    </w:pPr>
    <w:r w:rsidRPr="00D5089A">
      <w:rPr>
        <w:rFonts w:ascii="Arial" w:hAnsi="Arial" w:cs="Arial"/>
        <w:b w:val="0"/>
        <w:color w:val="808080"/>
        <w:sz w:val="18"/>
        <w:szCs w:val="18"/>
      </w:rPr>
      <w:t>DVA Community Nursing Bulletin –</w:t>
    </w:r>
    <w:r w:rsidR="00A94A98" w:rsidRPr="00D5089A">
      <w:rPr>
        <w:rFonts w:ascii="Arial" w:hAnsi="Arial" w:cs="Arial"/>
        <w:b w:val="0"/>
        <w:color w:val="808080"/>
        <w:sz w:val="18"/>
        <w:szCs w:val="18"/>
      </w:rPr>
      <w:t xml:space="preserve"> </w:t>
    </w:r>
    <w:r w:rsidR="000D5B39">
      <w:rPr>
        <w:rFonts w:ascii="Arial" w:hAnsi="Arial" w:cs="Arial"/>
        <w:b w:val="0"/>
        <w:color w:val="808080"/>
        <w:sz w:val="18"/>
        <w:szCs w:val="18"/>
      </w:rPr>
      <w:t>March 2017</w:t>
    </w:r>
    <w:r w:rsidR="003B62CE" w:rsidRPr="00D5089A">
      <w:rPr>
        <w:rFonts w:ascii="Arial" w:hAnsi="Arial" w:cs="Arial"/>
        <w:b w:val="0"/>
        <w:color w:val="808080"/>
        <w:sz w:val="18"/>
        <w:szCs w:val="18"/>
      </w:rPr>
      <w:t>-</w:t>
    </w:r>
    <w:r w:rsidR="001D32DD" w:rsidRPr="00D5089A">
      <w:rPr>
        <w:rFonts w:ascii="Arial" w:hAnsi="Arial" w:cs="Arial"/>
        <w:b w:val="0"/>
        <w:color w:val="808080"/>
        <w:sz w:val="18"/>
        <w:szCs w:val="18"/>
      </w:rPr>
      <w:t xml:space="preserve"> </w:t>
    </w:r>
    <w:r w:rsidRPr="00D5089A">
      <w:rPr>
        <w:rFonts w:ascii="Arial" w:hAnsi="Arial" w:cs="Arial"/>
        <w:b w:val="0"/>
        <w:color w:val="808080"/>
        <w:sz w:val="18"/>
        <w:szCs w:val="18"/>
      </w:rPr>
      <w:t xml:space="preserve">Page </w:t>
    </w:r>
    <w:r w:rsidRPr="00D5089A">
      <w:rPr>
        <w:rStyle w:val="PageNumber"/>
        <w:rFonts w:ascii="Arial" w:hAnsi="Arial" w:cs="Arial"/>
        <w:b w:val="0"/>
        <w:color w:val="808080"/>
        <w:sz w:val="18"/>
        <w:szCs w:val="18"/>
      </w:rPr>
      <w:fldChar w:fldCharType="begin"/>
    </w:r>
    <w:r w:rsidRPr="00D5089A">
      <w:rPr>
        <w:rStyle w:val="PageNumber"/>
        <w:rFonts w:ascii="Arial" w:hAnsi="Arial" w:cs="Arial"/>
        <w:b w:val="0"/>
        <w:color w:val="808080"/>
        <w:sz w:val="18"/>
        <w:szCs w:val="18"/>
      </w:rPr>
      <w:instrText xml:space="preserve"> PAGE </w:instrText>
    </w:r>
    <w:r w:rsidRPr="00D5089A">
      <w:rPr>
        <w:rStyle w:val="PageNumber"/>
        <w:rFonts w:ascii="Arial" w:hAnsi="Arial" w:cs="Arial"/>
        <w:b w:val="0"/>
        <w:color w:val="808080"/>
        <w:sz w:val="18"/>
        <w:szCs w:val="18"/>
      </w:rPr>
      <w:fldChar w:fldCharType="separate"/>
    </w:r>
    <w:r w:rsidR="007439E7">
      <w:rPr>
        <w:rStyle w:val="PageNumber"/>
        <w:rFonts w:ascii="Arial" w:hAnsi="Arial" w:cs="Arial"/>
        <w:b w:val="0"/>
        <w:noProof/>
        <w:color w:val="808080"/>
        <w:sz w:val="18"/>
        <w:szCs w:val="18"/>
      </w:rPr>
      <w:t>1</w:t>
    </w:r>
    <w:r w:rsidRPr="00D5089A">
      <w:rPr>
        <w:rStyle w:val="PageNumber"/>
        <w:rFonts w:ascii="Arial" w:hAnsi="Arial" w:cs="Arial"/>
        <w:b w:val="0"/>
        <w:color w:val="808080"/>
        <w:sz w:val="18"/>
        <w:szCs w:val="18"/>
      </w:rPr>
      <w:fldChar w:fldCharType="end"/>
    </w:r>
    <w:r w:rsidRPr="00D5089A">
      <w:rPr>
        <w:rStyle w:val="PageNumber"/>
        <w:rFonts w:ascii="Arial" w:hAnsi="Arial" w:cs="Arial"/>
        <w:b w:val="0"/>
        <w:color w:val="808080"/>
        <w:sz w:val="18"/>
        <w:szCs w:val="18"/>
      </w:rPr>
      <w:t xml:space="preserve"> of </w:t>
    </w:r>
    <w:r w:rsidRPr="00D5089A">
      <w:rPr>
        <w:rStyle w:val="PageNumber"/>
        <w:rFonts w:ascii="Arial" w:hAnsi="Arial" w:cs="Arial"/>
        <w:b w:val="0"/>
        <w:color w:val="808080"/>
        <w:sz w:val="18"/>
        <w:szCs w:val="18"/>
      </w:rPr>
      <w:fldChar w:fldCharType="begin"/>
    </w:r>
    <w:r w:rsidRPr="00D5089A">
      <w:rPr>
        <w:rStyle w:val="PageNumber"/>
        <w:rFonts w:ascii="Arial" w:hAnsi="Arial" w:cs="Arial"/>
        <w:b w:val="0"/>
        <w:color w:val="808080"/>
        <w:sz w:val="18"/>
        <w:szCs w:val="18"/>
      </w:rPr>
      <w:instrText xml:space="preserve"> NUMPAGES </w:instrText>
    </w:r>
    <w:r w:rsidRPr="00D5089A">
      <w:rPr>
        <w:rStyle w:val="PageNumber"/>
        <w:rFonts w:ascii="Arial" w:hAnsi="Arial" w:cs="Arial"/>
        <w:b w:val="0"/>
        <w:color w:val="808080"/>
        <w:sz w:val="18"/>
        <w:szCs w:val="18"/>
      </w:rPr>
      <w:fldChar w:fldCharType="separate"/>
    </w:r>
    <w:r w:rsidR="007439E7">
      <w:rPr>
        <w:rStyle w:val="PageNumber"/>
        <w:rFonts w:ascii="Arial" w:hAnsi="Arial" w:cs="Arial"/>
        <w:b w:val="0"/>
        <w:noProof/>
        <w:color w:val="808080"/>
        <w:sz w:val="18"/>
        <w:szCs w:val="18"/>
      </w:rPr>
      <w:t>2</w:t>
    </w:r>
    <w:r w:rsidRPr="00D5089A">
      <w:rPr>
        <w:rStyle w:val="PageNumber"/>
        <w:rFonts w:ascii="Arial" w:hAnsi="Arial" w:cs="Arial"/>
        <w:b w:val="0"/>
        <w:color w:val="80808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DD98A5" w14:textId="77777777" w:rsidR="00801DDD" w:rsidRDefault="00801DDD">
      <w:r>
        <w:separator/>
      </w:r>
    </w:p>
  </w:footnote>
  <w:footnote w:type="continuationSeparator" w:id="0">
    <w:p w14:paraId="661058C6" w14:textId="77777777" w:rsidR="00801DDD" w:rsidRDefault="00801D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57580D" w14:textId="77777777" w:rsidR="007C6282" w:rsidRDefault="007C6282">
    <w:pPr>
      <w:pStyle w:val="Header"/>
    </w:pPr>
  </w:p>
  <w:p w14:paraId="1AD9DE1D" w14:textId="77777777" w:rsidR="00CE62C9" w:rsidRDefault="00CE62C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6FC0C" w14:textId="77777777" w:rsidR="00874C3A" w:rsidRDefault="00874C3A">
    <w:pPr>
      <w:pStyle w:val="Header"/>
      <w:jc w:val="center"/>
    </w:pPr>
    <w:r>
      <w:rPr>
        <w:noProof/>
      </w:rPr>
      <w:object w:dxaOrig="0" w:dyaOrig="0" w14:anchorId="2CF97A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69pt;margin-top:.2pt;width:148.1pt;height:86.85pt;z-index:251657728">
          <v:imagedata r:id="rId1" o:title=""/>
          <w10:wrap type="topAndBottom"/>
        </v:shape>
        <o:OLEObject Type="Embed" ProgID="Word.Document.8" ShapeID="_x0000_s2049" DrawAspect="Content" ObjectID="_1814774639" r:id="rId2">
          <o:FieldCodes>\s</o:FieldCodes>
        </o:OLEObject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44508"/>
    <w:multiLevelType w:val="hybridMultilevel"/>
    <w:tmpl w:val="E8E2A2F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F6F11"/>
    <w:multiLevelType w:val="multilevel"/>
    <w:tmpl w:val="E7C633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sz w:val="28"/>
        <w:szCs w:val="28"/>
      </w:rPr>
    </w:lvl>
    <w:lvl w:ilvl="4">
      <w:start w:val="1"/>
      <w:numFmt w:val="decimal"/>
      <w:lvlText w:val="%1.%2.%3.%4.%5"/>
      <w:lvlJc w:val="left"/>
      <w:pPr>
        <w:tabs>
          <w:tab w:val="num" w:pos="1548"/>
        </w:tabs>
        <w:ind w:left="154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7643D89"/>
    <w:multiLevelType w:val="hybridMultilevel"/>
    <w:tmpl w:val="E0C0CCE8"/>
    <w:lvl w:ilvl="0" w:tplc="88F0E1B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727BB"/>
    <w:multiLevelType w:val="hybridMultilevel"/>
    <w:tmpl w:val="D52A453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7919C2"/>
    <w:multiLevelType w:val="hybridMultilevel"/>
    <w:tmpl w:val="B4827E5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143243"/>
    <w:multiLevelType w:val="hybridMultilevel"/>
    <w:tmpl w:val="DC60EC2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B514C6"/>
    <w:multiLevelType w:val="hybridMultilevel"/>
    <w:tmpl w:val="487AF05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467F46"/>
    <w:multiLevelType w:val="hybridMultilevel"/>
    <w:tmpl w:val="574A4034"/>
    <w:lvl w:ilvl="0" w:tplc="0C09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D2EADCAE">
      <w:start w:val="3"/>
      <w:numFmt w:val="decimal"/>
      <w:lvlText w:val="%2."/>
      <w:lvlJc w:val="left"/>
      <w:pPr>
        <w:tabs>
          <w:tab w:val="num" w:pos="1497"/>
        </w:tabs>
        <w:ind w:left="1497" w:hanging="420"/>
      </w:pPr>
      <w:rPr>
        <w:rFonts w:hint="default"/>
        <w:b/>
      </w:rPr>
    </w:lvl>
    <w:lvl w:ilvl="2" w:tplc="0C0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8" w15:restartNumberingAfterBreak="0">
    <w:nsid w:val="31DB4B65"/>
    <w:multiLevelType w:val="singleLevel"/>
    <w:tmpl w:val="C19E640C"/>
    <w:lvl w:ilvl="0">
      <w:start w:val="1"/>
      <w:numFmt w:val="bullet"/>
      <w:pStyle w:val="BulletTex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FD222B8"/>
    <w:multiLevelType w:val="hybridMultilevel"/>
    <w:tmpl w:val="6B0666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F6553C"/>
    <w:multiLevelType w:val="hybridMultilevel"/>
    <w:tmpl w:val="6C9033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431408"/>
    <w:multiLevelType w:val="hybridMultilevel"/>
    <w:tmpl w:val="5B14612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811F4E"/>
    <w:multiLevelType w:val="hybridMultilevel"/>
    <w:tmpl w:val="543E3F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FF78CC"/>
    <w:multiLevelType w:val="hybridMultilevel"/>
    <w:tmpl w:val="07989EA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C6D15F9"/>
    <w:multiLevelType w:val="hybridMultilevel"/>
    <w:tmpl w:val="343E8C7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246F4C"/>
    <w:multiLevelType w:val="hybridMultilevel"/>
    <w:tmpl w:val="FEF0C0E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792049"/>
    <w:multiLevelType w:val="hybridMultilevel"/>
    <w:tmpl w:val="0760288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412C7B"/>
    <w:multiLevelType w:val="hybridMultilevel"/>
    <w:tmpl w:val="2946DCB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E93D29"/>
    <w:multiLevelType w:val="hybridMultilevel"/>
    <w:tmpl w:val="02EEBEA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525AA1"/>
    <w:multiLevelType w:val="hybridMultilevel"/>
    <w:tmpl w:val="D4DEDA64"/>
    <w:lvl w:ilvl="0" w:tplc="6518E0EE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6FD1F08"/>
    <w:multiLevelType w:val="hybridMultilevel"/>
    <w:tmpl w:val="6464D40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317E13"/>
    <w:multiLevelType w:val="hybridMultilevel"/>
    <w:tmpl w:val="D68664B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8206C7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16300746">
    <w:abstractNumId w:val="8"/>
  </w:num>
  <w:num w:numId="2" w16cid:durableId="1745253289">
    <w:abstractNumId w:val="16"/>
  </w:num>
  <w:num w:numId="3" w16cid:durableId="1681734438">
    <w:abstractNumId w:val="0"/>
  </w:num>
  <w:num w:numId="4" w16cid:durableId="1563053449">
    <w:abstractNumId w:val="14"/>
  </w:num>
  <w:num w:numId="5" w16cid:durableId="1474370110">
    <w:abstractNumId w:val="11"/>
  </w:num>
  <w:num w:numId="6" w16cid:durableId="3827518">
    <w:abstractNumId w:val="17"/>
  </w:num>
  <w:num w:numId="7" w16cid:durableId="63065380">
    <w:abstractNumId w:val="4"/>
  </w:num>
  <w:num w:numId="8" w16cid:durableId="328680348">
    <w:abstractNumId w:val="21"/>
  </w:num>
  <w:num w:numId="9" w16cid:durableId="2111273744">
    <w:abstractNumId w:val="7"/>
  </w:num>
  <w:num w:numId="10" w16cid:durableId="2007172270">
    <w:abstractNumId w:val="19"/>
  </w:num>
  <w:num w:numId="11" w16cid:durableId="885068299">
    <w:abstractNumId w:val="6"/>
  </w:num>
  <w:num w:numId="12" w16cid:durableId="1421100880">
    <w:abstractNumId w:val="3"/>
  </w:num>
  <w:num w:numId="13" w16cid:durableId="58288549">
    <w:abstractNumId w:val="20"/>
  </w:num>
  <w:num w:numId="14" w16cid:durableId="699859387">
    <w:abstractNumId w:val="15"/>
  </w:num>
  <w:num w:numId="15" w16cid:durableId="400101838">
    <w:abstractNumId w:val="18"/>
  </w:num>
  <w:num w:numId="16" w16cid:durableId="1306617339">
    <w:abstractNumId w:val="10"/>
  </w:num>
  <w:num w:numId="17" w16cid:durableId="373697308">
    <w:abstractNumId w:val="12"/>
  </w:num>
  <w:num w:numId="18" w16cid:durableId="526452512">
    <w:abstractNumId w:val="5"/>
  </w:num>
  <w:num w:numId="19" w16cid:durableId="191385646">
    <w:abstractNumId w:val="2"/>
  </w:num>
  <w:num w:numId="20" w16cid:durableId="844442559">
    <w:abstractNumId w:val="13"/>
  </w:num>
  <w:num w:numId="21" w16cid:durableId="188297707">
    <w:abstractNumId w:val="1"/>
  </w:num>
  <w:num w:numId="22" w16cid:durableId="903879780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F5889"/>
    <w:rsid w:val="00001D17"/>
    <w:rsid w:val="00002583"/>
    <w:rsid w:val="00010BB3"/>
    <w:rsid w:val="00020C1C"/>
    <w:rsid w:val="00022BED"/>
    <w:rsid w:val="00026009"/>
    <w:rsid w:val="000345CE"/>
    <w:rsid w:val="00036CAB"/>
    <w:rsid w:val="0004027D"/>
    <w:rsid w:val="00042D6A"/>
    <w:rsid w:val="000445A4"/>
    <w:rsid w:val="00051610"/>
    <w:rsid w:val="00065256"/>
    <w:rsid w:val="000658E7"/>
    <w:rsid w:val="00066BBC"/>
    <w:rsid w:val="00067525"/>
    <w:rsid w:val="00073C04"/>
    <w:rsid w:val="00086E07"/>
    <w:rsid w:val="00091EAC"/>
    <w:rsid w:val="00092842"/>
    <w:rsid w:val="0009308E"/>
    <w:rsid w:val="000B61FD"/>
    <w:rsid w:val="000C7ACA"/>
    <w:rsid w:val="000D3533"/>
    <w:rsid w:val="000D5727"/>
    <w:rsid w:val="000D5B39"/>
    <w:rsid w:val="000D617B"/>
    <w:rsid w:val="000F02B7"/>
    <w:rsid w:val="000F167F"/>
    <w:rsid w:val="000F17AE"/>
    <w:rsid w:val="000F4B6C"/>
    <w:rsid w:val="001044DB"/>
    <w:rsid w:val="00112D36"/>
    <w:rsid w:val="00115171"/>
    <w:rsid w:val="00120238"/>
    <w:rsid w:val="00122788"/>
    <w:rsid w:val="00122B18"/>
    <w:rsid w:val="00136832"/>
    <w:rsid w:val="0014400E"/>
    <w:rsid w:val="00157E23"/>
    <w:rsid w:val="00157E60"/>
    <w:rsid w:val="0016061F"/>
    <w:rsid w:val="00166E67"/>
    <w:rsid w:val="0017032B"/>
    <w:rsid w:val="00172FA5"/>
    <w:rsid w:val="001736FC"/>
    <w:rsid w:val="00174865"/>
    <w:rsid w:val="001748ED"/>
    <w:rsid w:val="001816D2"/>
    <w:rsid w:val="001816D8"/>
    <w:rsid w:val="001847F1"/>
    <w:rsid w:val="00196EED"/>
    <w:rsid w:val="001A4735"/>
    <w:rsid w:val="001A5B82"/>
    <w:rsid w:val="001B5DA5"/>
    <w:rsid w:val="001C1CDA"/>
    <w:rsid w:val="001C238F"/>
    <w:rsid w:val="001C4516"/>
    <w:rsid w:val="001C7624"/>
    <w:rsid w:val="001D32DD"/>
    <w:rsid w:val="001D34E3"/>
    <w:rsid w:val="001E1A41"/>
    <w:rsid w:val="001E4E76"/>
    <w:rsid w:val="001E50B0"/>
    <w:rsid w:val="001F5EA3"/>
    <w:rsid w:val="001F7D6A"/>
    <w:rsid w:val="00204779"/>
    <w:rsid w:val="00216D2E"/>
    <w:rsid w:val="0022434D"/>
    <w:rsid w:val="00231A33"/>
    <w:rsid w:val="00232E4B"/>
    <w:rsid w:val="002338EA"/>
    <w:rsid w:val="00242C94"/>
    <w:rsid w:val="00244AB0"/>
    <w:rsid w:val="00245123"/>
    <w:rsid w:val="002468CC"/>
    <w:rsid w:val="00253DD2"/>
    <w:rsid w:val="00266002"/>
    <w:rsid w:val="00274F4B"/>
    <w:rsid w:val="0027619F"/>
    <w:rsid w:val="0028410A"/>
    <w:rsid w:val="00284A18"/>
    <w:rsid w:val="00287110"/>
    <w:rsid w:val="0029122D"/>
    <w:rsid w:val="00293D50"/>
    <w:rsid w:val="00296419"/>
    <w:rsid w:val="002977AA"/>
    <w:rsid w:val="002A3BC3"/>
    <w:rsid w:val="002B213B"/>
    <w:rsid w:val="002B4CC0"/>
    <w:rsid w:val="002B649A"/>
    <w:rsid w:val="002B6882"/>
    <w:rsid w:val="002C55E9"/>
    <w:rsid w:val="002D6256"/>
    <w:rsid w:val="002F0317"/>
    <w:rsid w:val="002F3AF5"/>
    <w:rsid w:val="002F3F54"/>
    <w:rsid w:val="002F646F"/>
    <w:rsid w:val="002F7A8A"/>
    <w:rsid w:val="00301136"/>
    <w:rsid w:val="003027F0"/>
    <w:rsid w:val="00315FB9"/>
    <w:rsid w:val="00317933"/>
    <w:rsid w:val="00322B66"/>
    <w:rsid w:val="00326FC6"/>
    <w:rsid w:val="003309DC"/>
    <w:rsid w:val="00333B2A"/>
    <w:rsid w:val="003426B0"/>
    <w:rsid w:val="003442EE"/>
    <w:rsid w:val="00345A8C"/>
    <w:rsid w:val="0035439B"/>
    <w:rsid w:val="00357DD2"/>
    <w:rsid w:val="00363ECD"/>
    <w:rsid w:val="00365CAB"/>
    <w:rsid w:val="0037124E"/>
    <w:rsid w:val="00375AA8"/>
    <w:rsid w:val="00375E10"/>
    <w:rsid w:val="00376389"/>
    <w:rsid w:val="0038510C"/>
    <w:rsid w:val="003907F7"/>
    <w:rsid w:val="00390C24"/>
    <w:rsid w:val="003948AA"/>
    <w:rsid w:val="003B0652"/>
    <w:rsid w:val="003B497F"/>
    <w:rsid w:val="003B62CE"/>
    <w:rsid w:val="003C5B88"/>
    <w:rsid w:val="003C7F7A"/>
    <w:rsid w:val="003D3DF6"/>
    <w:rsid w:val="003D56C7"/>
    <w:rsid w:val="003D6B62"/>
    <w:rsid w:val="003F13AD"/>
    <w:rsid w:val="003F551B"/>
    <w:rsid w:val="003F6C7D"/>
    <w:rsid w:val="00400776"/>
    <w:rsid w:val="00401BDA"/>
    <w:rsid w:val="00425474"/>
    <w:rsid w:val="00427DFC"/>
    <w:rsid w:val="00432536"/>
    <w:rsid w:val="00435331"/>
    <w:rsid w:val="00445F9F"/>
    <w:rsid w:val="004550B1"/>
    <w:rsid w:val="00456A60"/>
    <w:rsid w:val="0045784E"/>
    <w:rsid w:val="00462B78"/>
    <w:rsid w:val="00473504"/>
    <w:rsid w:val="0047476C"/>
    <w:rsid w:val="00476933"/>
    <w:rsid w:val="00477A83"/>
    <w:rsid w:val="00481E90"/>
    <w:rsid w:val="00496AF2"/>
    <w:rsid w:val="004A09CF"/>
    <w:rsid w:val="004A4CA1"/>
    <w:rsid w:val="004A57AE"/>
    <w:rsid w:val="004A5B43"/>
    <w:rsid w:val="004B3E29"/>
    <w:rsid w:val="004B6FA9"/>
    <w:rsid w:val="004D01FD"/>
    <w:rsid w:val="004D3D53"/>
    <w:rsid w:val="004D54FE"/>
    <w:rsid w:val="004E34CD"/>
    <w:rsid w:val="004E3BBC"/>
    <w:rsid w:val="004F13EE"/>
    <w:rsid w:val="004F62C9"/>
    <w:rsid w:val="0050475E"/>
    <w:rsid w:val="005075ED"/>
    <w:rsid w:val="00513A10"/>
    <w:rsid w:val="0052045F"/>
    <w:rsid w:val="00520B30"/>
    <w:rsid w:val="005230A8"/>
    <w:rsid w:val="005271C9"/>
    <w:rsid w:val="0052764A"/>
    <w:rsid w:val="005328C3"/>
    <w:rsid w:val="005344A9"/>
    <w:rsid w:val="00543F80"/>
    <w:rsid w:val="005454E3"/>
    <w:rsid w:val="0055041B"/>
    <w:rsid w:val="00552410"/>
    <w:rsid w:val="005716D7"/>
    <w:rsid w:val="005719F5"/>
    <w:rsid w:val="00575A2C"/>
    <w:rsid w:val="00577AAE"/>
    <w:rsid w:val="00577CA4"/>
    <w:rsid w:val="005855D1"/>
    <w:rsid w:val="005A282C"/>
    <w:rsid w:val="005A3E1B"/>
    <w:rsid w:val="005C1252"/>
    <w:rsid w:val="005C6E98"/>
    <w:rsid w:val="005D1D9A"/>
    <w:rsid w:val="005D427E"/>
    <w:rsid w:val="005D599D"/>
    <w:rsid w:val="005E5AC2"/>
    <w:rsid w:val="005E5E4A"/>
    <w:rsid w:val="005E6A33"/>
    <w:rsid w:val="005E77F5"/>
    <w:rsid w:val="00600D34"/>
    <w:rsid w:val="00605D71"/>
    <w:rsid w:val="006122E1"/>
    <w:rsid w:val="006142D9"/>
    <w:rsid w:val="00614EC0"/>
    <w:rsid w:val="00620261"/>
    <w:rsid w:val="006240A1"/>
    <w:rsid w:val="0062510E"/>
    <w:rsid w:val="00630BFB"/>
    <w:rsid w:val="00631619"/>
    <w:rsid w:val="00631D0A"/>
    <w:rsid w:val="00633B59"/>
    <w:rsid w:val="00633F00"/>
    <w:rsid w:val="00637833"/>
    <w:rsid w:val="00641CB9"/>
    <w:rsid w:val="0064766B"/>
    <w:rsid w:val="0065306E"/>
    <w:rsid w:val="00656468"/>
    <w:rsid w:val="00657182"/>
    <w:rsid w:val="00661CAA"/>
    <w:rsid w:val="0066595D"/>
    <w:rsid w:val="0066741D"/>
    <w:rsid w:val="00686A1C"/>
    <w:rsid w:val="006945C4"/>
    <w:rsid w:val="00695600"/>
    <w:rsid w:val="006A21F9"/>
    <w:rsid w:val="006A4127"/>
    <w:rsid w:val="006A5F29"/>
    <w:rsid w:val="006B2B0B"/>
    <w:rsid w:val="006C5A6F"/>
    <w:rsid w:val="006C624C"/>
    <w:rsid w:val="006D3FC3"/>
    <w:rsid w:val="006D6936"/>
    <w:rsid w:val="006E0B69"/>
    <w:rsid w:val="006E1C31"/>
    <w:rsid w:val="006F6F1A"/>
    <w:rsid w:val="006F7625"/>
    <w:rsid w:val="00707194"/>
    <w:rsid w:val="0072111C"/>
    <w:rsid w:val="0072118D"/>
    <w:rsid w:val="00723140"/>
    <w:rsid w:val="007245D0"/>
    <w:rsid w:val="007271D8"/>
    <w:rsid w:val="00741334"/>
    <w:rsid w:val="00742699"/>
    <w:rsid w:val="00742AA5"/>
    <w:rsid w:val="007439E7"/>
    <w:rsid w:val="00750500"/>
    <w:rsid w:val="00751EE3"/>
    <w:rsid w:val="007525CB"/>
    <w:rsid w:val="00754323"/>
    <w:rsid w:val="00754506"/>
    <w:rsid w:val="00765079"/>
    <w:rsid w:val="00771AD9"/>
    <w:rsid w:val="00773428"/>
    <w:rsid w:val="00781427"/>
    <w:rsid w:val="00782DE6"/>
    <w:rsid w:val="007860B4"/>
    <w:rsid w:val="00786923"/>
    <w:rsid w:val="00792DA4"/>
    <w:rsid w:val="007A75F1"/>
    <w:rsid w:val="007B1BCC"/>
    <w:rsid w:val="007B5609"/>
    <w:rsid w:val="007C0D02"/>
    <w:rsid w:val="007C470D"/>
    <w:rsid w:val="007C4B35"/>
    <w:rsid w:val="007C6282"/>
    <w:rsid w:val="007C7080"/>
    <w:rsid w:val="007C72AF"/>
    <w:rsid w:val="007D288B"/>
    <w:rsid w:val="007D37F2"/>
    <w:rsid w:val="007D7394"/>
    <w:rsid w:val="007D7CBE"/>
    <w:rsid w:val="007E4946"/>
    <w:rsid w:val="007E5DB2"/>
    <w:rsid w:val="00801DDD"/>
    <w:rsid w:val="00812074"/>
    <w:rsid w:val="0082008D"/>
    <w:rsid w:val="00826E45"/>
    <w:rsid w:val="00837717"/>
    <w:rsid w:val="00837C02"/>
    <w:rsid w:val="0084308B"/>
    <w:rsid w:val="008444F9"/>
    <w:rsid w:val="00844A91"/>
    <w:rsid w:val="00850AC2"/>
    <w:rsid w:val="00861CE5"/>
    <w:rsid w:val="008645D4"/>
    <w:rsid w:val="0087002F"/>
    <w:rsid w:val="00871935"/>
    <w:rsid w:val="00874C3A"/>
    <w:rsid w:val="00881F4E"/>
    <w:rsid w:val="00883F68"/>
    <w:rsid w:val="00886FA9"/>
    <w:rsid w:val="00894BCF"/>
    <w:rsid w:val="008A4F14"/>
    <w:rsid w:val="008A749F"/>
    <w:rsid w:val="008B0D91"/>
    <w:rsid w:val="008B784F"/>
    <w:rsid w:val="008C01C5"/>
    <w:rsid w:val="008C13B9"/>
    <w:rsid w:val="008C1FA6"/>
    <w:rsid w:val="008C26AA"/>
    <w:rsid w:val="008C4EC4"/>
    <w:rsid w:val="008D06F0"/>
    <w:rsid w:val="008D64B9"/>
    <w:rsid w:val="008E2269"/>
    <w:rsid w:val="008E354E"/>
    <w:rsid w:val="008E49BA"/>
    <w:rsid w:val="008F686A"/>
    <w:rsid w:val="0090082E"/>
    <w:rsid w:val="009051E0"/>
    <w:rsid w:val="00921B66"/>
    <w:rsid w:val="0092313A"/>
    <w:rsid w:val="00930CF6"/>
    <w:rsid w:val="00935F58"/>
    <w:rsid w:val="00936FB5"/>
    <w:rsid w:val="00937434"/>
    <w:rsid w:val="00940F13"/>
    <w:rsid w:val="00944FEB"/>
    <w:rsid w:val="00950389"/>
    <w:rsid w:val="00951D51"/>
    <w:rsid w:val="00957593"/>
    <w:rsid w:val="00961F20"/>
    <w:rsid w:val="00962DA5"/>
    <w:rsid w:val="00985AED"/>
    <w:rsid w:val="00994720"/>
    <w:rsid w:val="00995837"/>
    <w:rsid w:val="009A052E"/>
    <w:rsid w:val="009B16D4"/>
    <w:rsid w:val="009B2256"/>
    <w:rsid w:val="009D37B1"/>
    <w:rsid w:val="009E128E"/>
    <w:rsid w:val="009E68C7"/>
    <w:rsid w:val="009F1FEC"/>
    <w:rsid w:val="009F75BB"/>
    <w:rsid w:val="00A057B2"/>
    <w:rsid w:val="00A4139F"/>
    <w:rsid w:val="00A439B4"/>
    <w:rsid w:val="00A50D5E"/>
    <w:rsid w:val="00A51D66"/>
    <w:rsid w:val="00A528E6"/>
    <w:rsid w:val="00A54B95"/>
    <w:rsid w:val="00A577DE"/>
    <w:rsid w:val="00A7110A"/>
    <w:rsid w:val="00A773A3"/>
    <w:rsid w:val="00A8434B"/>
    <w:rsid w:val="00A84B8C"/>
    <w:rsid w:val="00A860F3"/>
    <w:rsid w:val="00A94A98"/>
    <w:rsid w:val="00AB0C7D"/>
    <w:rsid w:val="00AB444A"/>
    <w:rsid w:val="00AB4850"/>
    <w:rsid w:val="00AB64AA"/>
    <w:rsid w:val="00AC4A9C"/>
    <w:rsid w:val="00AF2BCA"/>
    <w:rsid w:val="00AF5889"/>
    <w:rsid w:val="00AF6043"/>
    <w:rsid w:val="00B01BBA"/>
    <w:rsid w:val="00B02018"/>
    <w:rsid w:val="00B031D4"/>
    <w:rsid w:val="00B1620F"/>
    <w:rsid w:val="00B20B36"/>
    <w:rsid w:val="00B21A45"/>
    <w:rsid w:val="00B24301"/>
    <w:rsid w:val="00B251B4"/>
    <w:rsid w:val="00B32411"/>
    <w:rsid w:val="00B33738"/>
    <w:rsid w:val="00B34E1F"/>
    <w:rsid w:val="00B5047C"/>
    <w:rsid w:val="00B5313C"/>
    <w:rsid w:val="00B5532A"/>
    <w:rsid w:val="00B60015"/>
    <w:rsid w:val="00B73F02"/>
    <w:rsid w:val="00BA0D85"/>
    <w:rsid w:val="00BA1000"/>
    <w:rsid w:val="00BA2166"/>
    <w:rsid w:val="00BA6E6F"/>
    <w:rsid w:val="00BA7189"/>
    <w:rsid w:val="00BB0A1C"/>
    <w:rsid w:val="00BB4FB7"/>
    <w:rsid w:val="00BB5B96"/>
    <w:rsid w:val="00BB7C47"/>
    <w:rsid w:val="00BC3BFF"/>
    <w:rsid w:val="00BC62D7"/>
    <w:rsid w:val="00BC6D2A"/>
    <w:rsid w:val="00BC7DAE"/>
    <w:rsid w:val="00BD61C9"/>
    <w:rsid w:val="00BE7372"/>
    <w:rsid w:val="00C05925"/>
    <w:rsid w:val="00C06CD1"/>
    <w:rsid w:val="00C14693"/>
    <w:rsid w:val="00C14D75"/>
    <w:rsid w:val="00C20EA2"/>
    <w:rsid w:val="00C276A9"/>
    <w:rsid w:val="00C338B2"/>
    <w:rsid w:val="00C33D53"/>
    <w:rsid w:val="00C359A5"/>
    <w:rsid w:val="00C361AC"/>
    <w:rsid w:val="00C41A8B"/>
    <w:rsid w:val="00C442AE"/>
    <w:rsid w:val="00C4694B"/>
    <w:rsid w:val="00C50701"/>
    <w:rsid w:val="00C50C7D"/>
    <w:rsid w:val="00C5241F"/>
    <w:rsid w:val="00C55201"/>
    <w:rsid w:val="00C5588E"/>
    <w:rsid w:val="00C66DDA"/>
    <w:rsid w:val="00C71F04"/>
    <w:rsid w:val="00C75003"/>
    <w:rsid w:val="00C75067"/>
    <w:rsid w:val="00C77370"/>
    <w:rsid w:val="00C83644"/>
    <w:rsid w:val="00C83BC6"/>
    <w:rsid w:val="00C91365"/>
    <w:rsid w:val="00C916C9"/>
    <w:rsid w:val="00CB1DF7"/>
    <w:rsid w:val="00CC3416"/>
    <w:rsid w:val="00CC4A47"/>
    <w:rsid w:val="00CC78A7"/>
    <w:rsid w:val="00CD0146"/>
    <w:rsid w:val="00CD30B1"/>
    <w:rsid w:val="00CE0A8F"/>
    <w:rsid w:val="00CE4069"/>
    <w:rsid w:val="00CE62C9"/>
    <w:rsid w:val="00CE750B"/>
    <w:rsid w:val="00CE773B"/>
    <w:rsid w:val="00CF44E3"/>
    <w:rsid w:val="00CF4CA4"/>
    <w:rsid w:val="00CF576E"/>
    <w:rsid w:val="00D00C5E"/>
    <w:rsid w:val="00D043E7"/>
    <w:rsid w:val="00D04846"/>
    <w:rsid w:val="00D141D6"/>
    <w:rsid w:val="00D23933"/>
    <w:rsid w:val="00D249F2"/>
    <w:rsid w:val="00D32A88"/>
    <w:rsid w:val="00D5089A"/>
    <w:rsid w:val="00D51A50"/>
    <w:rsid w:val="00D60631"/>
    <w:rsid w:val="00D61392"/>
    <w:rsid w:val="00D61517"/>
    <w:rsid w:val="00D62162"/>
    <w:rsid w:val="00D676A8"/>
    <w:rsid w:val="00D704E4"/>
    <w:rsid w:val="00D70597"/>
    <w:rsid w:val="00D724AA"/>
    <w:rsid w:val="00D72DA4"/>
    <w:rsid w:val="00D73E40"/>
    <w:rsid w:val="00D742A9"/>
    <w:rsid w:val="00D82697"/>
    <w:rsid w:val="00D85319"/>
    <w:rsid w:val="00D9074C"/>
    <w:rsid w:val="00D91101"/>
    <w:rsid w:val="00D92310"/>
    <w:rsid w:val="00D94E61"/>
    <w:rsid w:val="00D94F14"/>
    <w:rsid w:val="00DA0D6C"/>
    <w:rsid w:val="00DA415A"/>
    <w:rsid w:val="00DB6CF2"/>
    <w:rsid w:val="00DC53F6"/>
    <w:rsid w:val="00DC565B"/>
    <w:rsid w:val="00DD2FD6"/>
    <w:rsid w:val="00DE1455"/>
    <w:rsid w:val="00DE1949"/>
    <w:rsid w:val="00DF5EBE"/>
    <w:rsid w:val="00DF60E2"/>
    <w:rsid w:val="00E0328A"/>
    <w:rsid w:val="00E046C3"/>
    <w:rsid w:val="00E06D5B"/>
    <w:rsid w:val="00E06F9F"/>
    <w:rsid w:val="00E17DD5"/>
    <w:rsid w:val="00E20E4A"/>
    <w:rsid w:val="00E22FB1"/>
    <w:rsid w:val="00E23018"/>
    <w:rsid w:val="00E24D9C"/>
    <w:rsid w:val="00E27607"/>
    <w:rsid w:val="00E315F6"/>
    <w:rsid w:val="00E31EFC"/>
    <w:rsid w:val="00E41986"/>
    <w:rsid w:val="00E43547"/>
    <w:rsid w:val="00E43B11"/>
    <w:rsid w:val="00E46CB6"/>
    <w:rsid w:val="00E6384D"/>
    <w:rsid w:val="00E67E5A"/>
    <w:rsid w:val="00E777DB"/>
    <w:rsid w:val="00E83E67"/>
    <w:rsid w:val="00E943D6"/>
    <w:rsid w:val="00E94D56"/>
    <w:rsid w:val="00EA10AE"/>
    <w:rsid w:val="00EA7E2D"/>
    <w:rsid w:val="00EB2595"/>
    <w:rsid w:val="00EC02E2"/>
    <w:rsid w:val="00EC3C4A"/>
    <w:rsid w:val="00EC5FEB"/>
    <w:rsid w:val="00EC7267"/>
    <w:rsid w:val="00EE4D0B"/>
    <w:rsid w:val="00EE4E92"/>
    <w:rsid w:val="00EE752F"/>
    <w:rsid w:val="00EF01A8"/>
    <w:rsid w:val="00F02083"/>
    <w:rsid w:val="00F024FB"/>
    <w:rsid w:val="00F03028"/>
    <w:rsid w:val="00F05BD3"/>
    <w:rsid w:val="00F14C58"/>
    <w:rsid w:val="00F366D6"/>
    <w:rsid w:val="00F37ED9"/>
    <w:rsid w:val="00F430A1"/>
    <w:rsid w:val="00F549C6"/>
    <w:rsid w:val="00F569E5"/>
    <w:rsid w:val="00F56CDF"/>
    <w:rsid w:val="00F608B8"/>
    <w:rsid w:val="00F631E2"/>
    <w:rsid w:val="00F633D6"/>
    <w:rsid w:val="00F65A9C"/>
    <w:rsid w:val="00F807AF"/>
    <w:rsid w:val="00F81BD9"/>
    <w:rsid w:val="00F8313A"/>
    <w:rsid w:val="00F967D9"/>
    <w:rsid w:val="00F96CF7"/>
    <w:rsid w:val="00FA19C3"/>
    <w:rsid w:val="00FA2D2C"/>
    <w:rsid w:val="00FA4D04"/>
    <w:rsid w:val="00FB00CC"/>
    <w:rsid w:val="00FB3024"/>
    <w:rsid w:val="00FB3EEC"/>
    <w:rsid w:val="00FB56F5"/>
    <w:rsid w:val="00FD1942"/>
    <w:rsid w:val="00FD4402"/>
    <w:rsid w:val="00FD62D5"/>
    <w:rsid w:val="00FE33B7"/>
    <w:rsid w:val="00FF2AF0"/>
    <w:rsid w:val="00FF3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5DC5270F"/>
  <w15:chartTrackingRefBased/>
  <w15:docId w15:val="{3DC53395-D962-4621-8C47-1E8B8EA77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keepLines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keepNext/>
      <w:spacing w:after="120"/>
      <w:jc w:val="center"/>
      <w:outlineLvl w:val="0"/>
    </w:pPr>
    <w:rPr>
      <w:rFonts w:ascii="Arial (W1)" w:hAnsi="Arial (W1)"/>
      <w:b/>
      <w:smallCaps/>
      <w:kern w:val="28"/>
      <w:sz w:val="32"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outlineLvl w:val="1"/>
    </w:pPr>
    <w:rPr>
      <w:rFonts w:ascii="Arial (W1)" w:hAnsi="Arial (W1)"/>
      <w:b/>
      <w:sz w:val="28"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outlineLvl w:val="2"/>
    </w:pPr>
    <w:rPr>
      <w:rFonts w:ascii="Arial (W1)" w:hAnsi="Arial (W1)"/>
      <w:b/>
      <w:i/>
      <w:sz w:val="24"/>
    </w:rPr>
  </w:style>
  <w:style w:type="paragraph" w:styleId="Heading4">
    <w:name w:val="heading 4"/>
    <w:basedOn w:val="Normal"/>
    <w:next w:val="Normal"/>
    <w:qFormat/>
    <w:pPr>
      <w:keepNext/>
      <w:spacing w:before="120" w:after="60"/>
      <w:outlineLvl w:val="3"/>
    </w:pPr>
    <w:rPr>
      <w:rFonts w:ascii="Arial (W1)" w:hAnsi="Arial (W1)"/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caps/>
      <w:sz w:val="2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2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Garamond" w:hAnsi="Garamond"/>
      <w:b/>
      <w:sz w:val="40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Times New (W1)" w:hAnsi="Times New (W1)"/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link w:val="FooterChar"/>
    <w:uiPriority w:val="99"/>
    <w:pPr>
      <w:jc w:val="center"/>
    </w:pPr>
    <w:rPr>
      <w:rFonts w:ascii="Monotype Corsiva" w:hAnsi="Monotype Corsiva"/>
      <w:b/>
      <w:i/>
    </w:rPr>
  </w:style>
  <w:style w:type="paragraph" w:customStyle="1" w:styleId="captiontable">
    <w:name w:val="caption_table"/>
    <w:basedOn w:val="Normal"/>
    <w:next w:val="Normal"/>
    <w:pPr>
      <w:spacing w:after="60"/>
    </w:pPr>
    <w:rPr>
      <w:rFonts w:ascii="Arial Narrow" w:hAnsi="Arial Narrow"/>
      <w:b/>
    </w:rPr>
  </w:style>
  <w:style w:type="paragraph" w:customStyle="1" w:styleId="captionfigure">
    <w:name w:val="caption_figure"/>
    <w:basedOn w:val="Normal"/>
    <w:next w:val="Normal"/>
    <w:pPr>
      <w:spacing w:before="60"/>
    </w:pPr>
    <w:rPr>
      <w:rFonts w:ascii="Arial Narrow" w:hAnsi="Arial Narrow"/>
      <w:b/>
    </w:rPr>
  </w:style>
  <w:style w:type="paragraph" w:customStyle="1" w:styleId="attachment">
    <w:name w:val="attachment"/>
    <w:basedOn w:val="Normal"/>
    <w:pPr>
      <w:jc w:val="right"/>
    </w:pPr>
    <w:rPr>
      <w:rFonts w:ascii="Arial (W1)" w:hAnsi="Arial (W1)"/>
      <w:b/>
      <w:smallCaps/>
      <w:sz w:val="32"/>
    </w:rPr>
  </w:style>
  <w:style w:type="paragraph" w:customStyle="1" w:styleId="mmcomment">
    <w:name w:val="mm_comment"/>
    <w:basedOn w:val="Normal"/>
    <w:pPr>
      <w:spacing w:before="60" w:after="120"/>
      <w:ind w:left="284"/>
    </w:pPr>
    <w:rPr>
      <w:rFonts w:ascii="Arial (W1)" w:hAnsi="Arial (W1)"/>
      <w:color w:val="008000"/>
    </w:rPr>
  </w:style>
  <w:style w:type="character" w:styleId="Hyperlink">
    <w:name w:val="Hyperlink"/>
    <w:rPr>
      <w:rFonts w:ascii="Arial" w:hAnsi="Arial" w:cs="Times New Roman"/>
      <w:color w:val="0000FF"/>
      <w:sz w:val="22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pPr>
      <w:keepLines w:val="0"/>
      <w:widowControl w:val="0"/>
    </w:pPr>
    <w:rPr>
      <w:rFonts w:ascii="Times New Roman" w:hAnsi="Times New Roman"/>
      <w:sz w:val="24"/>
    </w:rPr>
  </w:style>
  <w:style w:type="paragraph" w:styleId="Title">
    <w:name w:val="Title"/>
    <w:basedOn w:val="Normal"/>
    <w:qFormat/>
    <w:pPr>
      <w:keepNext/>
      <w:keepLines w:val="0"/>
      <w:widowControl w:val="0"/>
      <w:ind w:left="5040"/>
      <w:jc w:val="center"/>
    </w:pPr>
    <w:rPr>
      <w:b/>
      <w:color w:val="000000"/>
      <w:lang w:val="en-US" w:eastAsia="en-US"/>
    </w:rPr>
  </w:style>
  <w:style w:type="paragraph" w:styleId="BlockText">
    <w:name w:val="Block Text"/>
    <w:basedOn w:val="Normal"/>
    <w:pPr>
      <w:keepLines w:val="0"/>
    </w:pPr>
    <w:rPr>
      <w:rFonts w:ascii="Times New Roman" w:hAnsi="Times New Roman"/>
      <w:sz w:val="24"/>
      <w:lang w:val="en-US"/>
    </w:rPr>
  </w:style>
  <w:style w:type="paragraph" w:customStyle="1" w:styleId="TableText">
    <w:name w:val="Table Text"/>
    <w:basedOn w:val="Normal"/>
    <w:pPr>
      <w:keepLines w:val="0"/>
    </w:pPr>
    <w:rPr>
      <w:rFonts w:ascii="Times New Roman" w:hAnsi="Times New Roman"/>
      <w:sz w:val="24"/>
      <w:lang w:val="en-US"/>
    </w:rPr>
  </w:style>
  <w:style w:type="paragraph" w:customStyle="1" w:styleId="BulletText1">
    <w:name w:val="Bullet Text 1"/>
    <w:basedOn w:val="Normal"/>
    <w:pPr>
      <w:keepLines w:val="0"/>
      <w:numPr>
        <w:numId w:val="1"/>
      </w:numPr>
    </w:pPr>
    <w:rPr>
      <w:rFonts w:ascii="Times New Roman" w:hAnsi="Times New Roman"/>
      <w:sz w:val="24"/>
      <w:lang w:val="en-US"/>
    </w:rPr>
  </w:style>
  <w:style w:type="paragraph" w:styleId="BodyText2">
    <w:name w:val="Body Text 2"/>
    <w:basedOn w:val="Normal"/>
    <w:pPr>
      <w:keepLines w:val="0"/>
      <w:ind w:right="-136"/>
    </w:pPr>
    <w:rPr>
      <w:rFonts w:ascii="Times New Roman" w:hAnsi="Times New Roman"/>
      <w:sz w:val="24"/>
    </w:rPr>
  </w:style>
  <w:style w:type="paragraph" w:styleId="BodyText3">
    <w:name w:val="Body Text 3"/>
    <w:basedOn w:val="Normal"/>
    <w:rPr>
      <w:rFonts w:ascii="Times New Roman" w:hAnsi="Times New Roman"/>
      <w:sz w:val="28"/>
    </w:rPr>
  </w:style>
  <w:style w:type="paragraph" w:styleId="BodyTextIndent">
    <w:name w:val="Body Text Indent"/>
    <w:basedOn w:val="Normal"/>
    <w:pPr>
      <w:keepLines w:val="0"/>
      <w:ind w:left="720"/>
    </w:pPr>
    <w:rPr>
      <w:rFonts w:ascii="Times New Roman" w:hAnsi="Times New Roman"/>
      <w:sz w:val="24"/>
      <w:lang w:eastAsia="en-US"/>
    </w:rPr>
  </w:style>
  <w:style w:type="paragraph" w:styleId="BodyTextIndent2">
    <w:name w:val="Body Text Indent 2"/>
    <w:basedOn w:val="Normal"/>
    <w:pPr>
      <w:ind w:left="720"/>
    </w:pPr>
    <w:rPr>
      <w:rFonts w:ascii="Times New Roman" w:hAnsi="Times New Roman"/>
      <w:sz w:val="26"/>
    </w:rPr>
  </w:style>
  <w:style w:type="paragraph" w:styleId="BodyTextIndent3">
    <w:name w:val="Body Text Indent 3"/>
    <w:basedOn w:val="Normal"/>
    <w:pPr>
      <w:ind w:left="709"/>
    </w:pPr>
    <w:rPr>
      <w:rFonts w:ascii="Times New Roman" w:hAnsi="Times New Roman"/>
      <w:sz w:val="26"/>
    </w:rPr>
  </w:style>
  <w:style w:type="paragraph" w:customStyle="1" w:styleId="LogoHeader">
    <w:name w:val="LogoHeader"/>
    <w:basedOn w:val="Normal"/>
    <w:rPr>
      <w:rFonts w:ascii="Univers" w:hAnsi="Univers"/>
      <w:sz w:val="24"/>
      <w:lang w:val="en-GB" w:eastAsia="en-US"/>
    </w:rPr>
  </w:style>
  <w:style w:type="paragraph" w:styleId="Subtitle">
    <w:name w:val="Subtitle"/>
    <w:basedOn w:val="Normal"/>
    <w:qFormat/>
    <w:rPr>
      <w:rFonts w:ascii="Times New Roman" w:hAnsi="Times New Roman"/>
      <w:b/>
      <w:sz w:val="24"/>
    </w:rPr>
  </w:style>
  <w:style w:type="character" w:styleId="FollowedHyperlink">
    <w:name w:val="FollowedHyperlink"/>
    <w:rPr>
      <w:rFonts w:cs="Times New Roman"/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StyleHeading313ptNotItalic">
    <w:name w:val="Style Heading 3 + 13 pt Not Italic"/>
    <w:basedOn w:val="Heading3"/>
    <w:autoRedefine/>
    <w:pPr>
      <w:spacing w:before="360" w:after="360"/>
      <w:jc w:val="center"/>
    </w:pPr>
    <w:rPr>
      <w:bCs/>
      <w:i w:val="0"/>
      <w:sz w:val="26"/>
    </w:rPr>
  </w:style>
  <w:style w:type="paragraph" w:styleId="TOC1">
    <w:name w:val="toc 1"/>
    <w:basedOn w:val="Normal"/>
    <w:next w:val="Normal"/>
    <w:autoRedefine/>
    <w:semiHidden/>
    <w:pPr>
      <w:tabs>
        <w:tab w:val="left" w:pos="480"/>
        <w:tab w:val="right" w:leader="dot" w:pos="9060"/>
      </w:tabs>
      <w:spacing w:before="120"/>
    </w:pPr>
  </w:style>
  <w:style w:type="table" w:styleId="TableGrid">
    <w:name w:val="Table Grid"/>
    <w:basedOn w:val="TableNormal"/>
    <w:pPr>
      <w:keepLine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inition">
    <w:name w:val="Definition"/>
    <w:aliases w:val="dd"/>
    <w:basedOn w:val="Normal"/>
    <w:pPr>
      <w:keepLines w:val="0"/>
      <w:spacing w:before="180" w:line="260" w:lineRule="atLeast"/>
      <w:ind w:left="1134"/>
    </w:pPr>
    <w:rPr>
      <w:rFonts w:ascii="Times New Roman" w:hAnsi="Times New Roman"/>
    </w:rPr>
  </w:style>
  <w:style w:type="character" w:styleId="PageNumber">
    <w:name w:val="page number"/>
    <w:rPr>
      <w:rFonts w:cs="Times New Roman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styleId="Emphasis">
    <w:name w:val="Emphasis"/>
    <w:qFormat/>
    <w:rsid w:val="00614EC0"/>
    <w:rPr>
      <w:b/>
      <w:bCs/>
      <w:i w:val="0"/>
      <w:iCs w:val="0"/>
    </w:rPr>
  </w:style>
  <w:style w:type="character" w:customStyle="1" w:styleId="BodyTextChar">
    <w:name w:val="Body Text Char"/>
    <w:link w:val="BodyText"/>
    <w:rsid w:val="005719F5"/>
    <w:rPr>
      <w:sz w:val="24"/>
      <w:lang w:val="en-AU" w:eastAsia="en-AU" w:bidi="ar-SA"/>
    </w:rPr>
  </w:style>
  <w:style w:type="character" w:customStyle="1" w:styleId="FooterChar">
    <w:name w:val="Footer Char"/>
    <w:link w:val="Footer"/>
    <w:uiPriority w:val="99"/>
    <w:rsid w:val="007C6282"/>
    <w:rPr>
      <w:rFonts w:ascii="Monotype Corsiva" w:hAnsi="Monotype Corsiva"/>
      <w:b/>
      <w:i/>
      <w:sz w:val="22"/>
    </w:rPr>
  </w:style>
  <w:style w:type="character" w:customStyle="1" w:styleId="st1">
    <w:name w:val="st1"/>
    <w:rsid w:val="000345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64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va.gov.au/sites/default/files/dvaforms/D9297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MBCN@dva.gov.a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dva.gov.au/providers/provider-programs/wound-care/wound-identification-and-dressing-selection-char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MBECU@dva.gov.au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Microsoft_Word_97_-_2003_Document.doc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39B17-E99C-4680-98F8-827F5A6B9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to stakeholders: explanation and three options</vt:lpstr>
    </vt:vector>
  </TitlesOfParts>
  <Company>DVA</Company>
  <LinksUpToDate>false</LinksUpToDate>
  <CharactersWithSpaces>4048</CharactersWithSpaces>
  <SharedDoc>false</SharedDoc>
  <HLinks>
    <vt:vector size="24" baseType="variant">
      <vt:variant>
        <vt:i4>7667741</vt:i4>
      </vt:variant>
      <vt:variant>
        <vt:i4>9</vt:i4>
      </vt:variant>
      <vt:variant>
        <vt:i4>0</vt:i4>
      </vt:variant>
      <vt:variant>
        <vt:i4>5</vt:i4>
      </vt:variant>
      <vt:variant>
        <vt:lpwstr>mailto:NMBCN@dva.gov.au</vt:lpwstr>
      </vt:variant>
      <vt:variant>
        <vt:lpwstr/>
      </vt:variant>
      <vt:variant>
        <vt:i4>3473509</vt:i4>
      </vt:variant>
      <vt:variant>
        <vt:i4>6</vt:i4>
      </vt:variant>
      <vt:variant>
        <vt:i4>0</vt:i4>
      </vt:variant>
      <vt:variant>
        <vt:i4>5</vt:i4>
      </vt:variant>
      <vt:variant>
        <vt:lpwstr>http://www.dva.gov.au/providers/provider-programs/wound-care/wound-identification-and-dressing-selection-chart</vt:lpwstr>
      </vt:variant>
      <vt:variant>
        <vt:lpwstr/>
      </vt:variant>
      <vt:variant>
        <vt:i4>3014722</vt:i4>
      </vt:variant>
      <vt:variant>
        <vt:i4>3</vt:i4>
      </vt:variant>
      <vt:variant>
        <vt:i4>0</vt:i4>
      </vt:variant>
      <vt:variant>
        <vt:i4>5</vt:i4>
      </vt:variant>
      <vt:variant>
        <vt:lpwstr>mailto:AMBECU@dva.gov.au</vt:lpwstr>
      </vt:variant>
      <vt:variant>
        <vt:lpwstr/>
      </vt:variant>
      <vt:variant>
        <vt:i4>5242960</vt:i4>
      </vt:variant>
      <vt:variant>
        <vt:i4>0</vt:i4>
      </vt:variant>
      <vt:variant>
        <vt:i4>0</vt:i4>
      </vt:variant>
      <vt:variant>
        <vt:i4>5</vt:i4>
      </vt:variant>
      <vt:variant>
        <vt:lpwstr>http://www.dva.gov.au/sites/default/files/dvaforms/D9297.pdf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to stakeholders: explanation and three options</dc:title>
  <dc:subject>Website rebranding/redesign</dc:subject>
  <dc:creator>vhanssu</dc:creator>
  <cp:keywords/>
  <cp:lastModifiedBy>Devaney, Julie</cp:lastModifiedBy>
  <cp:revision>2</cp:revision>
  <cp:lastPrinted>2017-03-24T03:01:00Z</cp:lastPrinted>
  <dcterms:created xsi:type="dcterms:W3CDTF">2025-07-23T01:18:00Z</dcterms:created>
  <dcterms:modified xsi:type="dcterms:W3CDTF">2025-07-23T01:18:00Z</dcterms:modified>
</cp:coreProperties>
</file>