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E07DA" w14:textId="77777777" w:rsidR="003F6E34" w:rsidRDefault="003F6E34">
      <w:pPr>
        <w:autoSpaceDE w:val="0"/>
        <w:autoSpaceDN w:val="0"/>
        <w:adjustRightInd w:val="0"/>
        <w:jc w:val="center"/>
        <w:rPr>
          <w:rFonts w:ascii="Arial" w:hAnsi="Arial"/>
          <w:b/>
          <w:sz w:val="26"/>
          <w:szCs w:val="26"/>
        </w:rPr>
      </w:pPr>
      <w:r>
        <w:rPr>
          <w:rFonts w:ascii="Arial" w:hAnsi="Arial"/>
          <w:b/>
          <w:sz w:val="26"/>
          <w:szCs w:val="26"/>
        </w:rPr>
        <w:t>Department of Veterans’ Affairs and Department of Defence</w:t>
      </w:r>
    </w:p>
    <w:p w14:paraId="35A0252A" w14:textId="77777777" w:rsidR="003F6E34" w:rsidRDefault="003F6E34">
      <w:pPr>
        <w:autoSpaceDE w:val="0"/>
        <w:autoSpaceDN w:val="0"/>
        <w:adjustRightInd w:val="0"/>
        <w:jc w:val="center"/>
        <w:rPr>
          <w:rFonts w:ascii="Arial" w:hAnsi="Arial"/>
          <w:b/>
          <w:sz w:val="26"/>
          <w:szCs w:val="26"/>
        </w:rPr>
      </w:pPr>
      <w:r>
        <w:rPr>
          <w:rFonts w:ascii="Arial" w:hAnsi="Arial"/>
          <w:b/>
          <w:sz w:val="26"/>
          <w:szCs w:val="26"/>
        </w:rPr>
        <w:t>Defence / DVA Links Steering Committee</w:t>
      </w:r>
    </w:p>
    <w:p w14:paraId="5BBE9678" w14:textId="77777777" w:rsidR="003F6E34" w:rsidRDefault="003F6E34">
      <w:pPr>
        <w:autoSpaceDE w:val="0"/>
        <w:autoSpaceDN w:val="0"/>
        <w:adjustRightInd w:val="0"/>
        <w:spacing w:after="120"/>
        <w:jc w:val="center"/>
        <w:rPr>
          <w:rFonts w:ascii="Arial" w:hAnsi="Arial"/>
          <w:b/>
          <w:sz w:val="26"/>
          <w:szCs w:val="26"/>
        </w:rPr>
      </w:pPr>
      <w:r>
        <w:rPr>
          <w:rFonts w:ascii="Arial" w:hAnsi="Arial"/>
          <w:b/>
          <w:sz w:val="26"/>
          <w:szCs w:val="26"/>
        </w:rPr>
        <w:t>_______________________________________________________________________</w:t>
      </w:r>
    </w:p>
    <w:p w14:paraId="399F6E1C" w14:textId="77777777" w:rsidR="003F6E34" w:rsidRDefault="003F6E34">
      <w:pPr>
        <w:autoSpaceDE w:val="0"/>
        <w:autoSpaceDN w:val="0"/>
        <w:adjustRightInd w:val="0"/>
        <w:jc w:val="center"/>
        <w:outlineLvl w:val="0"/>
        <w:rPr>
          <w:rFonts w:ascii="Arial" w:hAnsi="Arial" w:cs="Arial"/>
          <w:b/>
          <w:bCs/>
          <w:color w:val="000000"/>
        </w:rPr>
      </w:pPr>
      <w:r>
        <w:rPr>
          <w:rFonts w:ascii="Arial" w:hAnsi="Arial" w:cs="Arial"/>
          <w:b/>
          <w:bCs/>
          <w:color w:val="000000"/>
        </w:rPr>
        <w:t>Summary of Meeting – 20 June 2013</w:t>
      </w:r>
    </w:p>
    <w:p w14:paraId="344FECF5" w14:textId="77777777" w:rsidR="003F6E34" w:rsidRDefault="003F6E34">
      <w:pPr>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The 27</w:t>
      </w:r>
      <w:r>
        <w:rPr>
          <w:rFonts w:ascii="Arial" w:hAnsi="Arial" w:cs="Arial"/>
          <w:color w:val="000000"/>
          <w:sz w:val="22"/>
          <w:szCs w:val="22"/>
          <w:vertAlign w:val="superscript"/>
        </w:rPr>
        <w:t>th</w:t>
      </w:r>
      <w:r>
        <w:rPr>
          <w:rFonts w:ascii="Arial" w:hAnsi="Arial" w:cs="Arial"/>
          <w:color w:val="000000"/>
          <w:sz w:val="22"/>
          <w:szCs w:val="22"/>
        </w:rPr>
        <w:t xml:space="preserve"> Defence / DVA Links Steering Committee (DLSC) was held in Canberra on 20 June 2013.</w:t>
      </w:r>
    </w:p>
    <w:p w14:paraId="79424319" w14:textId="77777777" w:rsidR="003F6E34" w:rsidRDefault="003F6E34">
      <w:pPr>
        <w:autoSpaceDE w:val="0"/>
        <w:autoSpaceDN w:val="0"/>
        <w:adjustRightInd w:val="0"/>
        <w:spacing w:before="120" w:after="120"/>
        <w:jc w:val="both"/>
        <w:rPr>
          <w:rFonts w:ascii="Arial" w:hAnsi="Arial" w:cs="Arial"/>
          <w:color w:val="000000"/>
          <w:sz w:val="22"/>
          <w:szCs w:val="22"/>
        </w:rPr>
      </w:pPr>
      <w:r>
        <w:rPr>
          <w:rFonts w:ascii="Arial" w:hAnsi="Arial" w:cs="Arial"/>
          <w:color w:val="000000"/>
          <w:sz w:val="22"/>
          <w:szCs w:val="22"/>
        </w:rPr>
        <w:t>The following issues were discussed at the meeting:</w:t>
      </w:r>
    </w:p>
    <w:p w14:paraId="7E151CF3" w14:textId="77777777" w:rsidR="003F6E34" w:rsidRDefault="003F6E34">
      <w:pPr>
        <w:pStyle w:val="talkingpoints0"/>
        <w:spacing w:after="120"/>
        <w:jc w:val="both"/>
        <w:rPr>
          <w:rFonts w:ascii="Arial" w:hAnsi="Arial" w:cs="Arial"/>
          <w:b/>
          <w:sz w:val="22"/>
          <w:szCs w:val="22"/>
        </w:rPr>
      </w:pPr>
      <w:r>
        <w:rPr>
          <w:rFonts w:ascii="Arial" w:hAnsi="Arial" w:cs="Arial"/>
          <w:b/>
          <w:sz w:val="22"/>
          <w:szCs w:val="22"/>
        </w:rPr>
        <w:t>Defence / DVA Executive Committee</w:t>
      </w:r>
    </w:p>
    <w:p w14:paraId="0B0494AF" w14:textId="77777777" w:rsidR="003F6E34" w:rsidRDefault="003F6E34">
      <w:pPr>
        <w:pStyle w:val="talkingpoints0"/>
        <w:numPr>
          <w:ilvl w:val="0"/>
          <w:numId w:val="38"/>
        </w:numPr>
        <w:spacing w:before="120" w:after="120"/>
        <w:ind w:left="357" w:hanging="357"/>
        <w:jc w:val="both"/>
        <w:rPr>
          <w:rFonts w:ascii="Arial" w:hAnsi="Arial" w:cs="Arial"/>
          <w:sz w:val="22"/>
          <w:szCs w:val="22"/>
        </w:rPr>
      </w:pPr>
      <w:r>
        <w:rPr>
          <w:rFonts w:ascii="Arial" w:hAnsi="Arial" w:cs="Arial"/>
          <w:sz w:val="22"/>
          <w:szCs w:val="22"/>
        </w:rPr>
        <w:t xml:space="preserve">The committee received a summary of the outcomes of the first Defence / DVA Executive Committee (DDEC) meeting which was held on 7 May 2013. </w:t>
      </w:r>
    </w:p>
    <w:p w14:paraId="49C8C189" w14:textId="77777777" w:rsidR="003F6E34" w:rsidRDefault="003F6E34">
      <w:pPr>
        <w:pStyle w:val="talkingpoints0"/>
        <w:numPr>
          <w:ilvl w:val="0"/>
          <w:numId w:val="38"/>
        </w:numPr>
        <w:spacing w:before="120" w:after="120"/>
        <w:ind w:left="357" w:hanging="357"/>
        <w:jc w:val="both"/>
        <w:rPr>
          <w:rFonts w:ascii="Arial" w:hAnsi="Arial" w:cs="Arial"/>
          <w:sz w:val="22"/>
          <w:szCs w:val="22"/>
        </w:rPr>
      </w:pPr>
      <w:r>
        <w:rPr>
          <w:rFonts w:ascii="Arial" w:hAnsi="Arial" w:cs="Arial"/>
          <w:sz w:val="22"/>
          <w:szCs w:val="22"/>
        </w:rPr>
        <w:t>Under the Memorandum of Understanding between Defence and DVA for the cooperative delivery of care and support to entitled persons, DDEC is the principal governing body responsible for setting the joint strategic direction for the delivery of such care and support.</w:t>
      </w:r>
    </w:p>
    <w:p w14:paraId="35B574F2" w14:textId="77777777" w:rsidR="003F6E34" w:rsidRDefault="003F6E34">
      <w:pPr>
        <w:pStyle w:val="talkingpoints0"/>
        <w:numPr>
          <w:ilvl w:val="0"/>
          <w:numId w:val="38"/>
        </w:numPr>
        <w:spacing w:before="120" w:after="120"/>
        <w:ind w:left="357" w:hanging="357"/>
        <w:jc w:val="both"/>
        <w:rPr>
          <w:rFonts w:ascii="Arial" w:hAnsi="Arial" w:cs="Arial"/>
          <w:sz w:val="22"/>
          <w:szCs w:val="22"/>
        </w:rPr>
      </w:pPr>
      <w:r>
        <w:rPr>
          <w:rFonts w:ascii="Arial" w:hAnsi="Arial" w:cs="Arial"/>
          <w:sz w:val="22"/>
          <w:szCs w:val="22"/>
        </w:rPr>
        <w:t>The DLSC is responsible for implementing the strategic direction set by the DDEC.</w:t>
      </w:r>
    </w:p>
    <w:p w14:paraId="0D542908" w14:textId="77777777" w:rsidR="003F6E34" w:rsidRDefault="003F6E34">
      <w:pPr>
        <w:pStyle w:val="talkingpoints0"/>
        <w:spacing w:before="120" w:after="120"/>
        <w:jc w:val="both"/>
        <w:rPr>
          <w:rFonts w:ascii="Arial" w:hAnsi="Arial" w:cs="Arial"/>
          <w:b/>
          <w:sz w:val="22"/>
          <w:szCs w:val="22"/>
        </w:rPr>
      </w:pPr>
      <w:r>
        <w:rPr>
          <w:rFonts w:ascii="Arial" w:hAnsi="Arial" w:cs="Arial"/>
          <w:b/>
          <w:sz w:val="22"/>
          <w:szCs w:val="22"/>
        </w:rPr>
        <w:t>Electronic Data Project</w:t>
      </w:r>
    </w:p>
    <w:p w14:paraId="70B6C576" w14:textId="77777777" w:rsidR="003F6E34" w:rsidRDefault="003F6E34">
      <w:pPr>
        <w:pStyle w:val="talkingpoints0"/>
        <w:numPr>
          <w:ilvl w:val="0"/>
          <w:numId w:val="38"/>
        </w:numPr>
        <w:spacing w:before="120" w:after="120"/>
        <w:ind w:left="357" w:hanging="357"/>
        <w:jc w:val="both"/>
        <w:rPr>
          <w:rFonts w:ascii="Arial" w:hAnsi="Arial" w:cs="Arial"/>
          <w:sz w:val="22"/>
          <w:szCs w:val="22"/>
        </w:rPr>
      </w:pPr>
      <w:r>
        <w:rPr>
          <w:rFonts w:ascii="Arial" w:hAnsi="Arial" w:cs="Arial"/>
          <w:sz w:val="22"/>
          <w:szCs w:val="22"/>
        </w:rPr>
        <w:t>The DLSC received a briefing on the Choice and Maintainability in Veterans’ Services (CMVS) project which aims to provide clients with the choice to engage with the Department over the internet. CMVS has delivered a range of services to support both internal DVA business and to expand external client services via an online self-service portal called MyAccount.</w:t>
      </w:r>
    </w:p>
    <w:p w14:paraId="2EC22A7E" w14:textId="77777777" w:rsidR="003F6E34" w:rsidRDefault="003F6E34">
      <w:pPr>
        <w:pStyle w:val="talkingpoints0"/>
        <w:spacing w:before="120" w:after="120"/>
        <w:jc w:val="both"/>
        <w:rPr>
          <w:rFonts w:ascii="Arial" w:hAnsi="Arial" w:cs="Arial"/>
          <w:b/>
          <w:sz w:val="22"/>
          <w:szCs w:val="22"/>
        </w:rPr>
      </w:pPr>
      <w:r>
        <w:rPr>
          <w:rFonts w:ascii="Arial" w:hAnsi="Arial" w:cs="Arial"/>
          <w:b/>
          <w:sz w:val="22"/>
          <w:szCs w:val="22"/>
        </w:rPr>
        <w:t>Support Continuum Performance Report</w:t>
      </w:r>
    </w:p>
    <w:p w14:paraId="69E4E988" w14:textId="77777777" w:rsidR="003F6E34" w:rsidRDefault="003F6E34">
      <w:pPr>
        <w:pStyle w:val="talkingpoints0"/>
        <w:numPr>
          <w:ilvl w:val="0"/>
          <w:numId w:val="38"/>
        </w:numPr>
        <w:spacing w:before="120" w:after="120"/>
        <w:ind w:left="357" w:hanging="357"/>
        <w:jc w:val="both"/>
        <w:rPr>
          <w:rFonts w:ascii="Arial" w:hAnsi="Arial" w:cs="Arial"/>
          <w:sz w:val="22"/>
          <w:szCs w:val="22"/>
        </w:rPr>
      </w:pPr>
      <w:r>
        <w:rPr>
          <w:rFonts w:ascii="Arial" w:hAnsi="Arial" w:cs="Arial"/>
          <w:sz w:val="22"/>
          <w:szCs w:val="22"/>
        </w:rPr>
        <w:t>The committee received the first full report under the new Support Continuum Performance system.</w:t>
      </w:r>
    </w:p>
    <w:p w14:paraId="0DDFE45F" w14:textId="77777777" w:rsidR="003F6E34" w:rsidRDefault="003F6E34">
      <w:pPr>
        <w:pStyle w:val="talkingpoints0"/>
        <w:spacing w:before="120" w:after="120"/>
        <w:jc w:val="both"/>
        <w:rPr>
          <w:rFonts w:ascii="Arial" w:hAnsi="Arial" w:cs="Arial"/>
          <w:b/>
          <w:sz w:val="22"/>
          <w:szCs w:val="22"/>
        </w:rPr>
      </w:pPr>
      <w:r>
        <w:rPr>
          <w:rFonts w:ascii="Arial" w:hAnsi="Arial" w:cs="Arial"/>
          <w:b/>
          <w:sz w:val="22"/>
          <w:szCs w:val="22"/>
        </w:rPr>
        <w:t>Web-based Health Portal</w:t>
      </w:r>
    </w:p>
    <w:p w14:paraId="6148BB72" w14:textId="77777777" w:rsidR="003F6E34" w:rsidRDefault="003F6E34">
      <w:pPr>
        <w:pStyle w:val="talkingpoints0"/>
        <w:numPr>
          <w:ilvl w:val="0"/>
          <w:numId w:val="38"/>
        </w:numPr>
        <w:spacing w:before="120" w:after="120"/>
        <w:ind w:left="357" w:hanging="357"/>
        <w:jc w:val="both"/>
        <w:rPr>
          <w:rFonts w:ascii="Arial" w:hAnsi="Arial" w:cs="Arial"/>
          <w:sz w:val="22"/>
          <w:szCs w:val="22"/>
        </w:rPr>
      </w:pPr>
      <w:r>
        <w:rPr>
          <w:rFonts w:ascii="Arial" w:hAnsi="Arial" w:cs="Arial"/>
          <w:sz w:val="22"/>
          <w:szCs w:val="22"/>
        </w:rPr>
        <w:t xml:space="preserve">The committee received a briefing on a proposed new web-based Health Portal being developed within Defence to improve the communication of support services available to current and former ADF members and their families. </w:t>
      </w:r>
    </w:p>
    <w:p w14:paraId="3E4BE153" w14:textId="77777777" w:rsidR="003F6E34" w:rsidRDefault="003F6E34">
      <w:pPr>
        <w:pStyle w:val="talkingpoints0"/>
        <w:numPr>
          <w:ilvl w:val="0"/>
          <w:numId w:val="38"/>
        </w:numPr>
        <w:spacing w:before="120" w:after="120"/>
        <w:ind w:left="357" w:hanging="357"/>
        <w:jc w:val="both"/>
        <w:rPr>
          <w:rFonts w:ascii="Arial" w:hAnsi="Arial" w:cs="Arial"/>
          <w:sz w:val="22"/>
          <w:szCs w:val="22"/>
        </w:rPr>
      </w:pPr>
      <w:r>
        <w:rPr>
          <w:rFonts w:ascii="Arial" w:hAnsi="Arial" w:cs="Arial"/>
          <w:sz w:val="22"/>
          <w:szCs w:val="22"/>
        </w:rPr>
        <w:t>The portal will be available from both the Defence and Veterans’ Affairs websites and other key locations. The portal will include links to the Veterans and Veterans’ Families Counselling Service (VVCS) website and to topic specific DVA resources such as the At-Ease, The Right Mix and PTSD Coach Australia apps.</w:t>
      </w:r>
    </w:p>
    <w:p w14:paraId="00100FFD" w14:textId="77777777" w:rsidR="003F6E34" w:rsidRDefault="003F6E34">
      <w:pPr>
        <w:pStyle w:val="talkingpoints0"/>
        <w:spacing w:before="120" w:after="120"/>
        <w:jc w:val="both"/>
        <w:rPr>
          <w:rFonts w:ascii="Arial" w:hAnsi="Arial" w:cs="Arial"/>
          <w:b/>
          <w:sz w:val="22"/>
          <w:szCs w:val="22"/>
        </w:rPr>
      </w:pPr>
      <w:r>
        <w:rPr>
          <w:rFonts w:ascii="Arial" w:hAnsi="Arial" w:cs="Arial"/>
          <w:b/>
          <w:sz w:val="22"/>
          <w:szCs w:val="22"/>
        </w:rPr>
        <w:t>Veteran Mental Health Strategy 2013</w:t>
      </w:r>
    </w:p>
    <w:p w14:paraId="0342006E" w14:textId="77777777" w:rsidR="003F6E34" w:rsidRDefault="003F6E34">
      <w:pPr>
        <w:pStyle w:val="talkingpoints0"/>
        <w:numPr>
          <w:ilvl w:val="0"/>
          <w:numId w:val="38"/>
        </w:numPr>
        <w:spacing w:before="120" w:after="120"/>
        <w:ind w:left="357" w:hanging="357"/>
        <w:jc w:val="both"/>
        <w:rPr>
          <w:rFonts w:ascii="Arial" w:hAnsi="Arial" w:cs="Arial"/>
          <w:sz w:val="22"/>
          <w:szCs w:val="22"/>
        </w:rPr>
      </w:pPr>
      <w:r>
        <w:rPr>
          <w:rFonts w:ascii="Arial" w:hAnsi="Arial" w:cs="Arial"/>
          <w:sz w:val="22"/>
          <w:szCs w:val="22"/>
        </w:rPr>
        <w:t>The committee received a briefing on the DVA Mental Health Strategy which was launched by the Minister for Veterans’ Affairs on 27 May 2013.</w:t>
      </w:r>
    </w:p>
    <w:p w14:paraId="16173330" w14:textId="77777777" w:rsidR="003F6E34" w:rsidRDefault="003F6E34">
      <w:pPr>
        <w:pStyle w:val="talkingpoints0"/>
        <w:numPr>
          <w:ilvl w:val="0"/>
          <w:numId w:val="38"/>
        </w:numPr>
        <w:spacing w:before="120" w:after="120"/>
        <w:ind w:left="357" w:hanging="357"/>
        <w:jc w:val="both"/>
        <w:rPr>
          <w:rFonts w:ascii="Arial" w:hAnsi="Arial" w:cs="Arial"/>
          <w:sz w:val="22"/>
          <w:szCs w:val="22"/>
        </w:rPr>
      </w:pPr>
      <w:r>
        <w:rPr>
          <w:rFonts w:ascii="Arial" w:hAnsi="Arial" w:cs="Arial"/>
          <w:sz w:val="22"/>
          <w:szCs w:val="22"/>
        </w:rPr>
        <w:t>The strategy provides a 10 year framework for the provision of mental health care in the veteran and ex-service community, focusing on expanding access to mental health services; strengthening mental health support, and improving claims processing.</w:t>
      </w:r>
    </w:p>
    <w:p w14:paraId="1313748D" w14:textId="77777777" w:rsidR="003F6E34" w:rsidRDefault="003F6E34">
      <w:pPr>
        <w:pStyle w:val="talkingpoints0"/>
        <w:spacing w:before="120" w:after="120"/>
        <w:jc w:val="both"/>
        <w:rPr>
          <w:rFonts w:ascii="Arial" w:hAnsi="Arial" w:cs="Arial"/>
          <w:b/>
          <w:sz w:val="22"/>
          <w:szCs w:val="22"/>
        </w:rPr>
      </w:pPr>
      <w:r>
        <w:rPr>
          <w:rFonts w:ascii="Arial" w:hAnsi="Arial" w:cs="Arial"/>
          <w:b/>
          <w:sz w:val="22"/>
          <w:szCs w:val="22"/>
        </w:rPr>
        <w:t>Post Discharge Support</w:t>
      </w:r>
    </w:p>
    <w:p w14:paraId="6C6B0AC6" w14:textId="77777777" w:rsidR="003F6E34" w:rsidRDefault="003F6E34">
      <w:pPr>
        <w:pStyle w:val="talkingpoints0"/>
        <w:numPr>
          <w:ilvl w:val="0"/>
          <w:numId w:val="38"/>
        </w:numPr>
        <w:spacing w:before="120" w:after="120"/>
        <w:ind w:left="357" w:hanging="357"/>
        <w:jc w:val="both"/>
        <w:rPr>
          <w:rFonts w:ascii="Arial" w:hAnsi="Arial" w:cs="Arial"/>
          <w:sz w:val="22"/>
          <w:szCs w:val="22"/>
        </w:rPr>
      </w:pPr>
      <w:r>
        <w:rPr>
          <w:rFonts w:ascii="Arial" w:hAnsi="Arial" w:cs="Arial"/>
          <w:sz w:val="22"/>
          <w:szCs w:val="22"/>
        </w:rPr>
        <w:t>DVA’s South Australian office held a Post Discharge Support Workshop in March 2013 with a range of stakeholders including the ADF, Returned and Services League (RSL) and VVCS. The intent was to explore how improvements can be made in communicating with discharged ADF members. DVA is looking at options to hold similar meetings in other States.</w:t>
      </w:r>
    </w:p>
    <w:p w14:paraId="6189357F" w14:textId="77777777" w:rsidR="003F6E34" w:rsidRDefault="003F6E34">
      <w:pPr>
        <w:pStyle w:val="talkingpoints0"/>
        <w:spacing w:before="120" w:after="120"/>
        <w:jc w:val="both"/>
        <w:rPr>
          <w:rFonts w:ascii="Arial" w:hAnsi="Arial" w:cs="Arial"/>
          <w:b/>
          <w:sz w:val="22"/>
          <w:szCs w:val="22"/>
        </w:rPr>
      </w:pPr>
      <w:r>
        <w:rPr>
          <w:rFonts w:ascii="Arial" w:hAnsi="Arial" w:cs="Arial"/>
          <w:b/>
          <w:sz w:val="22"/>
          <w:szCs w:val="22"/>
        </w:rPr>
        <w:t xml:space="preserve">Rehabilitation / Transition for Reservists </w:t>
      </w:r>
    </w:p>
    <w:p w14:paraId="67D64298" w14:textId="77777777" w:rsidR="003F6E34" w:rsidRDefault="003F6E34">
      <w:pPr>
        <w:pStyle w:val="talkingpoints0"/>
        <w:numPr>
          <w:ilvl w:val="0"/>
          <w:numId w:val="38"/>
        </w:numPr>
        <w:spacing w:before="120" w:after="120"/>
        <w:ind w:left="357" w:hanging="357"/>
        <w:jc w:val="both"/>
        <w:rPr>
          <w:rFonts w:ascii="Arial" w:hAnsi="Arial" w:cs="Arial"/>
          <w:sz w:val="22"/>
          <w:szCs w:val="22"/>
        </w:rPr>
      </w:pPr>
      <w:r>
        <w:rPr>
          <w:rFonts w:ascii="Arial" w:hAnsi="Arial" w:cs="Arial"/>
          <w:sz w:val="22"/>
          <w:szCs w:val="22"/>
        </w:rPr>
        <w:t>The committee discussed the timing of the transition of responsibility for the rehabilitation of part time ADF reservists.</w:t>
      </w:r>
    </w:p>
    <w:p w14:paraId="21C5ABEB" w14:textId="77777777" w:rsidR="003F6E34" w:rsidRDefault="003F6E34">
      <w:pPr>
        <w:pStyle w:val="talkingpoints0"/>
        <w:spacing w:before="120" w:after="120"/>
        <w:jc w:val="both"/>
        <w:rPr>
          <w:rFonts w:ascii="Arial" w:hAnsi="Arial" w:cs="Arial"/>
          <w:b/>
          <w:sz w:val="22"/>
          <w:szCs w:val="22"/>
        </w:rPr>
      </w:pPr>
      <w:r>
        <w:rPr>
          <w:rFonts w:ascii="Arial" w:hAnsi="Arial" w:cs="Arial"/>
          <w:b/>
          <w:sz w:val="22"/>
          <w:szCs w:val="22"/>
        </w:rPr>
        <w:t>Ongoing Updates and Other Issues</w:t>
      </w:r>
    </w:p>
    <w:p w14:paraId="37612306" w14:textId="77777777" w:rsidR="003F6E34" w:rsidRDefault="003F6E34">
      <w:pPr>
        <w:pStyle w:val="talkingpoints0"/>
        <w:numPr>
          <w:ilvl w:val="0"/>
          <w:numId w:val="38"/>
        </w:numPr>
        <w:spacing w:before="120"/>
        <w:ind w:left="357" w:hanging="357"/>
        <w:jc w:val="both"/>
        <w:rPr>
          <w:rFonts w:ascii="Arial" w:hAnsi="Arial" w:cs="Arial"/>
          <w:sz w:val="22"/>
          <w:szCs w:val="22"/>
        </w:rPr>
      </w:pPr>
      <w:r>
        <w:rPr>
          <w:rFonts w:ascii="Arial" w:hAnsi="Arial" w:cs="Arial"/>
          <w:sz w:val="22"/>
          <w:szCs w:val="22"/>
        </w:rPr>
        <w:t>The committee heard updates on the proposal to identify opportunities for ex-service member participation in the United States Marine Corps Para Olympics, and the review of the VVCS Stepping Out Program.</w:t>
      </w:r>
    </w:p>
    <w:p w14:paraId="2489700D" w14:textId="77777777" w:rsidR="003F6E34" w:rsidRDefault="003F6E34">
      <w:pPr>
        <w:spacing w:before="120" w:after="120"/>
        <w:jc w:val="both"/>
        <w:rPr>
          <w:rFonts w:ascii="Arial" w:hAnsi="Arial" w:cs="Arial"/>
          <w:sz w:val="22"/>
          <w:szCs w:val="22"/>
        </w:rPr>
      </w:pPr>
      <w:r>
        <w:rPr>
          <w:rFonts w:ascii="Arial" w:hAnsi="Arial" w:cs="Arial"/>
          <w:sz w:val="22"/>
          <w:szCs w:val="22"/>
        </w:rPr>
        <w:lastRenderedPageBreak/>
        <w:t>The next meeting will be held in September 2013.</w:t>
      </w:r>
    </w:p>
    <w:sectPr w:rsidR="003F6E34">
      <w:headerReference w:type="even" r:id="rId7"/>
      <w:headerReference w:type="default" r:id="rId8"/>
      <w:footerReference w:type="even" r:id="rId9"/>
      <w:footerReference w:type="default" r:id="rId10"/>
      <w:headerReference w:type="first" r:id="rId11"/>
      <w:footerReference w:type="first" r:id="rId12"/>
      <w:pgSz w:w="12240" w:h="15840" w:code="1"/>
      <w:pgMar w:top="454" w:right="907" w:bottom="227" w:left="907" w:header="57" w:footer="5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2E95F" w14:textId="77777777" w:rsidR="003F6E34" w:rsidRDefault="003F6E34">
      <w:r>
        <w:separator/>
      </w:r>
    </w:p>
  </w:endnote>
  <w:endnote w:type="continuationSeparator" w:id="0">
    <w:p w14:paraId="06E866E0" w14:textId="77777777" w:rsidR="003F6E34" w:rsidRDefault="003F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85AB" w14:textId="77777777" w:rsidR="003F6E34" w:rsidRDefault="003F6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49391" w14:textId="77777777" w:rsidR="003F6E34" w:rsidRDefault="003F6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BABB" w14:textId="77777777" w:rsidR="003F6E34" w:rsidRDefault="003F6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838F7" w14:textId="77777777" w:rsidR="003F6E34" w:rsidRDefault="003F6E34">
      <w:r>
        <w:separator/>
      </w:r>
    </w:p>
  </w:footnote>
  <w:footnote w:type="continuationSeparator" w:id="0">
    <w:p w14:paraId="36233F77" w14:textId="77777777" w:rsidR="003F6E34" w:rsidRDefault="003F6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9398" w14:textId="77777777" w:rsidR="003F6E34" w:rsidRDefault="003F6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CD838" w14:textId="77777777" w:rsidR="003F6E34" w:rsidRDefault="003F6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0BC44" w14:textId="77777777" w:rsidR="003F6E34" w:rsidRDefault="003F6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4792_"/>
      </v:shape>
    </w:pict>
  </w:numPicBullet>
  <w:abstractNum w:abstractNumId="0" w15:restartNumberingAfterBreak="0">
    <w:nsid w:val="9BC0269C"/>
    <w:multiLevelType w:val="hybridMultilevel"/>
    <w:tmpl w:val="68EE2BF7"/>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CEB2415C"/>
    <w:lvl w:ilvl="0">
      <w:numFmt w:val="bullet"/>
      <w:lvlText w:val="*"/>
      <w:lvlJc w:val="left"/>
    </w:lvl>
  </w:abstractNum>
  <w:abstractNum w:abstractNumId="2" w15:restartNumberingAfterBreak="0">
    <w:nsid w:val="02202791"/>
    <w:multiLevelType w:val="hybridMultilevel"/>
    <w:tmpl w:val="1F44BFC6"/>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E3BCA"/>
    <w:multiLevelType w:val="multilevel"/>
    <w:tmpl w:val="E03CE5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D3A2A14"/>
    <w:multiLevelType w:val="hybridMultilevel"/>
    <w:tmpl w:val="1584D4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B44C5"/>
    <w:multiLevelType w:val="hybridMultilevel"/>
    <w:tmpl w:val="DEE0CCE0"/>
    <w:lvl w:ilvl="0" w:tplc="57EA08DA">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4EF4"/>
    <w:multiLevelType w:val="hybridMultilevel"/>
    <w:tmpl w:val="107EEF3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06877"/>
    <w:multiLevelType w:val="hybridMultilevel"/>
    <w:tmpl w:val="D5584D3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437A4"/>
    <w:multiLevelType w:val="hybridMultilevel"/>
    <w:tmpl w:val="A1F829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A164B"/>
    <w:multiLevelType w:val="multilevel"/>
    <w:tmpl w:val="D5584D3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60A6A"/>
    <w:multiLevelType w:val="hybridMultilevel"/>
    <w:tmpl w:val="58E84E6C"/>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1AB95E4B"/>
    <w:multiLevelType w:val="hybridMultilevel"/>
    <w:tmpl w:val="25A0F372"/>
    <w:lvl w:ilvl="0" w:tplc="60DEA25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659E8"/>
    <w:multiLevelType w:val="multilevel"/>
    <w:tmpl w:val="0A4415C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4E3AE4"/>
    <w:multiLevelType w:val="hybridMultilevel"/>
    <w:tmpl w:val="812856AC"/>
    <w:lvl w:ilvl="0" w:tplc="184A3E7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4F05221"/>
    <w:multiLevelType w:val="hybridMultilevel"/>
    <w:tmpl w:val="1316B0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727F8"/>
    <w:multiLevelType w:val="multilevel"/>
    <w:tmpl w:val="8E18D880"/>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84515"/>
    <w:multiLevelType w:val="hybridMultilevel"/>
    <w:tmpl w:val="225200D4"/>
    <w:lvl w:ilvl="0" w:tplc="1E0AE5C0">
      <w:start w:val="1"/>
      <w:numFmt w:val="bullet"/>
      <w:pStyle w:val="TALKINGPOINTS"/>
      <w:lvlText w:val=""/>
      <w:lvlJc w:val="left"/>
      <w:pPr>
        <w:tabs>
          <w:tab w:val="num" w:pos="360"/>
        </w:tabs>
        <w:ind w:left="360" w:hanging="360"/>
      </w:pPr>
      <w:rPr>
        <w:rFonts w:ascii="Symbol" w:hAnsi="Symbol" w:hint="default"/>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AF6813"/>
    <w:multiLevelType w:val="hybridMultilevel"/>
    <w:tmpl w:val="E048C7CC"/>
    <w:lvl w:ilvl="0" w:tplc="184A3E7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33411"/>
    <w:multiLevelType w:val="hybridMultilevel"/>
    <w:tmpl w:val="6F0CA52C"/>
    <w:lvl w:ilvl="0" w:tplc="1A14E76A">
      <w:start w:val="1"/>
      <w:numFmt w:val="bullet"/>
      <w:lvlText w:val=""/>
      <w:lvlPicBulletId w:val="0"/>
      <w:lvlJc w:val="left"/>
      <w:pPr>
        <w:tabs>
          <w:tab w:val="num" w:pos="-10"/>
        </w:tabs>
        <w:ind w:left="217" w:hanging="397"/>
      </w:pPr>
      <w:rPr>
        <w:rFonts w:ascii="Symbol" w:hAnsi="Symbol" w:hint="default"/>
        <w:color w:val="auto"/>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3C4607BF"/>
    <w:multiLevelType w:val="hybridMultilevel"/>
    <w:tmpl w:val="C52E0C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4D42C8"/>
    <w:multiLevelType w:val="hybridMultilevel"/>
    <w:tmpl w:val="586819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7543F5"/>
    <w:multiLevelType w:val="hybridMultilevel"/>
    <w:tmpl w:val="7DB6324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31496E"/>
    <w:multiLevelType w:val="multilevel"/>
    <w:tmpl w:val="75CE05E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A5C81"/>
    <w:multiLevelType w:val="hybridMultilevel"/>
    <w:tmpl w:val="1406AB1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8583E"/>
    <w:multiLevelType w:val="multilevel"/>
    <w:tmpl w:val="1504A7A6"/>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765372"/>
    <w:multiLevelType w:val="hybridMultilevel"/>
    <w:tmpl w:val="10329F9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D52F9"/>
    <w:multiLevelType w:val="hybridMultilevel"/>
    <w:tmpl w:val="B2169A04"/>
    <w:lvl w:ilvl="0" w:tplc="60DEA25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15046B"/>
    <w:multiLevelType w:val="hybridMultilevel"/>
    <w:tmpl w:val="FC481CD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277E8"/>
    <w:multiLevelType w:val="hybridMultilevel"/>
    <w:tmpl w:val="8FD45F02"/>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B370AB6"/>
    <w:multiLevelType w:val="hybridMultilevel"/>
    <w:tmpl w:val="3F808628"/>
    <w:lvl w:ilvl="0" w:tplc="0C090003">
      <w:start w:val="1"/>
      <w:numFmt w:val="bullet"/>
      <w:lvlText w:val="o"/>
      <w:lvlJc w:val="left"/>
      <w:pPr>
        <w:tabs>
          <w:tab w:val="num" w:pos="717"/>
        </w:tabs>
        <w:ind w:left="717" w:hanging="360"/>
      </w:pPr>
      <w:rPr>
        <w:rFonts w:ascii="Courier New" w:hAnsi="Courier New" w:cs="Courier New" w:hint="default"/>
      </w:rPr>
    </w:lvl>
    <w:lvl w:ilvl="1" w:tplc="0C090003">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606A0F7C"/>
    <w:multiLevelType w:val="hybridMultilevel"/>
    <w:tmpl w:val="78B06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AE3355"/>
    <w:multiLevelType w:val="hybridMultilevel"/>
    <w:tmpl w:val="1A4C2F3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B42264"/>
    <w:multiLevelType w:val="multilevel"/>
    <w:tmpl w:val="E03CE5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14E2ED6"/>
    <w:multiLevelType w:val="hybridMultilevel"/>
    <w:tmpl w:val="025032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075B10"/>
    <w:multiLevelType w:val="hybridMultilevel"/>
    <w:tmpl w:val="8E18D880"/>
    <w:lvl w:ilvl="0" w:tplc="3D6E205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E46FF"/>
    <w:multiLevelType w:val="hybridMultilevel"/>
    <w:tmpl w:val="D25A7D58"/>
    <w:lvl w:ilvl="0" w:tplc="3D2E920E">
      <w:start w:val="1"/>
      <w:numFmt w:val="bullet"/>
      <w:lvlText w:val=""/>
      <w:lvlJc w:val="left"/>
      <w:pPr>
        <w:tabs>
          <w:tab w:val="num" w:pos="17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F2410C"/>
    <w:multiLevelType w:val="hybridMultilevel"/>
    <w:tmpl w:val="75CE05EC"/>
    <w:lvl w:ilvl="0" w:tplc="0C090003">
      <w:start w:val="1"/>
      <w:numFmt w:val="bullet"/>
      <w:lvlText w:val="o"/>
      <w:lvlJc w:val="left"/>
      <w:pPr>
        <w:tabs>
          <w:tab w:val="num" w:pos="360"/>
        </w:tabs>
        <w:ind w:left="36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255E90"/>
    <w:multiLevelType w:val="multilevel"/>
    <w:tmpl w:val="6F0CA52C"/>
    <w:lvl w:ilvl="0">
      <w:start w:val="1"/>
      <w:numFmt w:val="bullet"/>
      <w:lvlText w:val=""/>
      <w:lvlPicBulletId w:val="0"/>
      <w:lvlJc w:val="left"/>
      <w:pPr>
        <w:tabs>
          <w:tab w:val="num" w:pos="-10"/>
        </w:tabs>
        <w:ind w:left="217" w:hanging="397"/>
      </w:pPr>
      <w:rPr>
        <w:rFonts w:ascii="Symbol" w:hAnsi="Symbol" w:hint="default"/>
        <w:color w:val="auto"/>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38" w15:restartNumberingAfterBreak="0">
    <w:nsid w:val="76710F02"/>
    <w:multiLevelType w:val="hybridMultilevel"/>
    <w:tmpl w:val="0A4415C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A15E47"/>
    <w:multiLevelType w:val="hybridMultilevel"/>
    <w:tmpl w:val="121E53AC"/>
    <w:lvl w:ilvl="0" w:tplc="0C090005">
      <w:start w:val="1"/>
      <w:numFmt w:val="bullet"/>
      <w:lvlText w:val=""/>
      <w:lvlJc w:val="left"/>
      <w:pPr>
        <w:tabs>
          <w:tab w:val="num" w:pos="180"/>
        </w:tabs>
        <w:ind w:left="180" w:hanging="360"/>
      </w:pPr>
      <w:rPr>
        <w:rFonts w:ascii="Wingdings" w:hAnsi="Wingdings" w:hint="default"/>
        <w:color w:val="auto"/>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40" w15:restartNumberingAfterBreak="0">
    <w:nsid w:val="76E572D2"/>
    <w:multiLevelType w:val="multilevel"/>
    <w:tmpl w:val="8FD45F0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1" w15:restartNumberingAfterBreak="0">
    <w:nsid w:val="781D3096"/>
    <w:multiLevelType w:val="hybridMultilevel"/>
    <w:tmpl w:val="1504A7A6"/>
    <w:lvl w:ilvl="0" w:tplc="39F86FDA">
      <w:start w:val="1"/>
      <w:numFmt w:val="bullet"/>
      <w:lvlText w:val=""/>
      <w:lvlJc w:val="left"/>
      <w:pPr>
        <w:tabs>
          <w:tab w:val="num" w:pos="360"/>
        </w:tabs>
        <w:ind w:left="36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B16E8"/>
    <w:multiLevelType w:val="hybridMultilevel"/>
    <w:tmpl w:val="B91256B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F506EB"/>
    <w:multiLevelType w:val="hybridMultilevel"/>
    <w:tmpl w:val="2564C94A"/>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C400113"/>
    <w:multiLevelType w:val="hybridMultilevel"/>
    <w:tmpl w:val="B80C369A"/>
    <w:lvl w:ilvl="0" w:tplc="0C090003">
      <w:start w:val="1"/>
      <w:numFmt w:val="bullet"/>
      <w:lvlText w:val="o"/>
      <w:lvlJc w:val="left"/>
      <w:pPr>
        <w:tabs>
          <w:tab w:val="num" w:pos="360"/>
        </w:tabs>
        <w:ind w:left="360" w:hanging="360"/>
      </w:pPr>
      <w:rPr>
        <w:rFonts w:ascii="Courier New" w:hAnsi="Courier New" w:cs="Courier New"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num w:numId="1" w16cid:durableId="1021517288">
    <w:abstractNumId w:val="0"/>
  </w:num>
  <w:num w:numId="2" w16cid:durableId="2092656069">
    <w:abstractNumId w:val="26"/>
  </w:num>
  <w:num w:numId="3" w16cid:durableId="2116054413">
    <w:abstractNumId w:val="11"/>
  </w:num>
  <w:num w:numId="4" w16cid:durableId="379330273">
    <w:abstractNumId w:val="2"/>
  </w:num>
  <w:num w:numId="5" w16cid:durableId="1238323839">
    <w:abstractNumId w:val="28"/>
  </w:num>
  <w:num w:numId="6" w16cid:durableId="354037614">
    <w:abstractNumId w:val="40"/>
  </w:num>
  <w:num w:numId="7" w16cid:durableId="1438913925">
    <w:abstractNumId w:val="13"/>
  </w:num>
  <w:num w:numId="8" w16cid:durableId="867135157">
    <w:abstractNumId w:val="17"/>
  </w:num>
  <w:num w:numId="9" w16cid:durableId="1546288991">
    <w:abstractNumId w:val="32"/>
  </w:num>
  <w:num w:numId="10" w16cid:durableId="978923499">
    <w:abstractNumId w:val="44"/>
  </w:num>
  <w:num w:numId="11" w16cid:durableId="170073559">
    <w:abstractNumId w:val="1"/>
    <w:lvlOverride w:ilvl="0">
      <w:lvl w:ilvl="0">
        <w:numFmt w:val="bullet"/>
        <w:lvlText w:val=""/>
        <w:legacy w:legacy="1" w:legacySpace="0" w:legacyIndent="0"/>
        <w:lvlJc w:val="left"/>
        <w:rPr>
          <w:rFonts w:ascii="Symbol" w:hAnsi="Symbol" w:hint="default"/>
        </w:rPr>
      </w:lvl>
    </w:lvlOverride>
  </w:num>
  <w:num w:numId="12" w16cid:durableId="90322078">
    <w:abstractNumId w:val="3"/>
  </w:num>
  <w:num w:numId="13" w16cid:durableId="1202669556">
    <w:abstractNumId w:val="6"/>
  </w:num>
  <w:num w:numId="14" w16cid:durableId="670178314">
    <w:abstractNumId w:val="42"/>
  </w:num>
  <w:num w:numId="15" w16cid:durableId="1571771196">
    <w:abstractNumId w:val="43"/>
  </w:num>
  <w:num w:numId="16" w16cid:durableId="1821120166">
    <w:abstractNumId w:val="25"/>
  </w:num>
  <w:num w:numId="17" w16cid:durableId="10145719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16742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05095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7020151">
    <w:abstractNumId w:val="30"/>
  </w:num>
  <w:num w:numId="21" w16cid:durableId="849487735">
    <w:abstractNumId w:val="33"/>
  </w:num>
  <w:num w:numId="22" w16cid:durableId="1071346890">
    <w:abstractNumId w:val="8"/>
  </w:num>
  <w:num w:numId="23" w16cid:durableId="843978735">
    <w:abstractNumId w:val="20"/>
  </w:num>
  <w:num w:numId="24" w16cid:durableId="1315069175">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197688">
    <w:abstractNumId w:val="38"/>
  </w:num>
  <w:num w:numId="26" w16cid:durableId="407265500">
    <w:abstractNumId w:val="21"/>
  </w:num>
  <w:num w:numId="27" w16cid:durableId="886720755">
    <w:abstractNumId w:val="12"/>
  </w:num>
  <w:num w:numId="28" w16cid:durableId="1529757136">
    <w:abstractNumId w:val="29"/>
  </w:num>
  <w:num w:numId="29" w16cid:durableId="618293202">
    <w:abstractNumId w:val="19"/>
  </w:num>
  <w:num w:numId="30" w16cid:durableId="1122073252">
    <w:abstractNumId w:val="23"/>
  </w:num>
  <w:num w:numId="31" w16cid:durableId="886451903">
    <w:abstractNumId w:val="16"/>
  </w:num>
  <w:num w:numId="32" w16cid:durableId="519392921">
    <w:abstractNumId w:val="7"/>
  </w:num>
  <w:num w:numId="33" w16cid:durableId="306009488">
    <w:abstractNumId w:val="9"/>
  </w:num>
  <w:num w:numId="34" w16cid:durableId="1116219067">
    <w:abstractNumId w:val="36"/>
  </w:num>
  <w:num w:numId="35" w16cid:durableId="105858227">
    <w:abstractNumId w:val="22"/>
  </w:num>
  <w:num w:numId="36" w16cid:durableId="1155681800">
    <w:abstractNumId w:val="27"/>
  </w:num>
  <w:num w:numId="37" w16cid:durableId="1337070918">
    <w:abstractNumId w:val="31"/>
  </w:num>
  <w:num w:numId="38" w16cid:durableId="1494183625">
    <w:abstractNumId w:val="41"/>
  </w:num>
  <w:num w:numId="39" w16cid:durableId="1414205784">
    <w:abstractNumId w:val="34"/>
  </w:num>
  <w:num w:numId="40" w16cid:durableId="475267712">
    <w:abstractNumId w:val="24"/>
  </w:num>
  <w:num w:numId="41" w16cid:durableId="348988178">
    <w:abstractNumId w:val="15"/>
  </w:num>
  <w:num w:numId="42" w16cid:durableId="381440652">
    <w:abstractNumId w:val="5"/>
  </w:num>
  <w:num w:numId="43" w16cid:durableId="440295478">
    <w:abstractNumId w:val="35"/>
  </w:num>
  <w:num w:numId="44" w16cid:durableId="1237398972">
    <w:abstractNumId w:val="18"/>
  </w:num>
  <w:num w:numId="45" w16cid:durableId="787817276">
    <w:abstractNumId w:val="37"/>
  </w:num>
  <w:num w:numId="46" w16cid:durableId="175933033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FFC"/>
    <w:rsid w:val="000F51F9"/>
    <w:rsid w:val="003F6E34"/>
    <w:rsid w:val="00792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60143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customStyle="1" w:styleId="TALKINGPOINTS">
    <w:name w:val="TALKING POINTS"/>
    <w:basedOn w:val="Normal"/>
    <w:pPr>
      <w:numPr>
        <w:numId w:val="31"/>
      </w:numPr>
      <w:spacing w:after="120" w:line="288" w:lineRule="auto"/>
    </w:pPr>
    <w:rPr>
      <w:sz w:val="32"/>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lkingpoints0">
    <w:name w:val="talking points"/>
    <w:basedOn w:val="Normal"/>
    <w:rPr>
      <w:sz w:val="28"/>
      <w:szCs w:val="28"/>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53913">
      <w:bodyDiv w:val="1"/>
      <w:marLeft w:val="0"/>
      <w:marRight w:val="0"/>
      <w:marTop w:val="0"/>
      <w:marBottom w:val="0"/>
      <w:divBdr>
        <w:top w:val="none" w:sz="0" w:space="0" w:color="auto"/>
        <w:left w:val="none" w:sz="0" w:space="0" w:color="auto"/>
        <w:bottom w:val="none" w:sz="0" w:space="0" w:color="auto"/>
        <w:right w:val="none" w:sz="0" w:space="0" w:color="auto"/>
      </w:divBdr>
    </w:div>
    <w:div w:id="14243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2025-07-01T01:53:00Z</dcterms:created>
  <dcterms:modified xsi:type="dcterms:W3CDTF">2025-07-01T01:53:00Z</dcterms:modified>
</cp:coreProperties>
</file>