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D7B87" w14:textId="77777777" w:rsidR="00DA3A1B" w:rsidRDefault="000163A3">
      <w:pPr>
        <w:keepLines/>
        <w:ind w:right="197"/>
        <w:rPr>
          <w:rFonts w:ascii="Arial" w:hAnsi="Arial" w:cs="Arial"/>
          <w:b/>
          <w:sz w:val="28"/>
        </w:rPr>
        <w:sectPr w:rsidR="00DA3A1B">
          <w:headerReference w:type="default" r:id="rId7"/>
          <w:footerReference w:type="even" r:id="rId8"/>
          <w:footerReference w:type="default" r:id="rId9"/>
          <w:headerReference w:type="first" r:id="rId10"/>
          <w:pgSz w:w="11906" w:h="16838" w:code="9"/>
          <w:pgMar w:top="1871" w:right="1361" w:bottom="1985" w:left="1361" w:header="720" w:footer="720" w:gutter="0"/>
          <w:pgNumType w:start="1"/>
          <w:cols w:space="720"/>
          <w:titlePg/>
        </w:sectPr>
      </w:pPr>
      <w:r>
        <w:rPr>
          <w:rFonts w:ascii="Arial" w:hAnsi="Arial" w:cs="Arial"/>
          <w:b/>
          <w:noProof/>
          <w:sz w:val="28"/>
        </w:rPr>
        <w:pict w14:anchorId="2FB0E569">
          <v:group id="_x0000_s2053" style="position:absolute;margin-left:-28pt;margin-top:-598.45pt;width:522pt;height:549pt;z-index:251657728" coordorigin="801,2164" coordsize="10440,10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3537;top:2164;width:5154;height:2978" o:preferrelative="f" fillcolor="window" stroked="t" strokecolor="#36f" strokeweight="4.5pt">
              <v:stroke linestyle="thickThin"/>
              <v:imagedata r:id="rId11" o:title="DVA_stacked"/>
            </v:shape>
            <v:shapetype id="_x0000_t202" coordsize="21600,21600" o:spt="202" path="m,l,21600r21600,l21600,xe">
              <v:stroke joinstyle="miter"/>
              <v:path gradientshapeok="t" o:connecttype="rect"/>
            </v:shapetype>
            <v:shape id="_x0000_s2055" type="#_x0000_t202" style="position:absolute;left:801;top:7384;width:10440;height:5760" strokecolor="#36f" strokeweight="4.5pt">
              <v:stroke linestyle="thickThin"/>
              <v:textbox style="mso-next-textbox:#_x0000_s2055">
                <w:txbxContent>
                  <w:p w14:paraId="45AEBC2E" w14:textId="77777777" w:rsidR="000163A3" w:rsidRDefault="000163A3" w:rsidP="000163A3">
                    <w:pPr>
                      <w:spacing w:before="120"/>
                      <w:jc w:val="center"/>
                      <w:rPr>
                        <w:rFonts w:ascii="Arial" w:hAnsi="Arial" w:cs="Arial"/>
                        <w:b/>
                        <w:sz w:val="56"/>
                        <w:szCs w:val="56"/>
                        <w:lang w:val="en-US"/>
                      </w:rPr>
                    </w:pPr>
                    <w:r>
                      <w:rPr>
                        <w:rFonts w:ascii="Arial" w:hAnsi="Arial" w:cs="Arial"/>
                        <w:b/>
                        <w:sz w:val="56"/>
                        <w:szCs w:val="56"/>
                        <w:lang w:val="en-US"/>
                      </w:rPr>
                      <w:t>NOTES FOR</w:t>
                    </w:r>
                  </w:p>
                  <w:p w14:paraId="5B75FBA3" w14:textId="77777777" w:rsidR="000163A3" w:rsidRDefault="000163A3" w:rsidP="000163A3">
                    <w:pPr>
                      <w:jc w:val="center"/>
                      <w:rPr>
                        <w:rFonts w:ascii="Arial" w:hAnsi="Arial" w:cs="Arial"/>
                        <w:b/>
                        <w:sz w:val="56"/>
                        <w:szCs w:val="56"/>
                        <w:lang w:val="en-US"/>
                      </w:rPr>
                    </w:pPr>
                    <w:r>
                      <w:rPr>
                        <w:rFonts w:ascii="Arial" w:hAnsi="Arial" w:cs="Arial"/>
                        <w:b/>
                        <w:sz w:val="56"/>
                        <w:szCs w:val="56"/>
                        <w:lang w:val="en-US"/>
                      </w:rPr>
                      <w:t>ALLIED HEALTH PROVIDERS</w:t>
                    </w:r>
                  </w:p>
                  <w:p w14:paraId="58438EA1" w14:textId="77777777" w:rsidR="000163A3" w:rsidRDefault="000163A3" w:rsidP="000163A3">
                    <w:pPr>
                      <w:spacing w:before="240"/>
                      <w:jc w:val="center"/>
                      <w:rPr>
                        <w:rFonts w:ascii="Arial" w:hAnsi="Arial" w:cs="Arial"/>
                        <w:b/>
                        <w:sz w:val="48"/>
                        <w:szCs w:val="48"/>
                        <w:lang w:val="en-US"/>
                      </w:rPr>
                    </w:pPr>
                    <w:r>
                      <w:rPr>
                        <w:rFonts w:ascii="Arial" w:hAnsi="Arial" w:cs="Arial"/>
                        <w:b/>
                        <w:sz w:val="48"/>
                        <w:szCs w:val="48"/>
                        <w:lang w:val="en-US"/>
                      </w:rPr>
                      <w:t>SECTION 2(m)</w:t>
                    </w:r>
                  </w:p>
                  <w:p w14:paraId="32C39E57" w14:textId="77777777" w:rsidR="000163A3" w:rsidRDefault="000163A3" w:rsidP="000163A3">
                    <w:pPr>
                      <w:spacing w:before="360"/>
                      <w:jc w:val="center"/>
                      <w:rPr>
                        <w:rFonts w:ascii="Arial" w:hAnsi="Arial" w:cs="Arial"/>
                        <w:b/>
                        <w:sz w:val="56"/>
                        <w:szCs w:val="56"/>
                        <w:lang w:val="en-US"/>
                      </w:rPr>
                    </w:pPr>
                    <w:r>
                      <w:rPr>
                        <w:rFonts w:ascii="Arial" w:hAnsi="Arial" w:cs="Arial"/>
                        <w:b/>
                        <w:sz w:val="56"/>
                        <w:szCs w:val="56"/>
                        <w:u w:val="single"/>
                        <w:lang w:val="en-US"/>
                      </w:rPr>
                      <w:t>SOCIAL WORKERS (GENERAL)</w:t>
                    </w:r>
                  </w:p>
                  <w:p w14:paraId="159E4002" w14:textId="77777777" w:rsidR="000163A3" w:rsidRDefault="000163A3" w:rsidP="000163A3">
                    <w:pPr>
                      <w:spacing w:before="120"/>
                      <w:jc w:val="center"/>
                      <w:rPr>
                        <w:rFonts w:ascii="Arial" w:hAnsi="Arial" w:cs="Arial"/>
                        <w:b/>
                        <w:sz w:val="36"/>
                        <w:szCs w:val="36"/>
                        <w:lang w:val="en-US"/>
                      </w:rPr>
                    </w:pPr>
                  </w:p>
                  <w:p w14:paraId="730A3C61" w14:textId="77777777" w:rsidR="000163A3" w:rsidRDefault="000163A3" w:rsidP="000163A3">
                    <w:pPr>
                      <w:spacing w:before="240"/>
                      <w:jc w:val="center"/>
                      <w:rPr>
                        <w:rFonts w:ascii="Arial" w:hAnsi="Arial" w:cs="Arial"/>
                        <w:sz w:val="36"/>
                        <w:szCs w:val="36"/>
                        <w:lang w:val="en-US"/>
                      </w:rPr>
                    </w:pPr>
                    <w:r>
                      <w:rPr>
                        <w:rFonts w:ascii="Arial" w:hAnsi="Arial" w:cs="Arial"/>
                        <w:sz w:val="36"/>
                        <w:szCs w:val="36"/>
                        <w:lang w:val="en-US"/>
                      </w:rPr>
                      <w:t>This section of the Notes for Allied Health Providers must be read in conjunction with Section 1 – General</w:t>
                    </w:r>
                  </w:p>
                </w:txbxContent>
              </v:textbox>
            </v:shape>
          </v:group>
        </w:pict>
      </w:r>
      <w:r w:rsidR="008849E3">
        <w:rPr>
          <w:rFonts w:ascii="Arial" w:hAnsi="Arial" w:cs="Arial"/>
          <w:b/>
          <w:sz w:val="28"/>
        </w:rPr>
        <w:t xml:space="preserve">                                                                 </w:t>
      </w:r>
    </w:p>
    <w:p w14:paraId="2088D618" w14:textId="77777777" w:rsidR="00DA3A1B" w:rsidRDefault="00DA3A1B">
      <w:pPr>
        <w:keepLines/>
        <w:ind w:right="197"/>
        <w:rPr>
          <w:rFonts w:ascii="Arial" w:hAnsi="Arial" w:cs="Arial"/>
          <w:b/>
          <w:sz w:val="28"/>
        </w:rPr>
      </w:pPr>
    </w:p>
    <w:p w14:paraId="3C8A077F" w14:textId="77777777" w:rsidR="00DA3A1B" w:rsidRDefault="00DA3A1B">
      <w:pPr>
        <w:rPr>
          <w:rFonts w:ascii="Arial" w:hAnsi="Arial" w:cs="Arial"/>
          <w:b/>
          <w:sz w:val="28"/>
          <w:szCs w:val="28"/>
        </w:rPr>
      </w:pPr>
      <w:r>
        <w:rPr>
          <w:rFonts w:ascii="Arial" w:hAnsi="Arial" w:cs="Arial"/>
          <w:b/>
          <w:sz w:val="28"/>
          <w:szCs w:val="28"/>
        </w:rPr>
        <w:t>Table of Contents</w:t>
      </w:r>
    </w:p>
    <w:p w14:paraId="164E767F" w14:textId="77777777" w:rsidR="00DA3A1B" w:rsidRDefault="00DA3A1B">
      <w:pPr>
        <w:keepLines/>
        <w:ind w:right="197"/>
        <w:rPr>
          <w:rFonts w:ascii="Arial" w:hAnsi="Arial" w:cs="Arial"/>
          <w:b/>
          <w:sz w:val="24"/>
          <w:szCs w:val="24"/>
        </w:rPr>
      </w:pPr>
    </w:p>
    <w:p w14:paraId="5B249411" w14:textId="77777777" w:rsidR="009E3195" w:rsidRPr="00B55295" w:rsidRDefault="00DA3A1B">
      <w:pPr>
        <w:pStyle w:val="TOC2"/>
        <w:tabs>
          <w:tab w:val="right" w:leader="dot" w:pos="9174"/>
        </w:tabs>
        <w:rPr>
          <w:rFonts w:ascii="Calibri" w:hAnsi="Calibri"/>
          <w:noProof/>
          <w:sz w:val="22"/>
          <w:szCs w:val="22"/>
        </w:rPr>
      </w:pPr>
      <w:r>
        <w:rPr>
          <w:rFonts w:cs="Arial"/>
          <w:b/>
          <w:szCs w:val="24"/>
        </w:rPr>
        <w:fldChar w:fldCharType="begin"/>
      </w:r>
      <w:r>
        <w:rPr>
          <w:rFonts w:cs="Arial"/>
          <w:b/>
          <w:szCs w:val="24"/>
        </w:rPr>
        <w:instrText xml:space="preserve"> TOC \o "1-3" \h \z \u </w:instrText>
      </w:r>
      <w:r>
        <w:rPr>
          <w:rFonts w:cs="Arial"/>
          <w:b/>
          <w:szCs w:val="24"/>
        </w:rPr>
        <w:fldChar w:fldCharType="separate"/>
      </w:r>
      <w:hyperlink w:anchor="_Toc18415659" w:history="1">
        <w:r w:rsidR="009E3195" w:rsidRPr="000127D1">
          <w:rPr>
            <w:rStyle w:val="Hyperlink"/>
            <w:rFonts w:cs="Arial"/>
            <w:bCs/>
            <w:noProof/>
          </w:rPr>
          <w:t>Providing social work services</w:t>
        </w:r>
        <w:r w:rsidR="009E3195">
          <w:rPr>
            <w:noProof/>
            <w:webHidden/>
          </w:rPr>
          <w:tab/>
        </w:r>
        <w:r w:rsidR="009E3195">
          <w:rPr>
            <w:noProof/>
            <w:webHidden/>
          </w:rPr>
          <w:fldChar w:fldCharType="begin"/>
        </w:r>
        <w:r w:rsidR="009E3195">
          <w:rPr>
            <w:noProof/>
            <w:webHidden/>
          </w:rPr>
          <w:instrText xml:space="preserve"> PAGEREF _Toc18415659 \h </w:instrText>
        </w:r>
        <w:r w:rsidR="009E3195">
          <w:rPr>
            <w:noProof/>
            <w:webHidden/>
          </w:rPr>
        </w:r>
        <w:r w:rsidR="009E3195">
          <w:rPr>
            <w:noProof/>
            <w:webHidden/>
          </w:rPr>
          <w:fldChar w:fldCharType="separate"/>
        </w:r>
        <w:r w:rsidR="009E3195">
          <w:rPr>
            <w:noProof/>
            <w:webHidden/>
          </w:rPr>
          <w:t>2</w:t>
        </w:r>
        <w:r w:rsidR="009E3195">
          <w:rPr>
            <w:noProof/>
            <w:webHidden/>
          </w:rPr>
          <w:fldChar w:fldCharType="end"/>
        </w:r>
      </w:hyperlink>
    </w:p>
    <w:p w14:paraId="25513747" w14:textId="77777777" w:rsidR="009E3195" w:rsidRPr="00B55295" w:rsidRDefault="009E3195">
      <w:pPr>
        <w:pStyle w:val="TOC2"/>
        <w:tabs>
          <w:tab w:val="right" w:leader="dot" w:pos="9174"/>
        </w:tabs>
        <w:rPr>
          <w:rFonts w:ascii="Calibri" w:hAnsi="Calibri"/>
          <w:noProof/>
          <w:sz w:val="22"/>
          <w:szCs w:val="22"/>
        </w:rPr>
      </w:pPr>
      <w:hyperlink w:anchor="_Toc18415660" w:history="1">
        <w:r w:rsidRPr="000127D1">
          <w:rPr>
            <w:rStyle w:val="Hyperlink"/>
            <w:rFonts w:cs="Arial"/>
            <w:bCs/>
            <w:noProof/>
          </w:rPr>
          <w:t>Treatment Cycle</w:t>
        </w:r>
        <w:r>
          <w:rPr>
            <w:noProof/>
            <w:webHidden/>
          </w:rPr>
          <w:tab/>
        </w:r>
        <w:r>
          <w:rPr>
            <w:noProof/>
            <w:webHidden/>
          </w:rPr>
          <w:fldChar w:fldCharType="begin"/>
        </w:r>
        <w:r>
          <w:rPr>
            <w:noProof/>
            <w:webHidden/>
          </w:rPr>
          <w:instrText xml:space="preserve"> PAGEREF _Toc18415660 \h </w:instrText>
        </w:r>
        <w:r>
          <w:rPr>
            <w:noProof/>
            <w:webHidden/>
          </w:rPr>
        </w:r>
        <w:r>
          <w:rPr>
            <w:noProof/>
            <w:webHidden/>
          </w:rPr>
          <w:fldChar w:fldCharType="separate"/>
        </w:r>
        <w:r>
          <w:rPr>
            <w:noProof/>
            <w:webHidden/>
          </w:rPr>
          <w:t>2</w:t>
        </w:r>
        <w:r>
          <w:rPr>
            <w:noProof/>
            <w:webHidden/>
          </w:rPr>
          <w:fldChar w:fldCharType="end"/>
        </w:r>
      </w:hyperlink>
    </w:p>
    <w:p w14:paraId="37C2763C" w14:textId="77777777" w:rsidR="009E3195" w:rsidRPr="00B55295" w:rsidRDefault="009E3195">
      <w:pPr>
        <w:pStyle w:val="TOC2"/>
        <w:tabs>
          <w:tab w:val="right" w:leader="dot" w:pos="9174"/>
        </w:tabs>
        <w:rPr>
          <w:rFonts w:ascii="Calibri" w:hAnsi="Calibri"/>
          <w:noProof/>
          <w:sz w:val="22"/>
          <w:szCs w:val="22"/>
        </w:rPr>
      </w:pPr>
      <w:hyperlink w:anchor="_Toc18415661" w:history="1">
        <w:r w:rsidRPr="000127D1">
          <w:rPr>
            <w:rStyle w:val="Hyperlink"/>
            <w:rFonts w:cs="Arial"/>
            <w:bCs/>
            <w:noProof/>
          </w:rPr>
          <w:t>Services to be provided</w:t>
        </w:r>
        <w:r>
          <w:rPr>
            <w:noProof/>
            <w:webHidden/>
          </w:rPr>
          <w:tab/>
        </w:r>
        <w:r>
          <w:rPr>
            <w:noProof/>
            <w:webHidden/>
          </w:rPr>
          <w:fldChar w:fldCharType="begin"/>
        </w:r>
        <w:r>
          <w:rPr>
            <w:noProof/>
            <w:webHidden/>
          </w:rPr>
          <w:instrText xml:space="preserve"> PAGEREF _Toc18415661 \h </w:instrText>
        </w:r>
        <w:r>
          <w:rPr>
            <w:noProof/>
            <w:webHidden/>
          </w:rPr>
        </w:r>
        <w:r>
          <w:rPr>
            <w:noProof/>
            <w:webHidden/>
          </w:rPr>
          <w:fldChar w:fldCharType="separate"/>
        </w:r>
        <w:r>
          <w:rPr>
            <w:noProof/>
            <w:webHidden/>
          </w:rPr>
          <w:t>3</w:t>
        </w:r>
        <w:r>
          <w:rPr>
            <w:noProof/>
            <w:webHidden/>
          </w:rPr>
          <w:fldChar w:fldCharType="end"/>
        </w:r>
      </w:hyperlink>
    </w:p>
    <w:p w14:paraId="3A3EB4AA" w14:textId="77777777" w:rsidR="009E3195" w:rsidRPr="00B55295" w:rsidRDefault="009E3195">
      <w:pPr>
        <w:pStyle w:val="TOC2"/>
        <w:tabs>
          <w:tab w:val="right" w:leader="dot" w:pos="9174"/>
        </w:tabs>
        <w:rPr>
          <w:rFonts w:ascii="Calibri" w:hAnsi="Calibri"/>
          <w:noProof/>
          <w:sz w:val="22"/>
          <w:szCs w:val="22"/>
        </w:rPr>
      </w:pPr>
      <w:hyperlink w:anchor="_Toc18415662" w:history="1">
        <w:r w:rsidRPr="000127D1">
          <w:rPr>
            <w:rStyle w:val="Hyperlink"/>
            <w:rFonts w:cs="Arial"/>
            <w:bCs/>
            <w:noProof/>
          </w:rPr>
          <w:t>Fees</w:t>
        </w:r>
        <w:r>
          <w:rPr>
            <w:noProof/>
            <w:webHidden/>
          </w:rPr>
          <w:tab/>
        </w:r>
        <w:r>
          <w:rPr>
            <w:noProof/>
            <w:webHidden/>
          </w:rPr>
          <w:fldChar w:fldCharType="begin"/>
        </w:r>
        <w:r>
          <w:rPr>
            <w:noProof/>
            <w:webHidden/>
          </w:rPr>
          <w:instrText xml:space="preserve"> PAGEREF _Toc18415662 \h </w:instrText>
        </w:r>
        <w:r>
          <w:rPr>
            <w:noProof/>
            <w:webHidden/>
          </w:rPr>
        </w:r>
        <w:r>
          <w:rPr>
            <w:noProof/>
            <w:webHidden/>
          </w:rPr>
          <w:fldChar w:fldCharType="separate"/>
        </w:r>
        <w:r>
          <w:rPr>
            <w:noProof/>
            <w:webHidden/>
          </w:rPr>
          <w:t>3</w:t>
        </w:r>
        <w:r>
          <w:rPr>
            <w:noProof/>
            <w:webHidden/>
          </w:rPr>
          <w:fldChar w:fldCharType="end"/>
        </w:r>
      </w:hyperlink>
    </w:p>
    <w:p w14:paraId="12A5A192" w14:textId="77777777" w:rsidR="009E3195" w:rsidRPr="00B55295" w:rsidRDefault="009E3195">
      <w:pPr>
        <w:pStyle w:val="TOC2"/>
        <w:tabs>
          <w:tab w:val="right" w:leader="dot" w:pos="9174"/>
        </w:tabs>
        <w:rPr>
          <w:rFonts w:ascii="Calibri" w:hAnsi="Calibri"/>
          <w:noProof/>
          <w:sz w:val="22"/>
          <w:szCs w:val="22"/>
        </w:rPr>
      </w:pPr>
      <w:hyperlink w:anchor="_Toc18415663" w:history="1">
        <w:r w:rsidRPr="000127D1">
          <w:rPr>
            <w:rStyle w:val="Hyperlink"/>
            <w:rFonts w:cs="Arial"/>
            <w:bCs/>
            <w:noProof/>
          </w:rPr>
          <w:t>Prior financial authorisation</w:t>
        </w:r>
        <w:r>
          <w:rPr>
            <w:noProof/>
            <w:webHidden/>
          </w:rPr>
          <w:tab/>
        </w:r>
        <w:r>
          <w:rPr>
            <w:noProof/>
            <w:webHidden/>
          </w:rPr>
          <w:fldChar w:fldCharType="begin"/>
        </w:r>
        <w:r>
          <w:rPr>
            <w:noProof/>
            <w:webHidden/>
          </w:rPr>
          <w:instrText xml:space="preserve"> PAGEREF _Toc18415663 \h </w:instrText>
        </w:r>
        <w:r>
          <w:rPr>
            <w:noProof/>
            <w:webHidden/>
          </w:rPr>
        </w:r>
        <w:r>
          <w:rPr>
            <w:noProof/>
            <w:webHidden/>
          </w:rPr>
          <w:fldChar w:fldCharType="separate"/>
        </w:r>
        <w:r>
          <w:rPr>
            <w:noProof/>
            <w:webHidden/>
          </w:rPr>
          <w:t>3</w:t>
        </w:r>
        <w:r>
          <w:rPr>
            <w:noProof/>
            <w:webHidden/>
          </w:rPr>
          <w:fldChar w:fldCharType="end"/>
        </w:r>
      </w:hyperlink>
    </w:p>
    <w:p w14:paraId="77342046" w14:textId="77777777" w:rsidR="009E3195" w:rsidRPr="00B55295" w:rsidRDefault="009E3195">
      <w:pPr>
        <w:pStyle w:val="TOC2"/>
        <w:tabs>
          <w:tab w:val="right" w:leader="dot" w:pos="9174"/>
        </w:tabs>
        <w:rPr>
          <w:rFonts w:ascii="Calibri" w:hAnsi="Calibri"/>
          <w:noProof/>
          <w:sz w:val="22"/>
          <w:szCs w:val="22"/>
        </w:rPr>
      </w:pPr>
      <w:hyperlink w:anchor="_Toc18415664" w:history="1">
        <w:r w:rsidRPr="000127D1">
          <w:rPr>
            <w:rStyle w:val="Hyperlink"/>
            <w:rFonts w:cs="Arial"/>
            <w:noProof/>
          </w:rPr>
          <w:t>Related DVA services</w:t>
        </w:r>
        <w:r>
          <w:rPr>
            <w:noProof/>
            <w:webHidden/>
          </w:rPr>
          <w:tab/>
        </w:r>
        <w:r>
          <w:rPr>
            <w:noProof/>
            <w:webHidden/>
          </w:rPr>
          <w:fldChar w:fldCharType="begin"/>
        </w:r>
        <w:r>
          <w:rPr>
            <w:noProof/>
            <w:webHidden/>
          </w:rPr>
          <w:instrText xml:space="preserve"> PAGEREF _Toc18415664 \h </w:instrText>
        </w:r>
        <w:r>
          <w:rPr>
            <w:noProof/>
            <w:webHidden/>
          </w:rPr>
        </w:r>
        <w:r>
          <w:rPr>
            <w:noProof/>
            <w:webHidden/>
          </w:rPr>
          <w:fldChar w:fldCharType="separate"/>
        </w:r>
        <w:r>
          <w:rPr>
            <w:noProof/>
            <w:webHidden/>
          </w:rPr>
          <w:t>4</w:t>
        </w:r>
        <w:r>
          <w:rPr>
            <w:noProof/>
            <w:webHidden/>
          </w:rPr>
          <w:fldChar w:fldCharType="end"/>
        </w:r>
      </w:hyperlink>
    </w:p>
    <w:p w14:paraId="25C70D26" w14:textId="77777777" w:rsidR="009E3195" w:rsidRPr="00B55295" w:rsidRDefault="009E3195">
      <w:pPr>
        <w:pStyle w:val="TOC2"/>
        <w:tabs>
          <w:tab w:val="right" w:leader="dot" w:pos="9174"/>
        </w:tabs>
        <w:rPr>
          <w:rFonts w:ascii="Calibri" w:hAnsi="Calibri"/>
          <w:noProof/>
          <w:sz w:val="22"/>
          <w:szCs w:val="22"/>
        </w:rPr>
      </w:pPr>
      <w:hyperlink w:anchor="_Toc18415665" w:history="1">
        <w:r w:rsidRPr="000127D1">
          <w:rPr>
            <w:rStyle w:val="Hyperlink"/>
            <w:rFonts w:cs="Arial"/>
            <w:noProof/>
          </w:rPr>
          <w:t>Open Arms – Veterans and Families Counselling</w:t>
        </w:r>
        <w:r>
          <w:rPr>
            <w:noProof/>
            <w:webHidden/>
          </w:rPr>
          <w:tab/>
        </w:r>
        <w:r>
          <w:rPr>
            <w:noProof/>
            <w:webHidden/>
          </w:rPr>
          <w:fldChar w:fldCharType="begin"/>
        </w:r>
        <w:r>
          <w:rPr>
            <w:noProof/>
            <w:webHidden/>
          </w:rPr>
          <w:instrText xml:space="preserve"> PAGEREF _Toc18415665 \h </w:instrText>
        </w:r>
        <w:r>
          <w:rPr>
            <w:noProof/>
            <w:webHidden/>
          </w:rPr>
        </w:r>
        <w:r>
          <w:rPr>
            <w:noProof/>
            <w:webHidden/>
          </w:rPr>
          <w:fldChar w:fldCharType="separate"/>
        </w:r>
        <w:r>
          <w:rPr>
            <w:noProof/>
            <w:webHidden/>
          </w:rPr>
          <w:t>4</w:t>
        </w:r>
        <w:r>
          <w:rPr>
            <w:noProof/>
            <w:webHidden/>
          </w:rPr>
          <w:fldChar w:fldCharType="end"/>
        </w:r>
      </w:hyperlink>
    </w:p>
    <w:p w14:paraId="60503E0C" w14:textId="77777777" w:rsidR="009E3195" w:rsidRPr="00B55295" w:rsidRDefault="009E3195">
      <w:pPr>
        <w:pStyle w:val="TOC2"/>
        <w:tabs>
          <w:tab w:val="right" w:leader="dot" w:pos="9174"/>
        </w:tabs>
        <w:rPr>
          <w:rFonts w:ascii="Calibri" w:hAnsi="Calibri"/>
          <w:noProof/>
          <w:sz w:val="22"/>
          <w:szCs w:val="22"/>
        </w:rPr>
      </w:pPr>
      <w:hyperlink w:anchor="_Toc18415666" w:history="1">
        <w:r w:rsidRPr="000127D1">
          <w:rPr>
            <w:rStyle w:val="Hyperlink"/>
            <w:rFonts w:cs="Arial"/>
            <w:noProof/>
          </w:rPr>
          <w:t>Veterans Line (after hours crisis counselling)</w:t>
        </w:r>
        <w:r>
          <w:rPr>
            <w:noProof/>
            <w:webHidden/>
          </w:rPr>
          <w:tab/>
        </w:r>
        <w:r>
          <w:rPr>
            <w:noProof/>
            <w:webHidden/>
          </w:rPr>
          <w:fldChar w:fldCharType="begin"/>
        </w:r>
        <w:r>
          <w:rPr>
            <w:noProof/>
            <w:webHidden/>
          </w:rPr>
          <w:instrText xml:space="preserve"> PAGEREF _Toc18415666 \h </w:instrText>
        </w:r>
        <w:r>
          <w:rPr>
            <w:noProof/>
            <w:webHidden/>
          </w:rPr>
        </w:r>
        <w:r>
          <w:rPr>
            <w:noProof/>
            <w:webHidden/>
          </w:rPr>
          <w:fldChar w:fldCharType="separate"/>
        </w:r>
        <w:r>
          <w:rPr>
            <w:noProof/>
            <w:webHidden/>
          </w:rPr>
          <w:t>4</w:t>
        </w:r>
        <w:r>
          <w:rPr>
            <w:noProof/>
            <w:webHidden/>
          </w:rPr>
          <w:fldChar w:fldCharType="end"/>
        </w:r>
      </w:hyperlink>
    </w:p>
    <w:p w14:paraId="01694B00" w14:textId="77777777" w:rsidR="009E3195" w:rsidRPr="00B55295" w:rsidRDefault="009E3195">
      <w:pPr>
        <w:pStyle w:val="TOC2"/>
        <w:tabs>
          <w:tab w:val="right" w:leader="dot" w:pos="9174"/>
        </w:tabs>
        <w:rPr>
          <w:rFonts w:ascii="Calibri" w:hAnsi="Calibri"/>
          <w:noProof/>
          <w:sz w:val="22"/>
          <w:szCs w:val="22"/>
        </w:rPr>
      </w:pPr>
      <w:hyperlink w:anchor="_Toc18415667" w:history="1">
        <w:r w:rsidRPr="000127D1">
          <w:rPr>
            <w:rStyle w:val="Hyperlink"/>
            <w:rFonts w:cs="Arial"/>
            <w:noProof/>
          </w:rPr>
          <w:t>Resources for social workers</w:t>
        </w:r>
        <w:r>
          <w:rPr>
            <w:noProof/>
            <w:webHidden/>
          </w:rPr>
          <w:tab/>
        </w:r>
        <w:r>
          <w:rPr>
            <w:noProof/>
            <w:webHidden/>
          </w:rPr>
          <w:fldChar w:fldCharType="begin"/>
        </w:r>
        <w:r>
          <w:rPr>
            <w:noProof/>
            <w:webHidden/>
          </w:rPr>
          <w:instrText xml:space="preserve"> PAGEREF _Toc18415667 \h </w:instrText>
        </w:r>
        <w:r>
          <w:rPr>
            <w:noProof/>
            <w:webHidden/>
          </w:rPr>
        </w:r>
        <w:r>
          <w:rPr>
            <w:noProof/>
            <w:webHidden/>
          </w:rPr>
          <w:fldChar w:fldCharType="separate"/>
        </w:r>
        <w:r>
          <w:rPr>
            <w:noProof/>
            <w:webHidden/>
          </w:rPr>
          <w:t>4</w:t>
        </w:r>
        <w:r>
          <w:rPr>
            <w:noProof/>
            <w:webHidden/>
          </w:rPr>
          <w:fldChar w:fldCharType="end"/>
        </w:r>
      </w:hyperlink>
    </w:p>
    <w:p w14:paraId="3F6EDD0C" w14:textId="77777777" w:rsidR="00DA3A1B" w:rsidRDefault="00DA3A1B">
      <w:pPr>
        <w:keepLines/>
        <w:ind w:right="197"/>
        <w:rPr>
          <w:rFonts w:ascii="Arial" w:hAnsi="Arial" w:cs="Arial"/>
          <w:b/>
          <w:sz w:val="24"/>
          <w:szCs w:val="24"/>
        </w:rPr>
      </w:pPr>
      <w:r>
        <w:rPr>
          <w:rFonts w:ascii="Arial" w:hAnsi="Arial" w:cs="Arial"/>
          <w:b/>
          <w:sz w:val="24"/>
          <w:szCs w:val="24"/>
        </w:rPr>
        <w:fldChar w:fldCharType="end"/>
      </w:r>
    </w:p>
    <w:p w14:paraId="1B22E8FC" w14:textId="77777777" w:rsidR="00DA3A1B" w:rsidRDefault="00DA3A1B" w:rsidP="009E3195">
      <w:pPr>
        <w:pStyle w:val="Heading2"/>
        <w:spacing w:after="120"/>
        <w:rPr>
          <w:rFonts w:ascii="Arial" w:hAnsi="Arial" w:cs="Arial"/>
          <w:bCs/>
          <w:sz w:val="24"/>
        </w:rPr>
      </w:pPr>
      <w:r>
        <w:rPr>
          <w:rFonts w:ascii="Arial" w:hAnsi="Arial" w:cs="Arial"/>
        </w:rPr>
        <w:br w:type="page"/>
      </w:r>
      <w:bookmarkStart w:id="0" w:name="_Toc276641815"/>
      <w:bookmarkStart w:id="1" w:name="_Toc18415659"/>
      <w:r>
        <w:rPr>
          <w:rFonts w:ascii="Arial" w:hAnsi="Arial" w:cs="Arial"/>
          <w:bCs/>
          <w:sz w:val="24"/>
        </w:rPr>
        <w:lastRenderedPageBreak/>
        <w:t>Providing social work services</w:t>
      </w:r>
      <w:bookmarkEnd w:id="1"/>
    </w:p>
    <w:p w14:paraId="2550BF66" w14:textId="77777777" w:rsidR="00F91834" w:rsidRPr="00205D8F" w:rsidRDefault="00F91834" w:rsidP="009E3195">
      <w:pPr>
        <w:rPr>
          <w:rFonts w:ascii="Arial" w:hAnsi="Arial" w:cs="Arial"/>
          <w:sz w:val="24"/>
          <w:szCs w:val="24"/>
        </w:rPr>
      </w:pPr>
      <w:r>
        <w:rPr>
          <w:rFonts w:ascii="Arial" w:hAnsi="Arial" w:cs="Arial"/>
          <w:sz w:val="24"/>
          <w:szCs w:val="24"/>
        </w:rPr>
        <w:t>These Notes should be read in conjunction with Notes for Allied Health Providers</w:t>
      </w:r>
      <w:r w:rsidR="00420E95">
        <w:rPr>
          <w:rFonts w:ascii="Arial" w:hAnsi="Arial" w:cs="Arial"/>
          <w:sz w:val="24"/>
          <w:szCs w:val="24"/>
        </w:rPr>
        <w:t xml:space="preserve"> </w:t>
      </w:r>
      <w:r>
        <w:rPr>
          <w:rFonts w:ascii="Arial" w:hAnsi="Arial" w:cs="Arial"/>
          <w:sz w:val="24"/>
          <w:szCs w:val="24"/>
        </w:rPr>
        <w:t>Section One</w:t>
      </w:r>
      <w:r w:rsidR="00C11C9F">
        <w:rPr>
          <w:rFonts w:ascii="Arial" w:hAnsi="Arial" w:cs="Arial"/>
          <w:sz w:val="24"/>
          <w:szCs w:val="24"/>
        </w:rPr>
        <w:t xml:space="preserve">: </w:t>
      </w:r>
      <w:r>
        <w:rPr>
          <w:rFonts w:ascii="Arial" w:hAnsi="Arial" w:cs="Arial"/>
          <w:sz w:val="24"/>
          <w:szCs w:val="24"/>
        </w:rPr>
        <w:t>General.</w:t>
      </w:r>
    </w:p>
    <w:p w14:paraId="25CB7A35" w14:textId="77777777" w:rsidR="00DA3A1B" w:rsidRDefault="00DA3A1B">
      <w:pPr>
        <w:keepLines/>
        <w:ind w:right="197"/>
        <w:rPr>
          <w:rFonts w:ascii="Arial" w:hAnsi="Arial" w:cs="Arial"/>
          <w:sz w:val="24"/>
          <w:szCs w:val="24"/>
        </w:rPr>
      </w:pPr>
    </w:p>
    <w:p w14:paraId="0A1C080B" w14:textId="77777777" w:rsidR="00DA3A1B" w:rsidRDefault="00DA3A1B">
      <w:pPr>
        <w:keepLines/>
        <w:numPr>
          <w:ilvl w:val="0"/>
          <w:numId w:val="26"/>
        </w:numPr>
        <w:tabs>
          <w:tab w:val="clear" w:pos="720"/>
          <w:tab w:val="left" w:pos="425"/>
        </w:tabs>
        <w:ind w:left="425" w:hanging="425"/>
        <w:rPr>
          <w:rFonts w:ascii="Arial" w:hAnsi="Arial" w:cs="Arial"/>
          <w:sz w:val="24"/>
          <w:szCs w:val="24"/>
        </w:rPr>
      </w:pPr>
      <w:r>
        <w:rPr>
          <w:rFonts w:ascii="Arial" w:hAnsi="Arial" w:cs="Arial"/>
          <w:sz w:val="24"/>
          <w:szCs w:val="24"/>
        </w:rPr>
        <w:t>DVA has two provider categories for social workers:  general social workers and mental health social workers.  Different registration arrangements apply to these provider categories.</w:t>
      </w:r>
    </w:p>
    <w:p w14:paraId="706D37BB" w14:textId="77777777" w:rsidR="00DA3A1B" w:rsidRDefault="00DA3A1B">
      <w:pPr>
        <w:keepLines/>
        <w:ind w:right="197"/>
        <w:rPr>
          <w:rFonts w:ascii="Arial" w:hAnsi="Arial" w:cs="Arial"/>
          <w:sz w:val="24"/>
          <w:szCs w:val="24"/>
        </w:rPr>
      </w:pPr>
    </w:p>
    <w:bookmarkEnd w:id="0"/>
    <w:p w14:paraId="28FFE171" w14:textId="77777777" w:rsidR="00DA3A1B" w:rsidRDefault="00DA3A1B">
      <w:pPr>
        <w:numPr>
          <w:ilvl w:val="0"/>
          <w:numId w:val="26"/>
        </w:numPr>
        <w:tabs>
          <w:tab w:val="clear" w:pos="720"/>
          <w:tab w:val="left" w:pos="425"/>
        </w:tabs>
        <w:ind w:left="425" w:hanging="425"/>
        <w:rPr>
          <w:rFonts w:ascii="Arial" w:hAnsi="Arial" w:cs="Arial"/>
          <w:sz w:val="24"/>
          <w:szCs w:val="24"/>
        </w:rPr>
      </w:pPr>
      <w:r>
        <w:rPr>
          <w:rFonts w:ascii="Arial" w:hAnsi="Arial" w:cs="Arial"/>
          <w:sz w:val="24"/>
          <w:szCs w:val="24"/>
        </w:rPr>
        <w:t xml:space="preserve">To be eligible to provide </w:t>
      </w:r>
      <w:r>
        <w:rPr>
          <w:rFonts w:ascii="Arial" w:hAnsi="Arial" w:cs="Arial"/>
          <w:b/>
          <w:sz w:val="24"/>
          <w:szCs w:val="24"/>
        </w:rPr>
        <w:t>general social work</w:t>
      </w:r>
      <w:r>
        <w:rPr>
          <w:rFonts w:ascii="Arial" w:hAnsi="Arial" w:cs="Arial"/>
          <w:sz w:val="24"/>
          <w:szCs w:val="24"/>
        </w:rPr>
        <w:t xml:space="preserve"> services to </w:t>
      </w:r>
      <w:r w:rsidR="00205D8F">
        <w:rPr>
          <w:rFonts w:ascii="Arial" w:hAnsi="Arial" w:cs="Arial"/>
          <w:sz w:val="24"/>
          <w:szCs w:val="24"/>
        </w:rPr>
        <w:t xml:space="preserve">an </w:t>
      </w:r>
      <w:r>
        <w:rPr>
          <w:rFonts w:ascii="Arial" w:hAnsi="Arial" w:cs="Arial"/>
          <w:sz w:val="24"/>
          <w:szCs w:val="24"/>
        </w:rPr>
        <w:t xml:space="preserve">entitled person, </w:t>
      </w:r>
      <w:r w:rsidR="00205D8F">
        <w:rPr>
          <w:rFonts w:ascii="Arial" w:hAnsi="Arial" w:cs="Arial"/>
          <w:sz w:val="24"/>
          <w:szCs w:val="24"/>
        </w:rPr>
        <w:t>you</w:t>
      </w:r>
      <w:r>
        <w:rPr>
          <w:rFonts w:ascii="Arial" w:hAnsi="Arial" w:cs="Arial"/>
          <w:sz w:val="24"/>
          <w:szCs w:val="24"/>
        </w:rPr>
        <w:t xml:space="preserve"> must:</w:t>
      </w:r>
    </w:p>
    <w:p w14:paraId="7B788417" w14:textId="77777777" w:rsidR="00DA3A1B" w:rsidRDefault="00DA3A1B">
      <w:pPr>
        <w:pStyle w:val="BulletText1"/>
        <w:numPr>
          <w:ilvl w:val="0"/>
          <w:numId w:val="30"/>
        </w:numPr>
        <w:tabs>
          <w:tab w:val="clear" w:pos="720"/>
          <w:tab w:val="left" w:pos="851"/>
        </w:tabs>
        <w:spacing w:before="120"/>
        <w:ind w:left="850" w:hanging="425"/>
        <w:rPr>
          <w:rFonts w:cs="Arial"/>
          <w:sz w:val="24"/>
          <w:szCs w:val="24"/>
        </w:rPr>
      </w:pPr>
      <w:r>
        <w:rPr>
          <w:rFonts w:cs="Arial"/>
          <w:sz w:val="24"/>
          <w:szCs w:val="24"/>
        </w:rPr>
        <w:t xml:space="preserve">be a member, or be eligible for membership, of the Australian Association of Social </w:t>
      </w:r>
      <w:proofErr w:type="gramStart"/>
      <w:r>
        <w:rPr>
          <w:rFonts w:cs="Arial"/>
          <w:sz w:val="24"/>
          <w:szCs w:val="24"/>
        </w:rPr>
        <w:t>Workers;</w:t>
      </w:r>
      <w:proofErr w:type="gramEnd"/>
    </w:p>
    <w:p w14:paraId="5970509A"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be a registered DVA provider at the time the service is provided; and</w:t>
      </w:r>
    </w:p>
    <w:p w14:paraId="44D113AA"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 xml:space="preserve">complete the </w:t>
      </w:r>
      <w:hyperlink r:id="rId12" w:history="1">
        <w:r>
          <w:rPr>
            <w:rStyle w:val="Hyperlink"/>
            <w:rFonts w:cs="Arial"/>
            <w:color w:val="auto"/>
            <w:sz w:val="24"/>
            <w:szCs w:val="24"/>
            <w:u w:val="none"/>
          </w:rPr>
          <w:t>Recipient Created Tax Invoice (RCTI)</w:t>
        </w:r>
      </w:hyperlink>
      <w:r>
        <w:rPr>
          <w:rFonts w:cs="Arial"/>
          <w:sz w:val="24"/>
          <w:szCs w:val="24"/>
        </w:rPr>
        <w:t xml:space="preserve"> Agreement for DVA</w:t>
      </w:r>
      <w:r w:rsidR="00F91834">
        <w:rPr>
          <w:rFonts w:cs="Arial"/>
          <w:sz w:val="24"/>
          <w:szCs w:val="24"/>
        </w:rPr>
        <w:t xml:space="preserve"> [refer to </w:t>
      </w:r>
      <w:r w:rsidR="00C11C9F">
        <w:rPr>
          <w:rFonts w:cs="Arial"/>
          <w:sz w:val="24"/>
          <w:szCs w:val="24"/>
        </w:rPr>
        <w:t xml:space="preserve">Notes for Allied Health Providers </w:t>
      </w:r>
      <w:r w:rsidR="00F91834">
        <w:rPr>
          <w:rFonts w:cs="Arial"/>
          <w:sz w:val="24"/>
          <w:szCs w:val="24"/>
        </w:rPr>
        <w:t xml:space="preserve">Section One: General </w:t>
      </w:r>
      <w:r>
        <w:rPr>
          <w:rFonts w:cs="Arial"/>
          <w:sz w:val="24"/>
          <w:szCs w:val="24"/>
        </w:rPr>
        <w:t xml:space="preserve">[clauses </w:t>
      </w:r>
      <w:r w:rsidR="00F91834">
        <w:rPr>
          <w:rFonts w:cs="Arial"/>
          <w:sz w:val="24"/>
          <w:szCs w:val="24"/>
        </w:rPr>
        <w:t>109</w:t>
      </w:r>
      <w:r>
        <w:rPr>
          <w:rFonts w:cs="Arial"/>
          <w:sz w:val="24"/>
          <w:szCs w:val="24"/>
        </w:rPr>
        <w:t>-</w:t>
      </w:r>
      <w:r w:rsidR="00F91834">
        <w:rPr>
          <w:rFonts w:cs="Arial"/>
          <w:sz w:val="24"/>
          <w:szCs w:val="24"/>
        </w:rPr>
        <w:t>111</w:t>
      </w:r>
      <w:r>
        <w:rPr>
          <w:rFonts w:cs="Arial"/>
          <w:sz w:val="24"/>
          <w:szCs w:val="24"/>
        </w:rPr>
        <w:t>].</w:t>
      </w:r>
    </w:p>
    <w:p w14:paraId="23EC33EE" w14:textId="77777777" w:rsidR="00DA3A1B" w:rsidRDefault="00DA3A1B">
      <w:pPr>
        <w:keepLines/>
        <w:tabs>
          <w:tab w:val="left" w:pos="993"/>
        </w:tabs>
        <w:ind w:right="197"/>
        <w:rPr>
          <w:rFonts w:ascii="Arial" w:hAnsi="Arial" w:cs="Arial"/>
          <w:sz w:val="24"/>
          <w:szCs w:val="24"/>
        </w:rPr>
      </w:pPr>
    </w:p>
    <w:p w14:paraId="3790FCC4" w14:textId="77777777" w:rsidR="00DA3A1B" w:rsidRDefault="00DA3A1B">
      <w:pPr>
        <w:keepLines/>
        <w:numPr>
          <w:ilvl w:val="0"/>
          <w:numId w:val="26"/>
        </w:numPr>
        <w:tabs>
          <w:tab w:val="clear" w:pos="720"/>
          <w:tab w:val="left" w:pos="425"/>
        </w:tabs>
        <w:ind w:left="425" w:hanging="425"/>
        <w:rPr>
          <w:rFonts w:ascii="Arial" w:hAnsi="Arial" w:cs="Arial"/>
          <w:sz w:val="24"/>
          <w:szCs w:val="24"/>
        </w:rPr>
      </w:pPr>
      <w:r>
        <w:rPr>
          <w:rFonts w:ascii="Arial" w:hAnsi="Arial" w:cs="Arial"/>
          <w:sz w:val="24"/>
          <w:szCs w:val="24"/>
        </w:rPr>
        <w:t>For more information on registering with DVA as a general social worker contact:</w:t>
      </w:r>
    </w:p>
    <w:p w14:paraId="503DB3BC" w14:textId="77777777" w:rsidR="00DA3A1B" w:rsidRDefault="00DA3A1B">
      <w:pPr>
        <w:rPr>
          <w:rFonts w:ascii="Arial" w:hAnsi="Arial" w:cs="Arial"/>
          <w:sz w:val="16"/>
          <w:szCs w:val="16"/>
        </w:rPr>
      </w:pPr>
    </w:p>
    <w:p w14:paraId="6A25068A" w14:textId="77777777" w:rsidR="00DA3A1B" w:rsidRDefault="00DA3A1B">
      <w:pPr>
        <w:tabs>
          <w:tab w:val="left" w:pos="1985"/>
        </w:tabs>
        <w:autoSpaceDE w:val="0"/>
        <w:autoSpaceDN w:val="0"/>
        <w:adjustRightInd w:val="0"/>
        <w:ind w:left="426" w:hanging="1"/>
        <w:rPr>
          <w:rFonts w:ascii="Arial" w:hAnsi="Arial" w:cs="Arial"/>
          <w:sz w:val="24"/>
          <w:szCs w:val="24"/>
        </w:rPr>
      </w:pPr>
      <w:r>
        <w:rPr>
          <w:rFonts w:ascii="Arial" w:hAnsi="Arial" w:cs="Arial"/>
          <w:b/>
          <w:sz w:val="24"/>
          <w:szCs w:val="24"/>
        </w:rPr>
        <w:t>Postal:</w:t>
      </w:r>
      <w:r>
        <w:rPr>
          <w:rFonts w:ascii="Arial" w:hAnsi="Arial" w:cs="Arial"/>
          <w:sz w:val="24"/>
          <w:szCs w:val="24"/>
        </w:rPr>
        <w:tab/>
        <w:t>Medicare Australia Liaison and Contract Management Section</w:t>
      </w:r>
    </w:p>
    <w:p w14:paraId="2978D4C5" w14:textId="77777777" w:rsidR="00DA3A1B" w:rsidRDefault="00DA3A1B">
      <w:pPr>
        <w:tabs>
          <w:tab w:val="left" w:pos="1985"/>
        </w:tabs>
        <w:autoSpaceDE w:val="0"/>
        <w:autoSpaceDN w:val="0"/>
        <w:adjustRightInd w:val="0"/>
        <w:ind w:left="1985"/>
        <w:rPr>
          <w:rFonts w:ascii="Arial" w:hAnsi="Arial" w:cs="Arial"/>
          <w:sz w:val="24"/>
          <w:szCs w:val="24"/>
        </w:rPr>
      </w:pPr>
      <w:r>
        <w:rPr>
          <w:rFonts w:ascii="Arial" w:hAnsi="Arial" w:cs="Arial"/>
          <w:sz w:val="24"/>
          <w:szCs w:val="24"/>
        </w:rPr>
        <w:t>Department of Veterans’ Affairs</w:t>
      </w:r>
    </w:p>
    <w:p w14:paraId="1B874DFA" w14:textId="77777777" w:rsidR="00DA3A1B" w:rsidRDefault="00DA3A1B">
      <w:pPr>
        <w:tabs>
          <w:tab w:val="left" w:pos="1985"/>
        </w:tabs>
        <w:autoSpaceDE w:val="0"/>
        <w:autoSpaceDN w:val="0"/>
        <w:adjustRightInd w:val="0"/>
        <w:ind w:left="1985"/>
        <w:rPr>
          <w:rFonts w:ascii="Arial" w:hAnsi="Arial" w:cs="Arial"/>
          <w:sz w:val="24"/>
          <w:szCs w:val="24"/>
        </w:rPr>
      </w:pPr>
      <w:r>
        <w:rPr>
          <w:rFonts w:ascii="Arial" w:hAnsi="Arial" w:cs="Arial"/>
          <w:sz w:val="24"/>
          <w:szCs w:val="24"/>
        </w:rPr>
        <w:t>GPO Box 9998</w:t>
      </w:r>
    </w:p>
    <w:p w14:paraId="30C74371" w14:textId="77777777" w:rsidR="00DA3A1B" w:rsidRDefault="00DA3A1B">
      <w:pPr>
        <w:tabs>
          <w:tab w:val="left" w:pos="1985"/>
        </w:tabs>
        <w:autoSpaceDE w:val="0"/>
        <w:autoSpaceDN w:val="0"/>
        <w:adjustRightInd w:val="0"/>
        <w:ind w:left="1985"/>
        <w:rPr>
          <w:rFonts w:ascii="Arial" w:hAnsi="Arial" w:cs="Arial"/>
          <w:sz w:val="24"/>
          <w:szCs w:val="24"/>
        </w:rPr>
      </w:pPr>
      <w:r>
        <w:rPr>
          <w:rFonts w:ascii="Arial" w:hAnsi="Arial" w:cs="Arial"/>
          <w:sz w:val="24"/>
          <w:szCs w:val="24"/>
        </w:rPr>
        <w:t>CANBERRA   ACT   2601</w:t>
      </w:r>
    </w:p>
    <w:p w14:paraId="677314CC" w14:textId="77777777" w:rsidR="00DA3A1B" w:rsidRDefault="00DA3A1B">
      <w:pPr>
        <w:tabs>
          <w:tab w:val="left" w:pos="1985"/>
        </w:tabs>
        <w:autoSpaceDE w:val="0"/>
        <w:autoSpaceDN w:val="0"/>
        <w:adjustRightInd w:val="0"/>
        <w:rPr>
          <w:rFonts w:ascii="Arial" w:hAnsi="Arial" w:cs="Arial"/>
          <w:sz w:val="24"/>
          <w:szCs w:val="24"/>
        </w:rPr>
      </w:pPr>
    </w:p>
    <w:p w14:paraId="44F1D2A4" w14:textId="77777777" w:rsidR="00DA3A1B" w:rsidRDefault="00DA3A1B">
      <w:pPr>
        <w:tabs>
          <w:tab w:val="left" w:pos="1985"/>
        </w:tabs>
        <w:autoSpaceDE w:val="0"/>
        <w:autoSpaceDN w:val="0"/>
        <w:adjustRightInd w:val="0"/>
        <w:ind w:left="426" w:hanging="1"/>
        <w:rPr>
          <w:rFonts w:ascii="Arial" w:hAnsi="Arial" w:cs="Arial"/>
          <w:sz w:val="24"/>
          <w:szCs w:val="24"/>
        </w:rPr>
      </w:pPr>
      <w:r>
        <w:rPr>
          <w:rFonts w:ascii="Arial" w:hAnsi="Arial" w:cs="Arial"/>
          <w:b/>
          <w:sz w:val="24"/>
          <w:szCs w:val="24"/>
        </w:rPr>
        <w:t>Phone:</w:t>
      </w:r>
      <w:r>
        <w:rPr>
          <w:rFonts w:ascii="Arial" w:hAnsi="Arial" w:cs="Arial"/>
          <w:b/>
          <w:sz w:val="24"/>
          <w:szCs w:val="24"/>
        </w:rPr>
        <w:tab/>
      </w:r>
      <w:r>
        <w:rPr>
          <w:rFonts w:ascii="Arial" w:hAnsi="Arial" w:cs="Arial"/>
          <w:sz w:val="24"/>
          <w:szCs w:val="24"/>
        </w:rPr>
        <w:t>1300 550 457 – (option 3, then option 2)</w:t>
      </w:r>
    </w:p>
    <w:p w14:paraId="0C2AB313" w14:textId="77777777" w:rsidR="00DA3A1B" w:rsidRDefault="00DA3A1B">
      <w:pPr>
        <w:tabs>
          <w:tab w:val="left" w:pos="1985"/>
        </w:tabs>
        <w:autoSpaceDE w:val="0"/>
        <w:autoSpaceDN w:val="0"/>
        <w:adjustRightInd w:val="0"/>
        <w:rPr>
          <w:rFonts w:ascii="Arial" w:hAnsi="Arial" w:cs="Arial"/>
          <w:snapToGrid w:val="0"/>
          <w:sz w:val="24"/>
          <w:szCs w:val="24"/>
        </w:rPr>
      </w:pPr>
    </w:p>
    <w:p w14:paraId="5D249D0B" w14:textId="77777777" w:rsidR="00DA3A1B" w:rsidRDefault="00DA3A1B">
      <w:pPr>
        <w:tabs>
          <w:tab w:val="left" w:pos="1985"/>
        </w:tabs>
        <w:autoSpaceDE w:val="0"/>
        <w:autoSpaceDN w:val="0"/>
        <w:adjustRightInd w:val="0"/>
        <w:ind w:left="426" w:hanging="1"/>
        <w:rPr>
          <w:rFonts w:ascii="Arial" w:hAnsi="Arial" w:cs="Arial"/>
          <w:sz w:val="24"/>
          <w:szCs w:val="24"/>
        </w:rPr>
      </w:pPr>
      <w:r>
        <w:rPr>
          <w:rFonts w:ascii="Arial" w:hAnsi="Arial" w:cs="Arial"/>
          <w:b/>
          <w:sz w:val="24"/>
          <w:szCs w:val="24"/>
        </w:rPr>
        <w:t>Facsimile:</w:t>
      </w:r>
      <w:r>
        <w:rPr>
          <w:rFonts w:ascii="Arial" w:hAnsi="Arial" w:cs="Arial"/>
          <w:b/>
          <w:sz w:val="24"/>
          <w:szCs w:val="24"/>
        </w:rPr>
        <w:tab/>
      </w:r>
      <w:r>
        <w:rPr>
          <w:rFonts w:ascii="Arial" w:hAnsi="Arial" w:cs="Arial"/>
          <w:sz w:val="24"/>
          <w:szCs w:val="24"/>
        </w:rPr>
        <w:t>(02) 6289 6764</w:t>
      </w:r>
    </w:p>
    <w:p w14:paraId="60A9913A" w14:textId="77777777" w:rsidR="00DA3A1B" w:rsidRDefault="00DA3A1B">
      <w:pPr>
        <w:keepLines/>
        <w:tabs>
          <w:tab w:val="left" w:pos="993"/>
        </w:tabs>
        <w:ind w:right="197"/>
        <w:rPr>
          <w:rFonts w:ascii="Arial" w:hAnsi="Arial" w:cs="Arial"/>
          <w:sz w:val="24"/>
        </w:rPr>
      </w:pPr>
    </w:p>
    <w:p w14:paraId="64353CED" w14:textId="77777777" w:rsidR="00DA3A1B" w:rsidRDefault="00DA3A1B">
      <w:pPr>
        <w:keepLines/>
        <w:numPr>
          <w:ilvl w:val="0"/>
          <w:numId w:val="26"/>
        </w:numPr>
        <w:tabs>
          <w:tab w:val="clear" w:pos="720"/>
          <w:tab w:val="left" w:pos="425"/>
        </w:tabs>
        <w:ind w:left="425" w:hanging="425"/>
        <w:rPr>
          <w:rFonts w:ascii="Arial" w:hAnsi="Arial" w:cs="Arial"/>
          <w:sz w:val="24"/>
          <w:szCs w:val="24"/>
        </w:rPr>
      </w:pPr>
      <w:bookmarkStart w:id="2" w:name="_Toc279138439"/>
      <w:bookmarkStart w:id="3" w:name="_Toc286232298"/>
      <w:r>
        <w:rPr>
          <w:rFonts w:ascii="Arial" w:hAnsi="Arial" w:cs="Arial"/>
          <w:sz w:val="24"/>
          <w:szCs w:val="24"/>
        </w:rPr>
        <w:t xml:space="preserve">To be eligible to provide </w:t>
      </w:r>
      <w:r>
        <w:rPr>
          <w:rFonts w:ascii="Arial" w:hAnsi="Arial" w:cs="Arial"/>
          <w:b/>
          <w:sz w:val="24"/>
          <w:szCs w:val="24"/>
        </w:rPr>
        <w:t>mental health social work</w:t>
      </w:r>
      <w:r>
        <w:rPr>
          <w:rFonts w:ascii="Arial" w:hAnsi="Arial" w:cs="Arial"/>
          <w:sz w:val="24"/>
          <w:szCs w:val="24"/>
        </w:rPr>
        <w:t xml:space="preserve"> services to </w:t>
      </w:r>
      <w:r w:rsidR="00205D8F">
        <w:rPr>
          <w:rFonts w:ascii="Arial" w:hAnsi="Arial" w:cs="Arial"/>
          <w:sz w:val="24"/>
          <w:szCs w:val="24"/>
        </w:rPr>
        <w:t xml:space="preserve">an </w:t>
      </w:r>
      <w:r>
        <w:rPr>
          <w:rFonts w:ascii="Arial" w:hAnsi="Arial" w:cs="Arial"/>
          <w:sz w:val="24"/>
          <w:szCs w:val="24"/>
        </w:rPr>
        <w:t xml:space="preserve">entitled person, </w:t>
      </w:r>
      <w:r w:rsidR="00205D8F">
        <w:rPr>
          <w:rFonts w:ascii="Arial" w:hAnsi="Arial" w:cs="Arial"/>
          <w:sz w:val="24"/>
          <w:szCs w:val="24"/>
        </w:rPr>
        <w:t>you</w:t>
      </w:r>
      <w:r>
        <w:rPr>
          <w:rFonts w:ascii="Arial" w:hAnsi="Arial" w:cs="Arial"/>
          <w:sz w:val="24"/>
          <w:szCs w:val="24"/>
        </w:rPr>
        <w:t xml:space="preserve"> must:</w:t>
      </w:r>
      <w:bookmarkEnd w:id="3"/>
    </w:p>
    <w:bookmarkEnd w:id="2"/>
    <w:p w14:paraId="696F4EA6" w14:textId="77777777" w:rsidR="00DA3A1B" w:rsidRDefault="00DA3A1B">
      <w:pPr>
        <w:pStyle w:val="BulletText1"/>
        <w:numPr>
          <w:ilvl w:val="0"/>
          <w:numId w:val="30"/>
        </w:numPr>
        <w:tabs>
          <w:tab w:val="clear" w:pos="720"/>
          <w:tab w:val="left" w:pos="851"/>
        </w:tabs>
        <w:spacing w:before="120"/>
        <w:ind w:left="850" w:hanging="425"/>
        <w:rPr>
          <w:rFonts w:cs="Arial"/>
          <w:sz w:val="24"/>
          <w:szCs w:val="24"/>
        </w:rPr>
      </w:pPr>
      <w:r>
        <w:rPr>
          <w:rFonts w:cs="Arial"/>
          <w:sz w:val="24"/>
          <w:szCs w:val="24"/>
        </w:rPr>
        <w:t>be registered with</w:t>
      </w:r>
      <w:r w:rsidR="00F91834">
        <w:rPr>
          <w:rFonts w:cs="Arial"/>
          <w:sz w:val="24"/>
          <w:szCs w:val="24"/>
        </w:rPr>
        <w:t xml:space="preserve"> the </w:t>
      </w:r>
      <w:r>
        <w:rPr>
          <w:rFonts w:cs="Arial"/>
          <w:sz w:val="24"/>
          <w:szCs w:val="24"/>
        </w:rPr>
        <w:t>Department of Human Services (DHS) to provide focussed psychological strategies (allied mental health) services, and</w:t>
      </w:r>
    </w:p>
    <w:p w14:paraId="6E292E7D"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 xml:space="preserve">complete the RCTI Agreement for DVA [refer to </w:t>
      </w:r>
      <w:r w:rsidR="00C11C9F">
        <w:rPr>
          <w:rFonts w:cs="Arial"/>
          <w:sz w:val="24"/>
          <w:szCs w:val="24"/>
        </w:rPr>
        <w:t xml:space="preserve">Notes for Allied Health Providers </w:t>
      </w:r>
      <w:r w:rsidR="00F91834">
        <w:rPr>
          <w:rFonts w:cs="Arial"/>
          <w:sz w:val="24"/>
          <w:szCs w:val="24"/>
        </w:rPr>
        <w:t>Section One</w:t>
      </w:r>
      <w:r w:rsidR="00C11C9F">
        <w:rPr>
          <w:rFonts w:cs="Arial"/>
          <w:sz w:val="24"/>
          <w:szCs w:val="24"/>
        </w:rPr>
        <w:t xml:space="preserve">: </w:t>
      </w:r>
      <w:r w:rsidR="00F91834">
        <w:rPr>
          <w:rFonts w:cs="Arial"/>
          <w:sz w:val="24"/>
          <w:szCs w:val="24"/>
        </w:rPr>
        <w:t>General [</w:t>
      </w:r>
      <w:r>
        <w:rPr>
          <w:rFonts w:cs="Arial"/>
          <w:sz w:val="24"/>
          <w:szCs w:val="24"/>
        </w:rPr>
        <w:t xml:space="preserve">clauses </w:t>
      </w:r>
      <w:r w:rsidR="008849E3">
        <w:rPr>
          <w:rFonts w:cs="Arial"/>
          <w:sz w:val="24"/>
          <w:szCs w:val="24"/>
        </w:rPr>
        <w:t>109</w:t>
      </w:r>
      <w:r>
        <w:rPr>
          <w:rFonts w:cs="Arial"/>
          <w:sz w:val="24"/>
          <w:szCs w:val="24"/>
        </w:rPr>
        <w:t>-</w:t>
      </w:r>
      <w:r w:rsidR="008849E3">
        <w:rPr>
          <w:rFonts w:cs="Arial"/>
          <w:sz w:val="24"/>
          <w:szCs w:val="24"/>
        </w:rPr>
        <w:t>111</w:t>
      </w:r>
      <w:r>
        <w:rPr>
          <w:rFonts w:cs="Arial"/>
          <w:sz w:val="24"/>
          <w:szCs w:val="24"/>
        </w:rPr>
        <w:t>].</w:t>
      </w:r>
    </w:p>
    <w:p w14:paraId="3CE958BD" w14:textId="77777777" w:rsidR="00DA3A1B" w:rsidRDefault="00DA3A1B">
      <w:pPr>
        <w:pStyle w:val="BulletText1"/>
        <w:numPr>
          <w:ilvl w:val="0"/>
          <w:numId w:val="0"/>
        </w:numPr>
        <w:ind w:left="360"/>
        <w:rPr>
          <w:rFonts w:cs="Arial"/>
          <w:sz w:val="24"/>
          <w:szCs w:val="24"/>
        </w:rPr>
      </w:pPr>
    </w:p>
    <w:p w14:paraId="5EFE10B7" w14:textId="77777777" w:rsidR="00DA3A1B" w:rsidRDefault="00DA3A1B">
      <w:pPr>
        <w:pStyle w:val="BulletText1"/>
        <w:numPr>
          <w:ilvl w:val="0"/>
          <w:numId w:val="0"/>
        </w:numPr>
        <w:ind w:left="360"/>
        <w:rPr>
          <w:rFonts w:cs="Arial"/>
          <w:sz w:val="24"/>
          <w:szCs w:val="24"/>
        </w:rPr>
      </w:pPr>
      <w:r>
        <w:rPr>
          <w:rFonts w:cs="Arial"/>
          <w:sz w:val="24"/>
          <w:szCs w:val="24"/>
        </w:rPr>
        <w:t xml:space="preserve">For more information visit: </w:t>
      </w:r>
      <w:hyperlink r:id="rId13" w:history="1">
        <w:r>
          <w:rPr>
            <w:rStyle w:val="Hyperlink"/>
            <w:rFonts w:cs="Arial"/>
            <w:sz w:val="24"/>
            <w:szCs w:val="24"/>
          </w:rPr>
          <w:t>www.dva.gov.au/service</w:t>
        </w:r>
        <w:r>
          <w:rPr>
            <w:rStyle w:val="Hyperlink"/>
            <w:rFonts w:cs="Arial"/>
            <w:sz w:val="24"/>
            <w:szCs w:val="24"/>
          </w:rPr>
          <w:t>_</w:t>
        </w:r>
        <w:r>
          <w:rPr>
            <w:rStyle w:val="Hyperlink"/>
            <w:rFonts w:cs="Arial"/>
            <w:sz w:val="24"/>
            <w:szCs w:val="24"/>
          </w:rPr>
          <w:t>provid</w:t>
        </w:r>
        <w:r>
          <w:rPr>
            <w:rStyle w:val="Hyperlink"/>
            <w:rFonts w:cs="Arial"/>
            <w:sz w:val="24"/>
            <w:szCs w:val="24"/>
          </w:rPr>
          <w:t>e</w:t>
        </w:r>
        <w:r>
          <w:rPr>
            <w:rStyle w:val="Hyperlink"/>
            <w:rFonts w:cs="Arial"/>
            <w:sz w:val="24"/>
            <w:szCs w:val="24"/>
          </w:rPr>
          <w:t>rs/dental_allied/socialwork_mentalhealth</w:t>
        </w:r>
      </w:hyperlink>
    </w:p>
    <w:p w14:paraId="53D43650" w14:textId="77777777" w:rsidR="00DA3A1B" w:rsidRDefault="00DA3A1B">
      <w:pPr>
        <w:pStyle w:val="BulletText1"/>
        <w:numPr>
          <w:ilvl w:val="0"/>
          <w:numId w:val="0"/>
        </w:numPr>
        <w:ind w:left="357"/>
        <w:rPr>
          <w:rFonts w:cs="Arial"/>
          <w:sz w:val="24"/>
          <w:szCs w:val="24"/>
        </w:rPr>
      </w:pPr>
    </w:p>
    <w:p w14:paraId="0F34823E" w14:textId="77777777" w:rsidR="00DA3A1B" w:rsidRDefault="00DA3A1B">
      <w:pPr>
        <w:ind w:left="357"/>
        <w:rPr>
          <w:rFonts w:ascii="Arial" w:hAnsi="Arial" w:cs="Arial"/>
          <w:sz w:val="24"/>
          <w:szCs w:val="24"/>
        </w:rPr>
      </w:pPr>
      <w:r>
        <w:rPr>
          <w:rFonts w:ascii="Arial" w:hAnsi="Arial" w:cs="Arial"/>
          <w:sz w:val="24"/>
          <w:szCs w:val="24"/>
        </w:rPr>
        <w:t xml:space="preserve">Providers can be registered as both a general social worker and a mental health social worker but cannot </w:t>
      </w:r>
      <w:r w:rsidR="00CE52C3">
        <w:rPr>
          <w:rFonts w:ascii="Arial" w:hAnsi="Arial" w:cs="Arial"/>
          <w:sz w:val="24"/>
          <w:szCs w:val="24"/>
        </w:rPr>
        <w:t>make a claim for service/payment for</w:t>
      </w:r>
      <w:r>
        <w:rPr>
          <w:rFonts w:ascii="Arial" w:hAnsi="Arial" w:cs="Arial"/>
          <w:sz w:val="24"/>
          <w:szCs w:val="24"/>
        </w:rPr>
        <w:t xml:space="preserve"> social work and social work (mental health) services to the same entitled person on the same day.  If a social worker sees a client for a general social work consultation and identifies an untreated mental health condition, they should report this issue to the referring </w:t>
      </w:r>
      <w:r w:rsidR="00C11C9F">
        <w:rPr>
          <w:rFonts w:ascii="Arial" w:hAnsi="Arial" w:cs="Arial"/>
          <w:sz w:val="24"/>
          <w:szCs w:val="24"/>
        </w:rPr>
        <w:t>general p</w:t>
      </w:r>
      <w:r w:rsidR="00205D8F">
        <w:rPr>
          <w:rFonts w:ascii="Arial" w:hAnsi="Arial" w:cs="Arial"/>
          <w:sz w:val="24"/>
          <w:szCs w:val="24"/>
        </w:rPr>
        <w:t>ractitioner</w:t>
      </w:r>
      <w:r w:rsidR="00C11C9F">
        <w:rPr>
          <w:rFonts w:ascii="Arial" w:hAnsi="Arial" w:cs="Arial"/>
          <w:sz w:val="24"/>
          <w:szCs w:val="24"/>
        </w:rPr>
        <w:t xml:space="preserve"> (GP)</w:t>
      </w:r>
      <w:r>
        <w:rPr>
          <w:rFonts w:ascii="Arial" w:hAnsi="Arial" w:cs="Arial"/>
          <w:sz w:val="24"/>
          <w:szCs w:val="24"/>
        </w:rPr>
        <w:t>.</w:t>
      </w:r>
    </w:p>
    <w:p w14:paraId="6C753C91" w14:textId="77777777" w:rsidR="00DA3A1B" w:rsidRDefault="00DA3A1B">
      <w:pPr>
        <w:ind w:left="357"/>
        <w:rPr>
          <w:rFonts w:ascii="Arial" w:hAnsi="Arial" w:cs="Arial"/>
        </w:rPr>
      </w:pPr>
    </w:p>
    <w:p w14:paraId="68A181C8" w14:textId="77777777" w:rsidR="00DA3A1B" w:rsidRDefault="00F91834" w:rsidP="009E3195">
      <w:pPr>
        <w:pStyle w:val="Heading2"/>
        <w:spacing w:after="120"/>
      </w:pPr>
      <w:bookmarkStart w:id="4" w:name="_Toc18415660"/>
      <w:r>
        <w:rPr>
          <w:rFonts w:ascii="Arial" w:hAnsi="Arial" w:cs="Arial"/>
          <w:bCs/>
          <w:sz w:val="24"/>
        </w:rPr>
        <w:t>Treatment Cycle</w:t>
      </w:r>
      <w:bookmarkEnd w:id="4"/>
    </w:p>
    <w:p w14:paraId="16FCC048" w14:textId="77777777" w:rsidR="00DA3A1B" w:rsidRDefault="00DA3A1B" w:rsidP="009E3195">
      <w:pPr>
        <w:keepLines/>
        <w:numPr>
          <w:ilvl w:val="0"/>
          <w:numId w:val="26"/>
        </w:numPr>
        <w:tabs>
          <w:tab w:val="clear" w:pos="720"/>
          <w:tab w:val="left" w:pos="425"/>
        </w:tabs>
        <w:spacing w:after="120"/>
        <w:ind w:left="425" w:hanging="425"/>
        <w:rPr>
          <w:rFonts w:ascii="Arial" w:hAnsi="Arial" w:cs="Arial"/>
          <w:sz w:val="24"/>
          <w:szCs w:val="24"/>
        </w:rPr>
      </w:pPr>
      <w:r>
        <w:rPr>
          <w:rFonts w:ascii="Arial" w:hAnsi="Arial" w:cs="Arial"/>
          <w:sz w:val="24"/>
          <w:szCs w:val="24"/>
        </w:rPr>
        <w:t xml:space="preserve">For information on </w:t>
      </w:r>
      <w:r w:rsidR="00F91834">
        <w:rPr>
          <w:rFonts w:ascii="Arial" w:hAnsi="Arial" w:cs="Arial"/>
          <w:sz w:val="24"/>
          <w:szCs w:val="24"/>
        </w:rPr>
        <w:t>the treatment cycle arrangements, which came into effect on 1</w:t>
      </w:r>
      <w:r w:rsidR="00370ABE">
        <w:rPr>
          <w:rFonts w:ascii="Arial" w:hAnsi="Arial" w:cs="Arial"/>
          <w:sz w:val="24"/>
          <w:szCs w:val="24"/>
        </w:rPr>
        <w:t> </w:t>
      </w:r>
      <w:r w:rsidR="00F91834">
        <w:rPr>
          <w:rFonts w:ascii="Arial" w:hAnsi="Arial" w:cs="Arial"/>
          <w:sz w:val="24"/>
          <w:szCs w:val="24"/>
        </w:rPr>
        <w:t>October 2019, refer to Notes for Allied Health Providers Section One: General</w:t>
      </w:r>
      <w:r>
        <w:rPr>
          <w:rFonts w:ascii="Arial" w:hAnsi="Arial" w:cs="Arial"/>
          <w:sz w:val="24"/>
          <w:szCs w:val="24"/>
        </w:rPr>
        <w:t>.</w:t>
      </w:r>
    </w:p>
    <w:p w14:paraId="79694FD6" w14:textId="77777777" w:rsidR="00DA3A1B" w:rsidRDefault="00DA3A1B">
      <w:pPr>
        <w:pStyle w:val="BulletText1"/>
        <w:numPr>
          <w:ilvl w:val="0"/>
          <w:numId w:val="0"/>
        </w:numPr>
        <w:ind w:left="360"/>
        <w:rPr>
          <w:rFonts w:cs="Arial"/>
          <w:sz w:val="24"/>
          <w:szCs w:val="24"/>
        </w:rPr>
      </w:pPr>
    </w:p>
    <w:p w14:paraId="5828C219" w14:textId="77777777" w:rsidR="005E6005" w:rsidRPr="00CE52C3" w:rsidRDefault="00DA3A1B" w:rsidP="009E3195">
      <w:pPr>
        <w:pStyle w:val="Heading2"/>
        <w:spacing w:after="120"/>
        <w:rPr>
          <w:rFonts w:ascii="Arial" w:hAnsi="Arial" w:cs="Arial"/>
          <w:bCs/>
          <w:sz w:val="24"/>
        </w:rPr>
      </w:pPr>
      <w:bookmarkStart w:id="5" w:name="_Toc521827544"/>
      <w:bookmarkStart w:id="6" w:name="_Toc521836298"/>
      <w:bookmarkStart w:id="7" w:name="_Toc59502950"/>
      <w:bookmarkStart w:id="8" w:name="_Toc271620999"/>
      <w:bookmarkStart w:id="9" w:name="_Toc269890193"/>
      <w:bookmarkStart w:id="10" w:name="_Toc271099881"/>
      <w:bookmarkStart w:id="11" w:name="_Toc276550325"/>
      <w:bookmarkStart w:id="12" w:name="_Toc276641820"/>
      <w:bookmarkStart w:id="13" w:name="_Toc279138442"/>
      <w:bookmarkStart w:id="14" w:name="_Toc271099885"/>
      <w:bookmarkStart w:id="15" w:name="_Toc276550329"/>
      <w:bookmarkStart w:id="16" w:name="_Toc276641824"/>
      <w:bookmarkStart w:id="17" w:name="_Toc279138446"/>
      <w:bookmarkStart w:id="18" w:name="_Toc310342808"/>
      <w:bookmarkStart w:id="19" w:name="_Toc18415661"/>
      <w:r>
        <w:rPr>
          <w:rFonts w:ascii="Arial" w:hAnsi="Arial" w:cs="Arial"/>
          <w:bCs/>
          <w:sz w:val="24"/>
        </w:rPr>
        <w:lastRenderedPageBreak/>
        <w:t>Services to be provided</w:t>
      </w:r>
      <w:bookmarkEnd w:id="14"/>
      <w:bookmarkEnd w:id="15"/>
      <w:bookmarkEnd w:id="16"/>
      <w:bookmarkEnd w:id="17"/>
      <w:bookmarkEnd w:id="18"/>
      <w:bookmarkEnd w:id="19"/>
    </w:p>
    <w:p w14:paraId="2EAB0E94" w14:textId="77777777" w:rsidR="00DA3A1B" w:rsidRDefault="00DA3A1B" w:rsidP="009E3195">
      <w:pPr>
        <w:keepLines/>
        <w:numPr>
          <w:ilvl w:val="0"/>
          <w:numId w:val="26"/>
        </w:numPr>
        <w:tabs>
          <w:tab w:val="left" w:pos="425"/>
        </w:tabs>
        <w:rPr>
          <w:rFonts w:ascii="Arial" w:hAnsi="Arial" w:cs="Arial"/>
          <w:sz w:val="24"/>
          <w:szCs w:val="24"/>
        </w:rPr>
      </w:pPr>
      <w:r>
        <w:rPr>
          <w:rFonts w:ascii="Arial" w:hAnsi="Arial" w:cs="Arial"/>
          <w:sz w:val="24"/>
          <w:szCs w:val="24"/>
        </w:rPr>
        <w:t xml:space="preserve">Eligible social workers are responsible for determining the number, type, frequency and duration of services to be provided to meet the clinical need of the entitled person.  </w:t>
      </w:r>
    </w:p>
    <w:p w14:paraId="735B00E8" w14:textId="77777777" w:rsidR="00DA3A1B" w:rsidRDefault="00DA3A1B">
      <w:pPr>
        <w:rPr>
          <w:rFonts w:ascii="Arial" w:hAnsi="Arial" w:cs="Arial"/>
          <w:sz w:val="24"/>
          <w:szCs w:val="24"/>
        </w:rPr>
      </w:pPr>
    </w:p>
    <w:p w14:paraId="053EA684" w14:textId="77777777" w:rsidR="00DA3A1B" w:rsidRDefault="00DA3A1B" w:rsidP="009E3195">
      <w:pPr>
        <w:keepLines/>
        <w:numPr>
          <w:ilvl w:val="0"/>
          <w:numId w:val="26"/>
        </w:numPr>
        <w:tabs>
          <w:tab w:val="left" w:pos="425"/>
        </w:tabs>
        <w:rPr>
          <w:rFonts w:ascii="Arial" w:hAnsi="Arial" w:cs="Arial"/>
          <w:sz w:val="24"/>
          <w:szCs w:val="24"/>
        </w:rPr>
      </w:pPr>
      <w:r>
        <w:rPr>
          <w:rFonts w:ascii="Arial" w:hAnsi="Arial" w:cs="Arial"/>
          <w:sz w:val="24"/>
          <w:szCs w:val="24"/>
        </w:rPr>
        <w:t>Social workers help entitled persons to overcome a range of problems in relation to stressful life events such as death or divorce and assist them to deal with family, health, employment, income support or accommodation related issues.  The services provided by eligible social workers may include but are not limited to:</w:t>
      </w:r>
    </w:p>
    <w:p w14:paraId="4F86CE86" w14:textId="77777777" w:rsidR="00DA3A1B" w:rsidRDefault="00DA3A1B">
      <w:pPr>
        <w:pStyle w:val="BulletText1"/>
        <w:numPr>
          <w:ilvl w:val="0"/>
          <w:numId w:val="30"/>
        </w:numPr>
        <w:tabs>
          <w:tab w:val="clear" w:pos="720"/>
          <w:tab w:val="left" w:pos="851"/>
        </w:tabs>
        <w:spacing w:before="120"/>
        <w:ind w:left="850" w:hanging="425"/>
        <w:rPr>
          <w:rFonts w:cs="Arial"/>
          <w:sz w:val="24"/>
          <w:szCs w:val="24"/>
        </w:rPr>
      </w:pPr>
      <w:r>
        <w:rPr>
          <w:rFonts w:cs="Arial"/>
          <w:sz w:val="24"/>
          <w:szCs w:val="24"/>
        </w:rPr>
        <w:t xml:space="preserve">general counselling and case </w:t>
      </w:r>
      <w:proofErr w:type="gramStart"/>
      <w:r>
        <w:rPr>
          <w:rFonts w:cs="Arial"/>
          <w:sz w:val="24"/>
          <w:szCs w:val="24"/>
        </w:rPr>
        <w:t>management;</w:t>
      </w:r>
      <w:proofErr w:type="gramEnd"/>
    </w:p>
    <w:p w14:paraId="01ADC9D8"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 xml:space="preserve">service co-ordination and facilitating access to community </w:t>
      </w:r>
      <w:proofErr w:type="gramStart"/>
      <w:r>
        <w:rPr>
          <w:rFonts w:cs="Arial"/>
          <w:sz w:val="24"/>
          <w:szCs w:val="24"/>
        </w:rPr>
        <w:t>services;</w:t>
      </w:r>
      <w:proofErr w:type="gramEnd"/>
    </w:p>
    <w:p w14:paraId="03250ACF"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 xml:space="preserve">referral and </w:t>
      </w:r>
      <w:proofErr w:type="gramStart"/>
      <w:r>
        <w:rPr>
          <w:rFonts w:cs="Arial"/>
          <w:sz w:val="24"/>
          <w:szCs w:val="24"/>
        </w:rPr>
        <w:t>advocacy;</w:t>
      </w:r>
      <w:proofErr w:type="gramEnd"/>
    </w:p>
    <w:p w14:paraId="3F1C688A"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discharge planning (where it is of such complexity that it is deemed outside the scope of the discharge planner’s role and responsibility</w:t>
      </w:r>
      <w:proofErr w:type="gramStart"/>
      <w:r>
        <w:rPr>
          <w:rFonts w:cs="Arial"/>
          <w:sz w:val="24"/>
          <w:szCs w:val="24"/>
        </w:rPr>
        <w:t>);</w:t>
      </w:r>
      <w:proofErr w:type="gramEnd"/>
    </w:p>
    <w:p w14:paraId="3FE34F98"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 xml:space="preserve">education and </w:t>
      </w:r>
      <w:proofErr w:type="gramStart"/>
      <w:r>
        <w:rPr>
          <w:rFonts w:cs="Arial"/>
          <w:sz w:val="24"/>
          <w:szCs w:val="24"/>
        </w:rPr>
        <w:t>information;</w:t>
      </w:r>
      <w:proofErr w:type="gramEnd"/>
      <w:r>
        <w:rPr>
          <w:rFonts w:cs="Arial"/>
          <w:sz w:val="24"/>
          <w:szCs w:val="24"/>
        </w:rPr>
        <w:t xml:space="preserve"> </w:t>
      </w:r>
    </w:p>
    <w:p w14:paraId="0E7147C6"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 xml:space="preserve">vocational and employment counselling or </w:t>
      </w:r>
      <w:proofErr w:type="gramStart"/>
      <w:r>
        <w:rPr>
          <w:rFonts w:cs="Arial"/>
          <w:sz w:val="24"/>
          <w:szCs w:val="24"/>
        </w:rPr>
        <w:t>rehabilitation;</w:t>
      </w:r>
      <w:proofErr w:type="gramEnd"/>
    </w:p>
    <w:p w14:paraId="2ADB2A55"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accommodation and placement assistance; and</w:t>
      </w:r>
    </w:p>
    <w:p w14:paraId="34F3C995"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family therapy with specific focus on veteran wellbeing.</w:t>
      </w:r>
    </w:p>
    <w:p w14:paraId="078936A5" w14:textId="77777777" w:rsidR="00DA3A1B" w:rsidRDefault="00DA3A1B">
      <w:pPr>
        <w:rPr>
          <w:rFonts w:ascii="Arial" w:hAnsi="Arial" w:cs="Arial"/>
        </w:rPr>
      </w:pPr>
    </w:p>
    <w:p w14:paraId="3601FF6E" w14:textId="77777777" w:rsidR="00DA3A1B" w:rsidRPr="009E3195" w:rsidRDefault="00DA3A1B" w:rsidP="009E3195">
      <w:pPr>
        <w:pStyle w:val="Heading2"/>
        <w:spacing w:after="120"/>
        <w:rPr>
          <w:rFonts w:ascii="Arial" w:hAnsi="Arial" w:cs="Arial"/>
          <w:bCs/>
          <w:sz w:val="24"/>
        </w:rPr>
      </w:pPr>
      <w:bookmarkStart w:id="20" w:name="_Toc521815721"/>
      <w:bookmarkStart w:id="21" w:name="_Toc521816089"/>
      <w:bookmarkStart w:id="22" w:name="_Toc521831299"/>
      <w:bookmarkStart w:id="23" w:name="_Toc521836206"/>
      <w:bookmarkStart w:id="24" w:name="_Toc522349535"/>
      <w:bookmarkStart w:id="25" w:name="_Toc522597809"/>
      <w:bookmarkStart w:id="26" w:name="_Toc522620841"/>
      <w:bookmarkStart w:id="27" w:name="_Toc269890200"/>
      <w:bookmarkStart w:id="28" w:name="_Toc271099892"/>
      <w:bookmarkStart w:id="29" w:name="_Toc276550336"/>
      <w:bookmarkStart w:id="30" w:name="_Toc276641831"/>
      <w:bookmarkStart w:id="31" w:name="_Toc279138449"/>
      <w:bookmarkStart w:id="32" w:name="_Toc310342810"/>
      <w:bookmarkStart w:id="33" w:name="_Toc18415662"/>
      <w:bookmarkEnd w:id="9"/>
      <w:bookmarkEnd w:id="10"/>
      <w:bookmarkEnd w:id="11"/>
      <w:bookmarkEnd w:id="12"/>
      <w:bookmarkEnd w:id="13"/>
      <w:r w:rsidRPr="009E3195">
        <w:rPr>
          <w:rFonts w:ascii="Arial" w:hAnsi="Arial" w:cs="Arial"/>
          <w:bCs/>
          <w:sz w:val="24"/>
        </w:rPr>
        <w:t>Fees</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05B0EE3D" w14:textId="77777777" w:rsidR="00DA3A1B" w:rsidRDefault="00DA3A1B" w:rsidP="009E3195">
      <w:pPr>
        <w:keepLines/>
        <w:numPr>
          <w:ilvl w:val="0"/>
          <w:numId w:val="26"/>
        </w:numPr>
        <w:tabs>
          <w:tab w:val="left" w:pos="425"/>
        </w:tabs>
        <w:rPr>
          <w:rFonts w:ascii="Arial" w:hAnsi="Arial" w:cs="Arial"/>
          <w:sz w:val="24"/>
          <w:szCs w:val="24"/>
        </w:rPr>
      </w:pPr>
      <w:r>
        <w:rPr>
          <w:rFonts w:ascii="Arial" w:hAnsi="Arial" w:cs="Arial"/>
          <w:sz w:val="24"/>
          <w:szCs w:val="24"/>
        </w:rPr>
        <w:t xml:space="preserve">Payment for social work services is based on the </w:t>
      </w:r>
      <w:bookmarkStart w:id="34" w:name="OLE_LINK2"/>
      <w:bookmarkStart w:id="35" w:name="OLE_LINK3"/>
      <w:r>
        <w:rPr>
          <w:rFonts w:ascii="Arial" w:hAnsi="Arial" w:cs="Arial"/>
          <w:sz w:val="24"/>
          <w:szCs w:val="24"/>
        </w:rPr>
        <w:t xml:space="preserve">DVA Schedule of Fees for Social Workers </w:t>
      </w:r>
      <w:bookmarkEnd w:id="34"/>
      <w:bookmarkEnd w:id="35"/>
      <w:r>
        <w:rPr>
          <w:rFonts w:ascii="Arial" w:hAnsi="Arial" w:cs="Arial"/>
          <w:sz w:val="24"/>
          <w:szCs w:val="24"/>
        </w:rPr>
        <w:t>available at:</w:t>
      </w:r>
    </w:p>
    <w:p w14:paraId="6FB05460" w14:textId="77777777" w:rsidR="00DA3A1B" w:rsidRDefault="00DA3A1B">
      <w:pPr>
        <w:keepLines/>
        <w:tabs>
          <w:tab w:val="left" w:pos="425"/>
        </w:tabs>
        <w:spacing w:before="120"/>
        <w:ind w:left="425"/>
        <w:rPr>
          <w:rFonts w:ascii="Arial" w:hAnsi="Arial" w:cs="Arial"/>
        </w:rPr>
      </w:pPr>
      <w:hyperlink r:id="rId14" w:history="1">
        <w:r>
          <w:rPr>
            <w:rStyle w:val="Hyperlink"/>
            <w:rFonts w:ascii="Arial" w:hAnsi="Arial" w:cs="Arial"/>
          </w:rPr>
          <w:t>http://www.dva.gov.au/service_providers/Fee_schedules/Pages/Dental_and_Allied_Health.aspx</w:t>
        </w:r>
      </w:hyperlink>
      <w:r>
        <w:rPr>
          <w:rFonts w:ascii="Arial" w:hAnsi="Arial" w:cs="Arial"/>
        </w:rPr>
        <w:t xml:space="preserve"> </w:t>
      </w:r>
    </w:p>
    <w:p w14:paraId="5AA1EC3F" w14:textId="77777777" w:rsidR="00DA3A1B" w:rsidRDefault="00DA3A1B">
      <w:pPr>
        <w:rPr>
          <w:rFonts w:ascii="Arial" w:hAnsi="Arial" w:cs="Arial"/>
          <w:sz w:val="24"/>
          <w:szCs w:val="24"/>
        </w:rPr>
      </w:pPr>
    </w:p>
    <w:p w14:paraId="10F11304" w14:textId="77777777" w:rsidR="00DA3A1B" w:rsidRDefault="00DA3A1B" w:rsidP="009E3195">
      <w:pPr>
        <w:keepLines/>
        <w:numPr>
          <w:ilvl w:val="0"/>
          <w:numId w:val="26"/>
        </w:numPr>
        <w:tabs>
          <w:tab w:val="left" w:pos="425"/>
        </w:tabs>
        <w:rPr>
          <w:rFonts w:ascii="Arial" w:hAnsi="Arial" w:cs="Arial"/>
          <w:sz w:val="24"/>
          <w:szCs w:val="24"/>
        </w:rPr>
      </w:pPr>
      <w:r>
        <w:rPr>
          <w:rFonts w:ascii="Arial" w:hAnsi="Arial" w:cs="Arial"/>
          <w:sz w:val="24"/>
          <w:szCs w:val="24"/>
        </w:rPr>
        <w:t>Under DVA arrangements a gap fee or co-payment cannot be charged for the provision of social work services to an entitled person.  The Notes for Allied Health Providers Section One</w:t>
      </w:r>
      <w:r w:rsidR="005E6005">
        <w:rPr>
          <w:rFonts w:ascii="Arial" w:hAnsi="Arial" w:cs="Arial"/>
          <w:sz w:val="24"/>
          <w:szCs w:val="24"/>
        </w:rPr>
        <w:t>: General</w:t>
      </w:r>
      <w:r>
        <w:rPr>
          <w:rFonts w:ascii="Arial" w:hAnsi="Arial" w:cs="Arial"/>
          <w:sz w:val="24"/>
          <w:szCs w:val="24"/>
        </w:rPr>
        <w:t xml:space="preserve"> states that by accepting an entitled person’s Gold or White Card and billing DHS, a health care provider agrees to accept the DVA fees as full payment for health care services without making any additional charges to the entitled person. </w:t>
      </w:r>
    </w:p>
    <w:p w14:paraId="0B734A09" w14:textId="77777777" w:rsidR="00DA3A1B" w:rsidRDefault="00DA3A1B">
      <w:pPr>
        <w:keepLines/>
        <w:tabs>
          <w:tab w:val="left" w:pos="425"/>
        </w:tabs>
        <w:rPr>
          <w:rFonts w:ascii="Arial" w:hAnsi="Arial" w:cs="Arial"/>
          <w:sz w:val="24"/>
          <w:szCs w:val="24"/>
        </w:rPr>
      </w:pPr>
    </w:p>
    <w:p w14:paraId="60EBFCFB" w14:textId="77777777" w:rsidR="00DA3A1B" w:rsidRDefault="00DA3A1B" w:rsidP="009E3195">
      <w:pPr>
        <w:keepLines/>
        <w:numPr>
          <w:ilvl w:val="0"/>
          <w:numId w:val="26"/>
        </w:numPr>
        <w:tabs>
          <w:tab w:val="left" w:pos="425"/>
        </w:tabs>
        <w:rPr>
          <w:rFonts w:ascii="Arial" w:hAnsi="Arial" w:cs="Arial"/>
          <w:sz w:val="24"/>
          <w:szCs w:val="24"/>
        </w:rPr>
      </w:pPr>
      <w:r>
        <w:rPr>
          <w:rFonts w:ascii="Arial" w:hAnsi="Arial" w:cs="Arial"/>
          <w:sz w:val="24"/>
          <w:szCs w:val="24"/>
        </w:rPr>
        <w:t>Social workers cannot claim from the DVA Social Workers Schedule of Fees and the Social Workers (Mental Health) Schedule of Fees for the same entitled person on the same day.</w:t>
      </w:r>
    </w:p>
    <w:p w14:paraId="58550E7C" w14:textId="77777777" w:rsidR="00DA3A1B" w:rsidRDefault="00DA3A1B">
      <w:pPr>
        <w:rPr>
          <w:rFonts w:ascii="Arial" w:hAnsi="Arial" w:cs="Arial"/>
        </w:rPr>
      </w:pPr>
    </w:p>
    <w:p w14:paraId="52199B10" w14:textId="77777777" w:rsidR="00DA3A1B" w:rsidRDefault="00DA3A1B" w:rsidP="009E3195">
      <w:pPr>
        <w:pStyle w:val="Heading2"/>
        <w:spacing w:after="120"/>
      </w:pPr>
      <w:bookmarkStart w:id="36" w:name="_Toc521814995"/>
      <w:bookmarkStart w:id="37" w:name="_Toc521815722"/>
      <w:bookmarkStart w:id="38" w:name="_Toc521816090"/>
      <w:bookmarkStart w:id="39" w:name="_Toc521831300"/>
      <w:bookmarkStart w:id="40" w:name="_Toc521836207"/>
      <w:bookmarkStart w:id="41" w:name="_Toc522349536"/>
      <w:bookmarkStart w:id="42" w:name="_Toc522597810"/>
      <w:bookmarkStart w:id="43" w:name="_Toc522620842"/>
      <w:bookmarkStart w:id="44" w:name="_Toc269890201"/>
      <w:bookmarkStart w:id="45" w:name="_Toc271099893"/>
      <w:bookmarkStart w:id="46" w:name="_Toc276550337"/>
      <w:bookmarkStart w:id="47" w:name="_Toc276641832"/>
      <w:bookmarkStart w:id="48" w:name="_Toc279138450"/>
      <w:bookmarkStart w:id="49" w:name="_Toc310342811"/>
      <w:bookmarkStart w:id="50" w:name="_Toc18415663"/>
      <w:r w:rsidRPr="004459C5">
        <w:rPr>
          <w:rFonts w:ascii="Arial" w:hAnsi="Arial" w:cs="Arial"/>
          <w:bCs/>
          <w:sz w:val="24"/>
        </w:rPr>
        <w:t>Prior financial authorisation</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ascii="Arial" w:hAnsi="Arial" w:cs="Arial"/>
          <w:sz w:val="24"/>
          <w:szCs w:val="24"/>
        </w:rPr>
        <w:t xml:space="preserve"> </w:t>
      </w:r>
    </w:p>
    <w:p w14:paraId="3B5EA3DB" w14:textId="77777777" w:rsidR="00DA3A1B" w:rsidRDefault="00DA3A1B" w:rsidP="009E3195">
      <w:pPr>
        <w:keepLines/>
        <w:numPr>
          <w:ilvl w:val="0"/>
          <w:numId w:val="26"/>
        </w:numPr>
        <w:tabs>
          <w:tab w:val="left" w:pos="425"/>
        </w:tabs>
        <w:rPr>
          <w:rFonts w:ascii="Arial" w:hAnsi="Arial" w:cs="Arial"/>
          <w:sz w:val="24"/>
          <w:szCs w:val="24"/>
        </w:rPr>
      </w:pPr>
      <w:r>
        <w:rPr>
          <w:rFonts w:ascii="Arial" w:hAnsi="Arial" w:cs="Arial"/>
          <w:sz w:val="24"/>
          <w:szCs w:val="24"/>
        </w:rPr>
        <w:t>The specific item numbers requiring prior financial authorisation are indicated by shading and an asterisk (*) in the DVA Social Worker Schedule of Fees.  Please refer to this document to identify items requiring prior approval.  Fee schedules are available at:</w:t>
      </w:r>
    </w:p>
    <w:p w14:paraId="38C0E9BE" w14:textId="77777777" w:rsidR="00DA3A1B" w:rsidRDefault="00DA3A1B">
      <w:pPr>
        <w:keepLines/>
        <w:tabs>
          <w:tab w:val="left" w:pos="425"/>
        </w:tabs>
        <w:spacing w:before="120"/>
        <w:ind w:left="425"/>
        <w:rPr>
          <w:rFonts w:ascii="Arial" w:hAnsi="Arial" w:cs="Arial"/>
        </w:rPr>
      </w:pPr>
      <w:hyperlink r:id="rId15" w:history="1">
        <w:r>
          <w:rPr>
            <w:rStyle w:val="Hyperlink"/>
            <w:rFonts w:ascii="Arial" w:hAnsi="Arial" w:cs="Arial"/>
          </w:rPr>
          <w:t>http://www.dva.gov.au/service_providers/Fee_schedules/Pages/Dental_and_Allied_Health.aspx</w:t>
        </w:r>
      </w:hyperlink>
      <w:r>
        <w:rPr>
          <w:rFonts w:ascii="Arial" w:hAnsi="Arial" w:cs="Arial"/>
        </w:rPr>
        <w:t xml:space="preserve"> </w:t>
      </w:r>
    </w:p>
    <w:p w14:paraId="5BD3E80D" w14:textId="77777777" w:rsidR="00DA3A1B" w:rsidRDefault="00DA3A1B">
      <w:pPr>
        <w:keepLines/>
        <w:tabs>
          <w:tab w:val="left" w:pos="993"/>
        </w:tabs>
        <w:ind w:right="197"/>
        <w:rPr>
          <w:rFonts w:ascii="Arial" w:hAnsi="Arial" w:cs="Arial"/>
          <w:sz w:val="24"/>
        </w:rPr>
      </w:pPr>
    </w:p>
    <w:p w14:paraId="6B7A263E" w14:textId="77777777" w:rsidR="00DA3A1B" w:rsidRDefault="00DA3A1B" w:rsidP="009E3195">
      <w:pPr>
        <w:keepLines/>
        <w:numPr>
          <w:ilvl w:val="0"/>
          <w:numId w:val="26"/>
        </w:numPr>
        <w:tabs>
          <w:tab w:val="left" w:pos="425"/>
        </w:tabs>
        <w:rPr>
          <w:rFonts w:ascii="Arial" w:hAnsi="Arial" w:cs="Arial"/>
          <w:sz w:val="24"/>
          <w:szCs w:val="24"/>
        </w:rPr>
      </w:pPr>
      <w:r>
        <w:rPr>
          <w:rFonts w:ascii="Arial" w:hAnsi="Arial" w:cs="Arial"/>
          <w:sz w:val="24"/>
          <w:szCs w:val="24"/>
        </w:rPr>
        <w:t xml:space="preserve">For information on how to seek prior financial authorisation, refer to </w:t>
      </w:r>
      <w:r w:rsidR="005E6005">
        <w:rPr>
          <w:rFonts w:ascii="Arial" w:hAnsi="Arial" w:cs="Arial"/>
          <w:sz w:val="24"/>
          <w:szCs w:val="24"/>
        </w:rPr>
        <w:t xml:space="preserve">Notes for Allied Health Providers </w:t>
      </w:r>
      <w:r>
        <w:rPr>
          <w:rFonts w:ascii="Arial" w:hAnsi="Arial" w:cs="Arial"/>
          <w:sz w:val="24"/>
          <w:szCs w:val="24"/>
        </w:rPr>
        <w:t>Section One</w:t>
      </w:r>
      <w:r w:rsidR="004459C5">
        <w:rPr>
          <w:rFonts w:ascii="Arial" w:hAnsi="Arial" w:cs="Arial"/>
          <w:sz w:val="24"/>
          <w:szCs w:val="24"/>
        </w:rPr>
        <w:t xml:space="preserve"> -</w:t>
      </w:r>
      <w:r w:rsidR="005E6005">
        <w:rPr>
          <w:rFonts w:ascii="Arial" w:hAnsi="Arial" w:cs="Arial"/>
          <w:sz w:val="24"/>
          <w:szCs w:val="24"/>
        </w:rPr>
        <w:t xml:space="preserve"> General </w:t>
      </w:r>
      <w:r>
        <w:rPr>
          <w:rFonts w:ascii="Arial" w:hAnsi="Arial" w:cs="Arial"/>
          <w:sz w:val="24"/>
          <w:szCs w:val="24"/>
        </w:rPr>
        <w:t xml:space="preserve">[clauses </w:t>
      </w:r>
      <w:r w:rsidR="005E6005">
        <w:rPr>
          <w:rFonts w:ascii="Arial" w:hAnsi="Arial" w:cs="Arial"/>
          <w:sz w:val="24"/>
          <w:szCs w:val="24"/>
        </w:rPr>
        <w:t>51</w:t>
      </w:r>
      <w:r>
        <w:rPr>
          <w:rFonts w:ascii="Arial" w:hAnsi="Arial" w:cs="Arial"/>
          <w:sz w:val="24"/>
          <w:szCs w:val="24"/>
        </w:rPr>
        <w:t>-</w:t>
      </w:r>
      <w:r w:rsidR="005E6005">
        <w:rPr>
          <w:rFonts w:ascii="Arial" w:hAnsi="Arial" w:cs="Arial"/>
          <w:sz w:val="24"/>
          <w:szCs w:val="24"/>
        </w:rPr>
        <w:t>56</w:t>
      </w:r>
      <w:r>
        <w:rPr>
          <w:rFonts w:ascii="Arial" w:hAnsi="Arial" w:cs="Arial"/>
          <w:sz w:val="24"/>
          <w:szCs w:val="24"/>
        </w:rPr>
        <w:t>].</w:t>
      </w:r>
    </w:p>
    <w:p w14:paraId="481A0B77" w14:textId="77777777" w:rsidR="00DA3A1B" w:rsidRDefault="00DA3A1B">
      <w:pPr>
        <w:ind w:right="34"/>
        <w:rPr>
          <w:rFonts w:ascii="Arial" w:hAnsi="Arial" w:cs="Arial"/>
          <w:sz w:val="24"/>
          <w:szCs w:val="24"/>
        </w:rPr>
      </w:pPr>
    </w:p>
    <w:p w14:paraId="2A36A049" w14:textId="77777777" w:rsidR="00DA3A1B" w:rsidRDefault="00DA3A1B" w:rsidP="009E3195">
      <w:pPr>
        <w:pStyle w:val="Heading2"/>
        <w:spacing w:after="120"/>
      </w:pPr>
      <w:bookmarkStart w:id="51" w:name="_Toc521814991"/>
      <w:bookmarkStart w:id="52" w:name="_Toc521815718"/>
      <w:bookmarkStart w:id="53" w:name="_Toc521816086"/>
      <w:bookmarkStart w:id="54" w:name="_Toc521831296"/>
      <w:bookmarkStart w:id="55" w:name="_Toc521836203"/>
      <w:bookmarkStart w:id="56" w:name="_Toc522349532"/>
      <w:bookmarkStart w:id="57" w:name="_Toc522597806"/>
      <w:bookmarkStart w:id="58" w:name="_Toc522620838"/>
      <w:bookmarkStart w:id="59" w:name="_Toc269890202"/>
      <w:bookmarkStart w:id="60" w:name="_Toc271099894"/>
      <w:bookmarkStart w:id="61" w:name="_Toc276550338"/>
      <w:bookmarkStart w:id="62" w:name="_Toc276641833"/>
      <w:bookmarkStart w:id="63" w:name="_Toc279138451"/>
      <w:bookmarkStart w:id="64" w:name="_Toc310342812"/>
      <w:bookmarkStart w:id="65" w:name="_Toc18415664"/>
      <w:r>
        <w:rPr>
          <w:rFonts w:ascii="Arial" w:hAnsi="Arial" w:cs="Arial"/>
          <w:sz w:val="24"/>
          <w:szCs w:val="24"/>
        </w:rPr>
        <w:lastRenderedPageBreak/>
        <w:t>Related DVA services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0CAFD203" w14:textId="77777777" w:rsidR="00DA3A1B" w:rsidRDefault="00DA3A1B" w:rsidP="009E3195">
      <w:pPr>
        <w:keepLines/>
        <w:numPr>
          <w:ilvl w:val="0"/>
          <w:numId w:val="26"/>
        </w:numPr>
        <w:tabs>
          <w:tab w:val="left" w:pos="425"/>
        </w:tabs>
        <w:rPr>
          <w:rFonts w:ascii="Arial" w:hAnsi="Arial" w:cs="Arial"/>
          <w:sz w:val="24"/>
          <w:szCs w:val="24"/>
        </w:rPr>
      </w:pPr>
      <w:r>
        <w:rPr>
          <w:rFonts w:ascii="Arial" w:hAnsi="Arial" w:cs="Arial"/>
          <w:sz w:val="24"/>
          <w:szCs w:val="24"/>
        </w:rPr>
        <w:t xml:space="preserve">The families of entitled persons are unable to access the services of a DVA registered social worker at DVA’s expense unless they themselves are a Gold or White Card holder (see Notes for Allied Health Providers).  </w:t>
      </w:r>
      <w:proofErr w:type="gramStart"/>
      <w:r>
        <w:rPr>
          <w:rFonts w:ascii="Arial" w:hAnsi="Arial" w:cs="Arial"/>
          <w:sz w:val="24"/>
          <w:szCs w:val="24"/>
        </w:rPr>
        <w:t>Therefore</w:t>
      </w:r>
      <w:proofErr w:type="gramEnd"/>
      <w:r>
        <w:rPr>
          <w:rFonts w:ascii="Arial" w:hAnsi="Arial" w:cs="Arial"/>
          <w:sz w:val="24"/>
          <w:szCs w:val="24"/>
        </w:rPr>
        <w:t xml:space="preserve"> social workers are encouraged to increase entitled persons’ awareness of the services provided by DVA that are designed to assist them and their families seeking counselling.  See information below on Veterans and Veterans Families Counselling Service (VVCS) [clause 18 and the Veterans Line Clause 21].</w:t>
      </w:r>
    </w:p>
    <w:p w14:paraId="50186720" w14:textId="77777777" w:rsidR="00DA3A1B" w:rsidRDefault="00DA3A1B">
      <w:pPr>
        <w:rPr>
          <w:rFonts w:ascii="Arial" w:hAnsi="Arial" w:cs="Arial"/>
          <w:sz w:val="24"/>
          <w:szCs w:val="24"/>
        </w:rPr>
      </w:pPr>
    </w:p>
    <w:p w14:paraId="53390CA4" w14:textId="77777777" w:rsidR="00DA3A1B" w:rsidRDefault="003940C9" w:rsidP="009E3195">
      <w:pPr>
        <w:pStyle w:val="Heading2"/>
        <w:spacing w:after="120"/>
        <w:rPr>
          <w:rFonts w:ascii="Arial" w:hAnsi="Arial" w:cs="Arial"/>
          <w:sz w:val="24"/>
        </w:rPr>
      </w:pPr>
      <w:bookmarkStart w:id="66" w:name="_Toc18415665"/>
      <w:r>
        <w:rPr>
          <w:rFonts w:ascii="Arial" w:hAnsi="Arial" w:cs="Arial"/>
          <w:sz w:val="24"/>
        </w:rPr>
        <w:t>Open Arms – Veterans and Families Counselling</w:t>
      </w:r>
      <w:bookmarkEnd w:id="66"/>
    </w:p>
    <w:p w14:paraId="4EA6DD7F" w14:textId="77777777" w:rsidR="00DA3A1B" w:rsidRDefault="003940C9" w:rsidP="009E3195">
      <w:pPr>
        <w:keepLines/>
        <w:numPr>
          <w:ilvl w:val="0"/>
          <w:numId w:val="26"/>
        </w:numPr>
        <w:tabs>
          <w:tab w:val="left" w:pos="425"/>
        </w:tabs>
        <w:rPr>
          <w:rFonts w:ascii="Arial" w:hAnsi="Arial" w:cs="Arial"/>
          <w:sz w:val="24"/>
          <w:szCs w:val="24"/>
        </w:rPr>
      </w:pPr>
      <w:r>
        <w:rPr>
          <w:rFonts w:ascii="Arial" w:hAnsi="Arial" w:cs="Arial"/>
          <w:sz w:val="24"/>
          <w:szCs w:val="24"/>
        </w:rPr>
        <w:t xml:space="preserve">Open Arms (formerly Veterans and Veterans Families Counselling Service) </w:t>
      </w:r>
      <w:r w:rsidR="00DA3A1B">
        <w:rPr>
          <w:rFonts w:ascii="Arial" w:hAnsi="Arial" w:cs="Arial"/>
          <w:sz w:val="24"/>
          <w:szCs w:val="24"/>
        </w:rPr>
        <w:t>provides counselling and group programs to Australian veterans, peacekeepers and their families.  It is a specialised, free and confidential Australia-wide service.  Veterans, peacekeepers and their families can refer themselves to</w:t>
      </w:r>
      <w:r>
        <w:rPr>
          <w:rFonts w:ascii="Arial" w:hAnsi="Arial" w:cs="Arial"/>
          <w:sz w:val="24"/>
          <w:szCs w:val="24"/>
        </w:rPr>
        <w:t xml:space="preserve"> Open Arms</w:t>
      </w:r>
      <w:r w:rsidR="00DA3A1B">
        <w:rPr>
          <w:rFonts w:ascii="Arial" w:hAnsi="Arial" w:cs="Arial"/>
          <w:sz w:val="24"/>
          <w:szCs w:val="24"/>
        </w:rPr>
        <w:t xml:space="preserve">.  Current serving Australian Defence Force (ADF) members can request a formal referral from the ADF.  Individuals do not need to be DVA treatment card holders to access the services provided by </w:t>
      </w:r>
      <w:r>
        <w:rPr>
          <w:rFonts w:ascii="Arial" w:hAnsi="Arial" w:cs="Arial"/>
          <w:sz w:val="24"/>
          <w:szCs w:val="24"/>
        </w:rPr>
        <w:t>Open Arms</w:t>
      </w:r>
      <w:r w:rsidR="00DA3A1B">
        <w:rPr>
          <w:rFonts w:ascii="Arial" w:hAnsi="Arial" w:cs="Arial"/>
          <w:sz w:val="24"/>
          <w:szCs w:val="24"/>
        </w:rPr>
        <w:t>.</w:t>
      </w:r>
    </w:p>
    <w:p w14:paraId="728C3CE1" w14:textId="77777777" w:rsidR="00DA3A1B" w:rsidRDefault="00DA3A1B">
      <w:pPr>
        <w:keepLines/>
        <w:tabs>
          <w:tab w:val="left" w:pos="425"/>
        </w:tabs>
        <w:rPr>
          <w:rFonts w:ascii="Arial" w:hAnsi="Arial" w:cs="Arial"/>
          <w:sz w:val="24"/>
          <w:szCs w:val="24"/>
        </w:rPr>
      </w:pPr>
    </w:p>
    <w:p w14:paraId="09088B96" w14:textId="77777777" w:rsidR="00DA3A1B" w:rsidRDefault="003940C9" w:rsidP="009E3195">
      <w:pPr>
        <w:keepLines/>
        <w:numPr>
          <w:ilvl w:val="0"/>
          <w:numId w:val="26"/>
        </w:numPr>
        <w:tabs>
          <w:tab w:val="left" w:pos="425"/>
        </w:tabs>
        <w:rPr>
          <w:rFonts w:ascii="Arial" w:hAnsi="Arial" w:cs="Arial"/>
          <w:sz w:val="24"/>
          <w:szCs w:val="24"/>
        </w:rPr>
      </w:pPr>
      <w:r>
        <w:rPr>
          <w:rFonts w:ascii="Arial" w:hAnsi="Arial" w:cs="Arial"/>
          <w:sz w:val="24"/>
          <w:szCs w:val="24"/>
        </w:rPr>
        <w:t xml:space="preserve">Open Arms </w:t>
      </w:r>
      <w:r w:rsidR="00DA3A1B">
        <w:rPr>
          <w:rFonts w:ascii="Arial" w:hAnsi="Arial" w:cs="Arial"/>
          <w:sz w:val="24"/>
          <w:szCs w:val="24"/>
        </w:rPr>
        <w:t>can be contacted on 1800 011 046.</w:t>
      </w:r>
    </w:p>
    <w:p w14:paraId="27DFB91C" w14:textId="77777777" w:rsidR="00DA3A1B" w:rsidRDefault="00DA3A1B">
      <w:pPr>
        <w:rPr>
          <w:rFonts w:ascii="Arial" w:hAnsi="Arial" w:cs="Arial"/>
          <w:sz w:val="24"/>
          <w:szCs w:val="24"/>
        </w:rPr>
      </w:pPr>
    </w:p>
    <w:p w14:paraId="4CCD22D0" w14:textId="77777777" w:rsidR="00DA3A1B" w:rsidRDefault="003940C9" w:rsidP="009E3195">
      <w:pPr>
        <w:keepNext/>
        <w:keepLines/>
        <w:numPr>
          <w:ilvl w:val="0"/>
          <w:numId w:val="26"/>
        </w:numPr>
        <w:tabs>
          <w:tab w:val="left" w:pos="425"/>
        </w:tabs>
        <w:rPr>
          <w:rFonts w:ascii="Arial" w:hAnsi="Arial" w:cs="Arial"/>
          <w:sz w:val="24"/>
          <w:szCs w:val="24"/>
        </w:rPr>
      </w:pPr>
      <w:r>
        <w:rPr>
          <w:rFonts w:ascii="Arial" w:hAnsi="Arial" w:cs="Arial"/>
          <w:sz w:val="24"/>
          <w:szCs w:val="24"/>
        </w:rPr>
        <w:t xml:space="preserve">Open Arms </w:t>
      </w:r>
      <w:r w:rsidR="00DA3A1B">
        <w:rPr>
          <w:rFonts w:ascii="Arial" w:hAnsi="Arial" w:cs="Arial"/>
          <w:sz w:val="24"/>
          <w:szCs w:val="24"/>
        </w:rPr>
        <w:t>provides:</w:t>
      </w:r>
    </w:p>
    <w:p w14:paraId="74BD75E1" w14:textId="77777777" w:rsidR="00DA3A1B" w:rsidRDefault="00DA3A1B">
      <w:pPr>
        <w:pStyle w:val="BulletText1"/>
        <w:numPr>
          <w:ilvl w:val="0"/>
          <w:numId w:val="30"/>
        </w:numPr>
        <w:tabs>
          <w:tab w:val="clear" w:pos="720"/>
          <w:tab w:val="left" w:pos="851"/>
        </w:tabs>
        <w:spacing w:before="120"/>
        <w:ind w:left="850" w:hanging="425"/>
        <w:rPr>
          <w:rFonts w:cs="Arial"/>
          <w:sz w:val="24"/>
          <w:szCs w:val="24"/>
        </w:rPr>
      </w:pPr>
      <w:r>
        <w:rPr>
          <w:rFonts w:cs="Arial"/>
          <w:color w:val="000000"/>
          <w:sz w:val="24"/>
          <w:szCs w:val="24"/>
        </w:rPr>
        <w:t xml:space="preserve">individual, couple and family counselling after-hours crisis telephone </w:t>
      </w:r>
      <w:r>
        <w:rPr>
          <w:rFonts w:cs="Arial"/>
          <w:sz w:val="24"/>
          <w:szCs w:val="24"/>
        </w:rPr>
        <w:t xml:space="preserve">counselling via Veterans </w:t>
      </w:r>
      <w:proofErr w:type="gramStart"/>
      <w:r>
        <w:rPr>
          <w:rFonts w:cs="Arial"/>
          <w:sz w:val="24"/>
          <w:szCs w:val="24"/>
        </w:rPr>
        <w:t>Line;</w:t>
      </w:r>
      <w:proofErr w:type="gramEnd"/>
      <w:r>
        <w:rPr>
          <w:rFonts w:cs="Arial"/>
          <w:sz w:val="24"/>
          <w:szCs w:val="24"/>
        </w:rPr>
        <w:t xml:space="preserve"> </w:t>
      </w:r>
    </w:p>
    <w:p w14:paraId="23601D4B"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 xml:space="preserve">case management </w:t>
      </w:r>
      <w:proofErr w:type="gramStart"/>
      <w:r>
        <w:rPr>
          <w:rFonts w:cs="Arial"/>
          <w:sz w:val="24"/>
          <w:szCs w:val="24"/>
        </w:rPr>
        <w:t>services;</w:t>
      </w:r>
      <w:proofErr w:type="gramEnd"/>
      <w:r>
        <w:rPr>
          <w:rFonts w:cs="Arial"/>
          <w:sz w:val="24"/>
          <w:szCs w:val="24"/>
        </w:rPr>
        <w:t xml:space="preserve"> </w:t>
      </w:r>
    </w:p>
    <w:p w14:paraId="39509718"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 xml:space="preserve">group programs for common mental health issues including anxiety, depression, sleep and </w:t>
      </w:r>
      <w:proofErr w:type="gramStart"/>
      <w:r>
        <w:rPr>
          <w:rFonts w:cs="Arial"/>
          <w:sz w:val="24"/>
          <w:szCs w:val="24"/>
        </w:rPr>
        <w:t>anger;</w:t>
      </w:r>
      <w:proofErr w:type="gramEnd"/>
      <w:r>
        <w:rPr>
          <w:rFonts w:cs="Arial"/>
          <w:sz w:val="24"/>
          <w:szCs w:val="24"/>
        </w:rPr>
        <w:t xml:space="preserve"> </w:t>
      </w:r>
    </w:p>
    <w:p w14:paraId="63C14D2E"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 xml:space="preserve">psycho-educational programs for couples including a residential lifestyle management </w:t>
      </w:r>
      <w:proofErr w:type="gramStart"/>
      <w:r>
        <w:rPr>
          <w:rFonts w:cs="Arial"/>
          <w:sz w:val="24"/>
          <w:szCs w:val="24"/>
        </w:rPr>
        <w:t>program;</w:t>
      </w:r>
      <w:proofErr w:type="gramEnd"/>
      <w:r>
        <w:rPr>
          <w:rFonts w:cs="Arial"/>
          <w:sz w:val="24"/>
          <w:szCs w:val="24"/>
        </w:rPr>
        <w:t xml:space="preserve"> </w:t>
      </w:r>
    </w:p>
    <w:p w14:paraId="09BAD945"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 xml:space="preserve">Stepping Out, a two-day transition program for ADF members and their partners preparing to leave the </w:t>
      </w:r>
      <w:proofErr w:type="gramStart"/>
      <w:r>
        <w:rPr>
          <w:rFonts w:cs="Arial"/>
          <w:sz w:val="24"/>
          <w:szCs w:val="24"/>
        </w:rPr>
        <w:t>military;</w:t>
      </w:r>
      <w:proofErr w:type="gramEnd"/>
      <w:r>
        <w:rPr>
          <w:rFonts w:cs="Arial"/>
          <w:sz w:val="24"/>
          <w:szCs w:val="24"/>
        </w:rPr>
        <w:t xml:space="preserve"> </w:t>
      </w:r>
    </w:p>
    <w:p w14:paraId="602DF3B2"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Changing the Mix – a self-paced alcohol reduction correspondence program.  To register call 1800 1808 </w:t>
      </w:r>
      <w:proofErr w:type="gramStart"/>
      <w:r>
        <w:rPr>
          <w:rFonts w:cs="Arial"/>
          <w:sz w:val="24"/>
          <w:szCs w:val="24"/>
        </w:rPr>
        <w:t>68;</w:t>
      </w:r>
      <w:proofErr w:type="gramEnd"/>
    </w:p>
    <w:p w14:paraId="5DEAE661"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 xml:space="preserve">Operation Life suicide prevention workshops; and </w:t>
      </w:r>
    </w:p>
    <w:p w14:paraId="1794F49A"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Resources – information, education and self-help resources.</w:t>
      </w:r>
    </w:p>
    <w:p w14:paraId="487877DC" w14:textId="77777777" w:rsidR="00DA3A1B" w:rsidRDefault="00DA3A1B">
      <w:pPr>
        <w:rPr>
          <w:rFonts w:ascii="Arial" w:hAnsi="Arial" w:cs="Arial"/>
          <w:sz w:val="24"/>
          <w:szCs w:val="24"/>
        </w:rPr>
      </w:pPr>
    </w:p>
    <w:p w14:paraId="509B0A70" w14:textId="77777777" w:rsidR="00DA3A1B" w:rsidRPr="009E3195" w:rsidRDefault="00DA3A1B" w:rsidP="009E3195">
      <w:pPr>
        <w:pStyle w:val="Heading2"/>
        <w:spacing w:after="120"/>
        <w:rPr>
          <w:rFonts w:ascii="Arial" w:hAnsi="Arial" w:cs="Arial"/>
          <w:sz w:val="24"/>
        </w:rPr>
      </w:pPr>
      <w:bookmarkStart w:id="67" w:name="_Toc521814993"/>
      <w:bookmarkStart w:id="68" w:name="_Toc521815720"/>
      <w:bookmarkStart w:id="69" w:name="_Toc521816088"/>
      <w:bookmarkStart w:id="70" w:name="_Toc521831298"/>
      <w:bookmarkStart w:id="71" w:name="_Toc521836205"/>
      <w:bookmarkStart w:id="72" w:name="_Toc522349534"/>
      <w:bookmarkStart w:id="73" w:name="_Toc522597808"/>
      <w:bookmarkStart w:id="74" w:name="_Toc522620840"/>
      <w:bookmarkStart w:id="75" w:name="_Toc269890204"/>
      <w:bookmarkStart w:id="76" w:name="_Toc271099896"/>
      <w:bookmarkStart w:id="77" w:name="_Toc276550340"/>
      <w:bookmarkStart w:id="78" w:name="_Toc276641835"/>
      <w:bookmarkStart w:id="79" w:name="_Toc279138453"/>
      <w:bookmarkStart w:id="80" w:name="_Toc310342814"/>
      <w:bookmarkStart w:id="81" w:name="_Toc18415666"/>
      <w:r w:rsidRPr="004459C5">
        <w:rPr>
          <w:rFonts w:ascii="Arial" w:hAnsi="Arial" w:cs="Arial"/>
          <w:sz w:val="24"/>
        </w:rPr>
        <w:t>Veterans Line (after hours crisis counselling)</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4459C5">
        <w:rPr>
          <w:rFonts w:ascii="Arial" w:hAnsi="Arial" w:cs="Arial"/>
          <w:sz w:val="24"/>
        </w:rPr>
        <w:t xml:space="preserve"> </w:t>
      </w:r>
    </w:p>
    <w:p w14:paraId="66EC4A85" w14:textId="77777777" w:rsidR="00DA3A1B" w:rsidRDefault="00DA3A1B" w:rsidP="009E3195">
      <w:pPr>
        <w:keepNext/>
        <w:keepLines/>
        <w:numPr>
          <w:ilvl w:val="0"/>
          <w:numId w:val="26"/>
        </w:numPr>
        <w:tabs>
          <w:tab w:val="left" w:pos="425"/>
        </w:tabs>
        <w:rPr>
          <w:rFonts w:ascii="Arial" w:hAnsi="Arial" w:cs="Arial"/>
          <w:sz w:val="24"/>
          <w:szCs w:val="24"/>
        </w:rPr>
      </w:pPr>
      <w:r>
        <w:rPr>
          <w:rFonts w:ascii="Arial" w:hAnsi="Arial" w:cs="Arial"/>
          <w:sz w:val="24"/>
          <w:szCs w:val="24"/>
        </w:rPr>
        <w:t xml:space="preserve">Veterans Line - phone 1800 011 046 - is the </w:t>
      </w:r>
      <w:proofErr w:type="gramStart"/>
      <w:r>
        <w:rPr>
          <w:rFonts w:ascii="Arial" w:hAnsi="Arial" w:cs="Arial"/>
          <w:sz w:val="24"/>
          <w:szCs w:val="24"/>
        </w:rPr>
        <w:t>after hours</w:t>
      </w:r>
      <w:proofErr w:type="gramEnd"/>
      <w:r>
        <w:rPr>
          <w:rFonts w:ascii="Arial" w:hAnsi="Arial" w:cs="Arial"/>
          <w:sz w:val="24"/>
          <w:szCs w:val="24"/>
        </w:rPr>
        <w:t xml:space="preserve"> crisis counselling service provided by </w:t>
      </w:r>
      <w:r w:rsidR="003940C9">
        <w:rPr>
          <w:rFonts w:ascii="Arial" w:hAnsi="Arial" w:cs="Arial"/>
          <w:sz w:val="24"/>
          <w:szCs w:val="24"/>
        </w:rPr>
        <w:t>Open Arms</w:t>
      </w:r>
      <w:r>
        <w:rPr>
          <w:rFonts w:ascii="Arial" w:hAnsi="Arial" w:cs="Arial"/>
          <w:sz w:val="24"/>
          <w:szCs w:val="24"/>
        </w:rPr>
        <w:t xml:space="preserve">.  The service assists veterans and their families in coping with crisis situations outside of </w:t>
      </w:r>
      <w:r w:rsidR="003940C9">
        <w:rPr>
          <w:rFonts w:ascii="Arial" w:hAnsi="Arial" w:cs="Arial"/>
          <w:sz w:val="24"/>
          <w:szCs w:val="24"/>
        </w:rPr>
        <w:t xml:space="preserve">Open Arms </w:t>
      </w:r>
      <w:r>
        <w:rPr>
          <w:rFonts w:ascii="Arial" w:hAnsi="Arial" w:cs="Arial"/>
          <w:sz w:val="24"/>
          <w:szCs w:val="24"/>
        </w:rPr>
        <w:t>office hours.  Counselling is provided free of charge.</w:t>
      </w:r>
    </w:p>
    <w:p w14:paraId="11F3B65F" w14:textId="77777777" w:rsidR="00DA3A1B" w:rsidRDefault="00DA3A1B">
      <w:pPr>
        <w:rPr>
          <w:rFonts w:ascii="Arial" w:hAnsi="Arial" w:cs="Arial"/>
          <w:color w:val="000000"/>
          <w:sz w:val="24"/>
          <w:szCs w:val="24"/>
        </w:rPr>
      </w:pPr>
    </w:p>
    <w:p w14:paraId="4DA81D1F" w14:textId="77777777" w:rsidR="00DA3A1B" w:rsidRPr="009E3195" w:rsidRDefault="00DA3A1B" w:rsidP="009E3195">
      <w:pPr>
        <w:pStyle w:val="Heading2"/>
        <w:spacing w:after="120"/>
        <w:rPr>
          <w:rFonts w:ascii="Arial" w:hAnsi="Arial" w:cs="Arial"/>
          <w:sz w:val="24"/>
        </w:rPr>
      </w:pPr>
      <w:bookmarkStart w:id="82" w:name="_Toc276550341"/>
      <w:bookmarkStart w:id="83" w:name="_Toc276641836"/>
      <w:bookmarkStart w:id="84" w:name="_Toc279138454"/>
      <w:bookmarkStart w:id="85" w:name="_Toc310342815"/>
      <w:bookmarkStart w:id="86" w:name="_Toc18415667"/>
      <w:r w:rsidRPr="004459C5">
        <w:rPr>
          <w:rFonts w:ascii="Arial" w:hAnsi="Arial" w:cs="Arial"/>
          <w:sz w:val="24"/>
        </w:rPr>
        <w:t xml:space="preserve">Resources for </w:t>
      </w:r>
      <w:bookmarkEnd w:id="82"/>
      <w:bookmarkEnd w:id="83"/>
      <w:r w:rsidRPr="004459C5">
        <w:rPr>
          <w:rFonts w:ascii="Arial" w:hAnsi="Arial" w:cs="Arial"/>
          <w:sz w:val="24"/>
        </w:rPr>
        <w:t>social workers</w:t>
      </w:r>
      <w:bookmarkEnd w:id="84"/>
      <w:bookmarkEnd w:id="85"/>
      <w:bookmarkEnd w:id="86"/>
    </w:p>
    <w:p w14:paraId="45721A75" w14:textId="77777777" w:rsidR="00DA3A1B" w:rsidRDefault="00DA3A1B">
      <w:pPr>
        <w:pStyle w:val="Heading5"/>
        <w:numPr>
          <w:ilvl w:val="0"/>
          <w:numId w:val="17"/>
        </w:numPr>
        <w:tabs>
          <w:tab w:val="clear" w:pos="360"/>
        </w:tabs>
        <w:spacing w:before="0" w:after="0"/>
        <w:ind w:left="425" w:hanging="425"/>
        <w:rPr>
          <w:rFonts w:ascii="Arial" w:hAnsi="Arial" w:cs="Arial"/>
          <w:b w:val="0"/>
          <w:i w:val="0"/>
          <w:sz w:val="24"/>
          <w:szCs w:val="24"/>
          <w:lang w:val="en"/>
        </w:rPr>
      </w:pPr>
      <w:r>
        <w:rPr>
          <w:rFonts w:ascii="Arial" w:hAnsi="Arial" w:cs="Arial"/>
          <w:b w:val="0"/>
          <w:color w:val="000000"/>
          <w:sz w:val="24"/>
          <w:szCs w:val="24"/>
        </w:rPr>
        <w:t>DVA Factsheets</w:t>
      </w:r>
      <w:r>
        <w:rPr>
          <w:rFonts w:ascii="Arial" w:hAnsi="Arial" w:cs="Arial"/>
          <w:b w:val="0"/>
          <w:i w:val="0"/>
          <w:color w:val="000000"/>
          <w:sz w:val="24"/>
          <w:szCs w:val="24"/>
        </w:rPr>
        <w:t xml:space="preserve"> for health providers </w:t>
      </w:r>
      <w:r>
        <w:rPr>
          <w:rFonts w:ascii="Arial" w:hAnsi="Arial" w:cs="Arial"/>
          <w:b w:val="0"/>
          <w:i w:val="0"/>
          <w:sz w:val="24"/>
          <w:szCs w:val="24"/>
        </w:rPr>
        <w:t>can be accessed at:</w:t>
      </w:r>
    </w:p>
    <w:p w14:paraId="456DDF6F" w14:textId="77777777" w:rsidR="00DA3A1B" w:rsidRDefault="00DA3A1B">
      <w:pPr>
        <w:pStyle w:val="Heading5"/>
        <w:spacing w:before="120" w:after="0"/>
        <w:ind w:left="425"/>
        <w:rPr>
          <w:rFonts w:ascii="Arial" w:hAnsi="Arial" w:cs="Arial"/>
          <w:b w:val="0"/>
          <w:i w:val="0"/>
          <w:sz w:val="24"/>
          <w:szCs w:val="24"/>
        </w:rPr>
      </w:pPr>
      <w:hyperlink r:id="rId16" w:history="1">
        <w:r>
          <w:rPr>
            <w:rStyle w:val="Hyperlink"/>
            <w:rFonts w:ascii="Arial" w:hAnsi="Arial" w:cs="Arial"/>
            <w:b w:val="0"/>
            <w:i w:val="0"/>
            <w:sz w:val="24"/>
            <w:szCs w:val="24"/>
          </w:rPr>
          <w:t>www.dva.gov.au/se</w:t>
        </w:r>
        <w:r>
          <w:rPr>
            <w:rStyle w:val="Hyperlink"/>
            <w:rFonts w:ascii="Arial" w:hAnsi="Arial" w:cs="Arial"/>
            <w:b w:val="0"/>
            <w:i w:val="0"/>
            <w:sz w:val="24"/>
            <w:szCs w:val="24"/>
          </w:rPr>
          <w:t>r</w:t>
        </w:r>
        <w:r>
          <w:rPr>
            <w:rStyle w:val="Hyperlink"/>
            <w:rFonts w:ascii="Arial" w:hAnsi="Arial" w:cs="Arial"/>
            <w:b w:val="0"/>
            <w:i w:val="0"/>
            <w:sz w:val="24"/>
            <w:szCs w:val="24"/>
          </w:rPr>
          <w:t>vice_pr</w:t>
        </w:r>
        <w:r>
          <w:rPr>
            <w:rStyle w:val="Hyperlink"/>
            <w:rFonts w:ascii="Arial" w:hAnsi="Arial" w:cs="Arial"/>
            <w:b w:val="0"/>
            <w:i w:val="0"/>
            <w:sz w:val="24"/>
            <w:szCs w:val="24"/>
          </w:rPr>
          <w:t>o</w:t>
        </w:r>
        <w:r>
          <w:rPr>
            <w:rStyle w:val="Hyperlink"/>
            <w:rFonts w:ascii="Arial" w:hAnsi="Arial" w:cs="Arial"/>
            <w:b w:val="0"/>
            <w:i w:val="0"/>
            <w:sz w:val="24"/>
            <w:szCs w:val="24"/>
          </w:rPr>
          <w:t>v</w:t>
        </w:r>
        <w:r>
          <w:rPr>
            <w:rStyle w:val="Hyperlink"/>
            <w:rFonts w:ascii="Arial" w:hAnsi="Arial" w:cs="Arial"/>
            <w:b w:val="0"/>
            <w:i w:val="0"/>
            <w:sz w:val="24"/>
            <w:szCs w:val="24"/>
          </w:rPr>
          <w:t>i</w:t>
        </w:r>
        <w:r>
          <w:rPr>
            <w:rStyle w:val="Hyperlink"/>
            <w:rFonts w:ascii="Arial" w:hAnsi="Arial" w:cs="Arial"/>
            <w:b w:val="0"/>
            <w:i w:val="0"/>
            <w:sz w:val="24"/>
            <w:szCs w:val="24"/>
          </w:rPr>
          <w:t>d</w:t>
        </w:r>
        <w:r>
          <w:rPr>
            <w:rStyle w:val="Hyperlink"/>
            <w:rFonts w:ascii="Arial" w:hAnsi="Arial" w:cs="Arial"/>
            <w:b w:val="0"/>
            <w:i w:val="0"/>
            <w:sz w:val="24"/>
            <w:szCs w:val="24"/>
          </w:rPr>
          <w:t>ers/Pages/factsheets.aspx</w:t>
        </w:r>
      </w:hyperlink>
    </w:p>
    <w:p w14:paraId="23217281" w14:textId="77777777" w:rsidR="00DA3A1B" w:rsidRDefault="00DA3A1B">
      <w:pPr>
        <w:rPr>
          <w:rFonts w:ascii="Arial" w:hAnsi="Arial" w:cs="Arial"/>
        </w:rPr>
      </w:pPr>
    </w:p>
    <w:p w14:paraId="553275C9" w14:textId="77777777" w:rsidR="00DA3A1B" w:rsidRDefault="00DA3A1B">
      <w:pPr>
        <w:pStyle w:val="Heading5"/>
        <w:numPr>
          <w:ilvl w:val="0"/>
          <w:numId w:val="17"/>
        </w:numPr>
        <w:tabs>
          <w:tab w:val="clear" w:pos="360"/>
        </w:tabs>
        <w:spacing w:before="0" w:after="0"/>
        <w:ind w:left="425" w:hanging="425"/>
        <w:rPr>
          <w:rFonts w:ascii="Arial" w:hAnsi="Arial" w:cs="Arial"/>
          <w:b w:val="0"/>
          <w:i w:val="0"/>
          <w:color w:val="000000"/>
          <w:sz w:val="24"/>
          <w:szCs w:val="24"/>
        </w:rPr>
      </w:pPr>
      <w:r>
        <w:rPr>
          <w:rFonts w:ascii="Arial" w:hAnsi="Arial" w:cs="Arial"/>
          <w:b w:val="0"/>
          <w:color w:val="000000"/>
          <w:sz w:val="24"/>
          <w:szCs w:val="24"/>
        </w:rPr>
        <w:lastRenderedPageBreak/>
        <w:t>Mental Health Advice Book</w:t>
      </w:r>
      <w:r>
        <w:rPr>
          <w:rFonts w:ascii="Arial" w:hAnsi="Arial" w:cs="Arial"/>
          <w:b w:val="0"/>
          <w:i w:val="0"/>
          <w:color w:val="000000"/>
          <w:sz w:val="24"/>
          <w:szCs w:val="24"/>
        </w:rPr>
        <w:t xml:space="preserve"> – information for providers helping veterans with common mental health problems </w:t>
      </w:r>
      <w:r>
        <w:rPr>
          <w:rFonts w:ascii="Arial" w:hAnsi="Arial" w:cs="Arial"/>
          <w:b w:val="0"/>
          <w:i w:val="0"/>
          <w:sz w:val="24"/>
          <w:szCs w:val="24"/>
        </w:rPr>
        <w:t>available</w:t>
      </w:r>
      <w:r>
        <w:rPr>
          <w:rFonts w:ascii="Arial" w:hAnsi="Arial" w:cs="Arial"/>
          <w:b w:val="0"/>
          <w:i w:val="0"/>
          <w:color w:val="000000"/>
          <w:sz w:val="24"/>
          <w:szCs w:val="24"/>
        </w:rPr>
        <w:t xml:space="preserve"> online at:</w:t>
      </w:r>
    </w:p>
    <w:p w14:paraId="0BDD7F55" w14:textId="77777777" w:rsidR="00DA3A1B" w:rsidRDefault="00DA3A1B">
      <w:pPr>
        <w:pStyle w:val="Heading5"/>
        <w:spacing w:before="120" w:after="0"/>
        <w:ind w:left="425"/>
        <w:rPr>
          <w:rFonts w:ascii="Arial" w:hAnsi="Arial" w:cs="Arial"/>
          <w:b w:val="0"/>
          <w:i w:val="0"/>
          <w:color w:val="0000FF"/>
          <w:sz w:val="24"/>
          <w:szCs w:val="24"/>
          <w:u w:val="single"/>
        </w:rPr>
      </w:pPr>
      <w:hyperlink r:id="rId17" w:history="1">
        <w:r>
          <w:rPr>
            <w:rFonts w:ascii="Arial" w:hAnsi="Arial" w:cs="Arial"/>
            <w:b w:val="0"/>
            <w:i w:val="0"/>
            <w:color w:val="0000FF"/>
            <w:sz w:val="24"/>
            <w:szCs w:val="24"/>
            <w:u w:val="single"/>
          </w:rPr>
          <w:t>www.at-e</w:t>
        </w:r>
        <w:r>
          <w:rPr>
            <w:rFonts w:ascii="Arial" w:hAnsi="Arial" w:cs="Arial"/>
            <w:b w:val="0"/>
            <w:i w:val="0"/>
            <w:color w:val="0000FF"/>
            <w:sz w:val="24"/>
            <w:szCs w:val="24"/>
            <w:u w:val="single"/>
          </w:rPr>
          <w:t>a</w:t>
        </w:r>
        <w:r>
          <w:rPr>
            <w:rFonts w:ascii="Arial" w:hAnsi="Arial" w:cs="Arial"/>
            <w:b w:val="0"/>
            <w:i w:val="0"/>
            <w:color w:val="0000FF"/>
            <w:sz w:val="24"/>
            <w:szCs w:val="24"/>
            <w:u w:val="single"/>
          </w:rPr>
          <w:t>se.dva.go</w:t>
        </w:r>
        <w:r>
          <w:rPr>
            <w:rFonts w:ascii="Arial" w:hAnsi="Arial" w:cs="Arial"/>
            <w:b w:val="0"/>
            <w:i w:val="0"/>
            <w:color w:val="0000FF"/>
            <w:sz w:val="24"/>
            <w:szCs w:val="24"/>
            <w:u w:val="single"/>
          </w:rPr>
          <w:t>v</w:t>
        </w:r>
        <w:r>
          <w:rPr>
            <w:rFonts w:ascii="Arial" w:hAnsi="Arial" w:cs="Arial"/>
            <w:b w:val="0"/>
            <w:i w:val="0"/>
            <w:color w:val="0000FF"/>
            <w:sz w:val="24"/>
            <w:szCs w:val="24"/>
            <w:u w:val="single"/>
          </w:rPr>
          <w:t>.au</w:t>
        </w:r>
        <w:r>
          <w:rPr>
            <w:rFonts w:ascii="Arial" w:hAnsi="Arial" w:cs="Arial"/>
            <w:b w:val="0"/>
            <w:i w:val="0"/>
            <w:color w:val="0000FF"/>
            <w:sz w:val="24"/>
            <w:szCs w:val="24"/>
            <w:u w:val="single"/>
          </w:rPr>
          <w:t>/</w:t>
        </w:r>
        <w:r>
          <w:rPr>
            <w:rFonts w:ascii="Arial" w:hAnsi="Arial" w:cs="Arial"/>
            <w:b w:val="0"/>
            <w:i w:val="0"/>
            <w:color w:val="0000FF"/>
            <w:sz w:val="24"/>
            <w:szCs w:val="24"/>
            <w:u w:val="single"/>
          </w:rPr>
          <w:t>w</w:t>
        </w:r>
        <w:r>
          <w:rPr>
            <w:rFonts w:ascii="Arial" w:hAnsi="Arial" w:cs="Arial"/>
            <w:b w:val="0"/>
            <w:i w:val="0"/>
            <w:color w:val="0000FF"/>
            <w:sz w:val="24"/>
            <w:szCs w:val="24"/>
            <w:u w:val="single"/>
          </w:rPr>
          <w:t>w</w:t>
        </w:r>
        <w:r>
          <w:rPr>
            <w:rFonts w:ascii="Arial" w:hAnsi="Arial" w:cs="Arial"/>
            <w:b w:val="0"/>
            <w:i w:val="0"/>
            <w:color w:val="0000FF"/>
            <w:sz w:val="24"/>
            <w:szCs w:val="24"/>
            <w:u w:val="single"/>
          </w:rPr>
          <w:t>w/html/251</w:t>
        </w:r>
        <w:r>
          <w:rPr>
            <w:rFonts w:ascii="Arial" w:hAnsi="Arial" w:cs="Arial"/>
            <w:b w:val="0"/>
            <w:i w:val="0"/>
            <w:color w:val="0000FF"/>
            <w:sz w:val="24"/>
            <w:szCs w:val="24"/>
            <w:u w:val="single"/>
          </w:rPr>
          <w:t>-</w:t>
        </w:r>
        <w:r>
          <w:rPr>
            <w:rFonts w:ascii="Arial" w:hAnsi="Arial" w:cs="Arial"/>
            <w:b w:val="0"/>
            <w:i w:val="0"/>
            <w:color w:val="0000FF"/>
            <w:sz w:val="24"/>
            <w:szCs w:val="24"/>
            <w:u w:val="single"/>
          </w:rPr>
          <w:t>contents.asp?intSiteID=1</w:t>
        </w:r>
      </w:hyperlink>
    </w:p>
    <w:p w14:paraId="4B6A9527" w14:textId="77777777" w:rsidR="00DA3A1B" w:rsidRDefault="00DA3A1B">
      <w:pPr>
        <w:rPr>
          <w:rFonts w:ascii="Arial" w:hAnsi="Arial" w:cs="Arial"/>
          <w:sz w:val="24"/>
          <w:szCs w:val="24"/>
        </w:rPr>
      </w:pPr>
    </w:p>
    <w:p w14:paraId="52E8D8A0" w14:textId="77777777" w:rsidR="00DA3A1B" w:rsidRDefault="00DA3A1B">
      <w:pPr>
        <w:pStyle w:val="NormalWeb"/>
        <w:numPr>
          <w:ilvl w:val="0"/>
          <w:numId w:val="10"/>
        </w:numPr>
        <w:tabs>
          <w:tab w:val="clear" w:pos="720"/>
          <w:tab w:val="left" w:pos="425"/>
        </w:tabs>
        <w:spacing w:before="0" w:beforeAutospacing="0" w:after="0" w:afterAutospacing="0"/>
        <w:ind w:left="425" w:hanging="425"/>
        <w:rPr>
          <w:rFonts w:ascii="Arial" w:hAnsi="Arial" w:cs="Arial"/>
          <w:lang w:val="en"/>
        </w:rPr>
      </w:pPr>
      <w:r>
        <w:rPr>
          <w:rFonts w:ascii="Arial" w:hAnsi="Arial" w:cs="Arial"/>
          <w:i/>
        </w:rPr>
        <w:t>At Ease</w:t>
      </w:r>
      <w:r>
        <w:rPr>
          <w:rFonts w:ascii="Arial" w:hAnsi="Arial" w:cs="Arial"/>
        </w:rPr>
        <w:t xml:space="preserve"> website (</w:t>
      </w:r>
      <w:hyperlink r:id="rId18" w:history="1">
        <w:r>
          <w:rPr>
            <w:rStyle w:val="Hyperlink"/>
            <w:rFonts w:ascii="Arial" w:hAnsi="Arial" w:cs="Arial"/>
          </w:rPr>
          <w:t>www.at-ease.dva.gov.au</w:t>
        </w:r>
      </w:hyperlink>
      <w:r>
        <w:rPr>
          <w:rFonts w:ascii="Arial" w:hAnsi="Arial" w:cs="Arial"/>
        </w:rPr>
        <w:t xml:space="preserve">) </w:t>
      </w:r>
      <w:r>
        <w:rPr>
          <w:rFonts w:ascii="Arial" w:hAnsi="Arial" w:cs="Arial"/>
          <w:lang w:val="en"/>
        </w:rPr>
        <w:t xml:space="preserve">to improve veterans' mental health by raising awareness and understanding of how and where to seek help, and encouraging veterans to take action to optimise their health and wellbeing.  A range of </w:t>
      </w:r>
      <w:proofErr w:type="gramStart"/>
      <w:r>
        <w:rPr>
          <w:rFonts w:ascii="Arial" w:hAnsi="Arial" w:cs="Arial"/>
          <w:lang w:val="en"/>
        </w:rPr>
        <w:t>factsheets</w:t>
      </w:r>
      <w:proofErr w:type="gramEnd"/>
      <w:r>
        <w:rPr>
          <w:rFonts w:ascii="Arial" w:hAnsi="Arial" w:cs="Arial"/>
          <w:lang w:val="en"/>
        </w:rPr>
        <w:t xml:space="preserve"> and products are available for providers to use with veterans.</w:t>
      </w:r>
    </w:p>
    <w:p w14:paraId="49CB5BB3" w14:textId="77777777" w:rsidR="00DA3A1B" w:rsidRDefault="00DA3A1B">
      <w:pPr>
        <w:pStyle w:val="NormalWeb"/>
        <w:spacing w:before="0" w:beforeAutospacing="0" w:after="0" w:afterAutospacing="0"/>
        <w:rPr>
          <w:rFonts w:ascii="Arial" w:hAnsi="Arial" w:cs="Arial"/>
          <w:lang w:val="en"/>
        </w:rPr>
      </w:pPr>
    </w:p>
    <w:p w14:paraId="1989B93F" w14:textId="77777777" w:rsidR="00DA3A1B" w:rsidRDefault="00DA3A1B">
      <w:pPr>
        <w:numPr>
          <w:ilvl w:val="0"/>
          <w:numId w:val="10"/>
        </w:numPr>
        <w:tabs>
          <w:tab w:val="clear" w:pos="720"/>
          <w:tab w:val="left" w:pos="425"/>
        </w:tabs>
        <w:autoSpaceDE w:val="0"/>
        <w:autoSpaceDN w:val="0"/>
        <w:adjustRightInd w:val="0"/>
        <w:ind w:left="425" w:hanging="425"/>
        <w:rPr>
          <w:rFonts w:ascii="Arial" w:hAnsi="Arial" w:cs="Arial"/>
          <w:color w:val="000000"/>
          <w:sz w:val="24"/>
          <w:szCs w:val="24"/>
        </w:rPr>
      </w:pPr>
      <w:r>
        <w:rPr>
          <w:rFonts w:ascii="Arial" w:hAnsi="Arial" w:cs="Arial"/>
          <w:sz w:val="24"/>
          <w:szCs w:val="24"/>
        </w:rPr>
        <w:t>The Ri</w:t>
      </w:r>
      <w:r>
        <w:rPr>
          <w:rFonts w:ascii="Arial" w:hAnsi="Arial" w:cs="Arial"/>
          <w:sz w:val="24"/>
          <w:szCs w:val="24"/>
        </w:rPr>
        <w:t>g</w:t>
      </w:r>
      <w:r>
        <w:rPr>
          <w:rFonts w:ascii="Arial" w:hAnsi="Arial" w:cs="Arial"/>
          <w:sz w:val="24"/>
          <w:szCs w:val="24"/>
        </w:rPr>
        <w:t>ht Mix website (</w:t>
      </w:r>
      <w:hyperlink r:id="rId19" w:history="1">
        <w:r>
          <w:rPr>
            <w:rStyle w:val="Hyperlink"/>
            <w:rFonts w:ascii="Arial" w:hAnsi="Arial" w:cs="Arial"/>
            <w:sz w:val="24"/>
            <w:szCs w:val="24"/>
          </w:rPr>
          <w:t>www.therightmix.gov.au</w:t>
        </w:r>
      </w:hyperlink>
      <w:r>
        <w:rPr>
          <w:rFonts w:ascii="Arial" w:hAnsi="Arial" w:cs="Arial"/>
          <w:sz w:val="24"/>
          <w:szCs w:val="24"/>
        </w:rPr>
        <w:t xml:space="preserve">) provides </w:t>
      </w:r>
      <w:r>
        <w:rPr>
          <w:rFonts w:ascii="Arial" w:hAnsi="Arial" w:cs="Arial"/>
          <w:color w:val="000000"/>
          <w:sz w:val="24"/>
          <w:szCs w:val="24"/>
        </w:rPr>
        <w:t>veterans with:</w:t>
      </w:r>
    </w:p>
    <w:p w14:paraId="539469D9" w14:textId="77777777" w:rsidR="00DA3A1B" w:rsidRDefault="00DA3A1B">
      <w:pPr>
        <w:numPr>
          <w:ilvl w:val="0"/>
          <w:numId w:val="49"/>
        </w:numPr>
        <w:tabs>
          <w:tab w:val="clear" w:pos="643"/>
          <w:tab w:val="left" w:pos="851"/>
        </w:tabs>
        <w:autoSpaceDE w:val="0"/>
        <w:autoSpaceDN w:val="0"/>
        <w:adjustRightInd w:val="0"/>
        <w:ind w:left="850" w:hanging="425"/>
        <w:rPr>
          <w:rFonts w:ascii="Arial" w:hAnsi="Arial" w:cs="Arial"/>
          <w:sz w:val="24"/>
          <w:szCs w:val="24"/>
        </w:rPr>
      </w:pPr>
      <w:r>
        <w:rPr>
          <w:rFonts w:ascii="Arial" w:hAnsi="Arial" w:cs="Arial"/>
          <w:sz w:val="24"/>
          <w:szCs w:val="24"/>
        </w:rPr>
        <w:t>a range of resources to help them recognise if they have the right balance of alcohol in their lives</w:t>
      </w:r>
    </w:p>
    <w:p w14:paraId="7FAD7A00" w14:textId="77777777" w:rsidR="00DA3A1B" w:rsidRDefault="00DA3A1B">
      <w:pPr>
        <w:numPr>
          <w:ilvl w:val="0"/>
          <w:numId w:val="49"/>
        </w:numPr>
        <w:tabs>
          <w:tab w:val="clear" w:pos="643"/>
          <w:tab w:val="left" w:pos="851"/>
        </w:tabs>
        <w:autoSpaceDE w:val="0"/>
        <w:autoSpaceDN w:val="0"/>
        <w:adjustRightInd w:val="0"/>
        <w:ind w:left="850" w:hanging="425"/>
        <w:rPr>
          <w:rFonts w:ascii="Arial" w:hAnsi="Arial" w:cs="Arial"/>
          <w:sz w:val="24"/>
          <w:szCs w:val="24"/>
        </w:rPr>
      </w:pPr>
      <w:r>
        <w:rPr>
          <w:rFonts w:ascii="Arial" w:hAnsi="Arial" w:cs="Arial"/>
          <w:sz w:val="24"/>
          <w:szCs w:val="24"/>
        </w:rPr>
        <w:t>tips on actions to take if they need to reduce their drinking</w:t>
      </w:r>
    </w:p>
    <w:p w14:paraId="3D2E5FD7" w14:textId="77777777" w:rsidR="00DA3A1B" w:rsidRDefault="00DA3A1B">
      <w:pPr>
        <w:numPr>
          <w:ilvl w:val="0"/>
          <w:numId w:val="49"/>
        </w:numPr>
        <w:tabs>
          <w:tab w:val="clear" w:pos="643"/>
          <w:tab w:val="left" w:pos="851"/>
        </w:tabs>
        <w:autoSpaceDE w:val="0"/>
        <w:autoSpaceDN w:val="0"/>
        <w:adjustRightInd w:val="0"/>
        <w:ind w:left="850" w:hanging="425"/>
        <w:rPr>
          <w:rFonts w:ascii="Arial" w:hAnsi="Arial" w:cs="Arial"/>
          <w:sz w:val="24"/>
          <w:szCs w:val="24"/>
        </w:rPr>
      </w:pPr>
      <w:r>
        <w:rPr>
          <w:rFonts w:ascii="Arial" w:hAnsi="Arial" w:cs="Arial"/>
          <w:sz w:val="24"/>
          <w:szCs w:val="24"/>
        </w:rPr>
        <w:t>help on maintaining a healthy lifestyle.</w:t>
      </w:r>
    </w:p>
    <w:p w14:paraId="371F8F1A" w14:textId="77777777" w:rsidR="00DA3A1B" w:rsidRDefault="00DA3A1B">
      <w:pPr>
        <w:tabs>
          <w:tab w:val="left" w:pos="851"/>
        </w:tabs>
        <w:autoSpaceDE w:val="0"/>
        <w:autoSpaceDN w:val="0"/>
        <w:adjustRightInd w:val="0"/>
        <w:ind w:left="425"/>
        <w:rPr>
          <w:rFonts w:ascii="Arial" w:hAnsi="Arial" w:cs="Arial"/>
          <w:sz w:val="24"/>
          <w:szCs w:val="24"/>
        </w:rPr>
      </w:pPr>
    </w:p>
    <w:p w14:paraId="50C1A3AC" w14:textId="77777777" w:rsidR="00DA3A1B" w:rsidRDefault="00DA3A1B">
      <w:pPr>
        <w:autoSpaceDE w:val="0"/>
        <w:autoSpaceDN w:val="0"/>
        <w:adjustRightInd w:val="0"/>
        <w:ind w:left="425"/>
        <w:rPr>
          <w:rFonts w:ascii="Arial" w:hAnsi="Arial" w:cs="Arial"/>
          <w:color w:val="000000"/>
          <w:sz w:val="24"/>
          <w:szCs w:val="24"/>
        </w:rPr>
      </w:pPr>
      <w:r>
        <w:rPr>
          <w:rFonts w:ascii="Arial" w:hAnsi="Arial" w:cs="Arial"/>
          <w:color w:val="000000"/>
          <w:sz w:val="24"/>
          <w:szCs w:val="24"/>
        </w:rPr>
        <w:t>The website also contains a range of resources for professionals including a training manual on alcohol screening and brief intervention for the veteran community.</w:t>
      </w:r>
      <w:bookmarkEnd w:id="5"/>
      <w:bookmarkEnd w:id="6"/>
      <w:bookmarkEnd w:id="7"/>
      <w:bookmarkEnd w:id="8"/>
    </w:p>
    <w:sectPr w:rsidR="00DA3A1B">
      <w:headerReference w:type="default" r:id="rId20"/>
      <w:headerReference w:type="first" r:id="rId21"/>
      <w:footerReference w:type="first" r:id="rId22"/>
      <w:pgSz w:w="11906" w:h="16838" w:code="9"/>
      <w:pgMar w:top="1418" w:right="1361" w:bottom="1418" w:left="1361" w:header="68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79C89" w14:textId="77777777" w:rsidR="00E92236" w:rsidRDefault="00E92236">
      <w:r>
        <w:separator/>
      </w:r>
    </w:p>
  </w:endnote>
  <w:endnote w:type="continuationSeparator" w:id="0">
    <w:p w14:paraId="4B93AD44" w14:textId="77777777" w:rsidR="00E92236" w:rsidRDefault="00E9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9AA4B" w14:textId="77777777" w:rsidR="00DA3A1B" w:rsidRDefault="00DA3A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06D27D" w14:textId="77777777" w:rsidR="00DA3A1B" w:rsidRDefault="00DA3A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FD6C4" w14:textId="77777777" w:rsidR="00DA3A1B" w:rsidRDefault="00DA3A1B">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SOCIAL WORKERS (GENERAL)</w:t>
    </w:r>
    <w:r>
      <w:rPr>
        <w:rFonts w:ascii="Arial" w:hAnsi="Arial" w:cs="Arial"/>
      </w:rPr>
      <w:tab/>
    </w:r>
    <w:r>
      <w:rPr>
        <w:rFonts w:ascii="Arial" w:hAnsi="Arial" w:cs="Arial"/>
      </w:rPr>
      <w:tab/>
    </w:r>
    <w:r w:rsidR="00D12E6C">
      <w:rPr>
        <w:rFonts w:ascii="Arial" w:hAnsi="Arial" w:cs="Arial"/>
      </w:rPr>
      <w:t>July 2025</w:t>
    </w:r>
  </w:p>
  <w:p w14:paraId="53CF172F" w14:textId="77777777" w:rsidR="00DA3A1B" w:rsidRDefault="00DA3A1B">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9E3195">
      <w:rPr>
        <w:rStyle w:val="PageNumber"/>
        <w:rFonts w:ascii="Arial" w:hAnsi="Arial" w:cs="Arial"/>
        <w:noProof/>
      </w:rPr>
      <w:t>2</w:t>
    </w:r>
    <w:r>
      <w:rPr>
        <w:rStyle w:val="PageNumber"/>
        <w:rFonts w:ascii="Arial" w:hAnsi="Arial" w:cs="Arial"/>
      </w:rPr>
      <w:fldChar w:fldCharType="end"/>
    </w:r>
    <w:r>
      <w:rPr>
        <w:rStyle w:val="PageNumber"/>
        <w:rFonts w:ascii="Arial" w:hAnsi="Arial" w:cs="Arial"/>
      </w:rPr>
      <w:t xml:space="preserve"> of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6F8C7" w14:textId="77777777" w:rsidR="00DA3A1B" w:rsidRDefault="00DA3A1B">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SOCIAL WORKERS (GENERAL)</w:t>
    </w:r>
    <w:r>
      <w:rPr>
        <w:rFonts w:ascii="Arial" w:hAnsi="Arial" w:cs="Arial"/>
      </w:rPr>
      <w:tab/>
    </w:r>
    <w:r>
      <w:rPr>
        <w:rFonts w:ascii="Arial" w:hAnsi="Arial" w:cs="Arial"/>
      </w:rPr>
      <w:tab/>
    </w:r>
    <w:r w:rsidR="00D12E6C">
      <w:rPr>
        <w:rFonts w:ascii="Arial" w:hAnsi="Arial" w:cs="Arial"/>
      </w:rPr>
      <w:t>July 2025</w:t>
    </w:r>
  </w:p>
  <w:p w14:paraId="7432D763" w14:textId="77777777" w:rsidR="00DA3A1B" w:rsidRDefault="00DA3A1B">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9E3195">
      <w:rPr>
        <w:rStyle w:val="PageNumber"/>
        <w:rFonts w:ascii="Arial" w:hAnsi="Arial" w:cs="Arial"/>
        <w:noProof/>
      </w:rPr>
      <w:t>1</w:t>
    </w:r>
    <w:r>
      <w:rPr>
        <w:rStyle w:val="PageNumber"/>
        <w:rFonts w:ascii="Arial" w:hAnsi="Arial" w:cs="Arial"/>
      </w:rPr>
      <w:fldChar w:fldCharType="end"/>
    </w:r>
    <w:r>
      <w:rPr>
        <w:rStyle w:val="PageNumber"/>
        <w:rFonts w:ascii="Arial" w:hAnsi="Arial" w:cs="Arial"/>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8A77D" w14:textId="77777777" w:rsidR="00E92236" w:rsidRDefault="00E92236">
      <w:r>
        <w:separator/>
      </w:r>
    </w:p>
  </w:footnote>
  <w:footnote w:type="continuationSeparator" w:id="0">
    <w:p w14:paraId="7054A7D4" w14:textId="77777777" w:rsidR="00E92236" w:rsidRDefault="00E92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AC0F9" w14:textId="77777777" w:rsidR="00DA3A1B" w:rsidRDefault="00DA3A1B">
    <w:pPr>
      <w:pStyle w:val="Header"/>
      <w:pBdr>
        <w:bottom w:val="single" w:sz="4" w:space="1" w:color="auto"/>
      </w:pBdr>
      <w:jc w:val="right"/>
      <w:rPr>
        <w:rFonts w:ascii="Arial" w:hAnsi="Arial" w:cs="Arial"/>
        <w:b/>
      </w:rPr>
    </w:pPr>
    <w:r>
      <w:rPr>
        <w:rFonts w:ascii="Arial" w:hAnsi="Arial" w:cs="Arial"/>
        <w:b/>
      </w:rPr>
      <w:t>SECTION TWO</w:t>
    </w:r>
  </w:p>
  <w:p w14:paraId="0A6A002E" w14:textId="77777777" w:rsidR="00DA3A1B" w:rsidRDefault="00DA3A1B">
    <w:pPr>
      <w:pStyle w:val="Header"/>
    </w:pPr>
  </w:p>
  <w:p w14:paraId="1F959185" w14:textId="77777777" w:rsidR="00DA3A1B" w:rsidRDefault="00DA3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C169B" w14:textId="77777777" w:rsidR="00DA3A1B" w:rsidRDefault="00DA3A1B">
    <w:pPr>
      <w:pStyle w:val="Header"/>
    </w:pPr>
    <w:r>
      <w:rPr>
        <w:noProof/>
      </w:rPr>
      <w:object w:dxaOrig="0" w:dyaOrig="0" w14:anchorId="540B0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8.05pt;margin-top:-36pt;width:594.6pt;height:840.85pt;z-index:251657728" o:allowoverlap="f">
          <v:imagedata r:id="rId1" o:title=""/>
          <w10:wrap type="square"/>
        </v:shape>
        <o:OLEObject Type="Embed" ProgID="PowerPoint.Slide.8" ShapeID="_x0000_s1025" DrawAspect="Content" ObjectID="_1817279169"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A54FA" w14:textId="77777777" w:rsidR="00DA3A1B" w:rsidRDefault="00DA3A1B">
    <w:pPr>
      <w:pStyle w:val="Header"/>
      <w:pBdr>
        <w:bottom w:val="single" w:sz="4" w:space="1" w:color="auto"/>
      </w:pBdr>
      <w:jc w:val="right"/>
      <w:rPr>
        <w:rFonts w:ascii="Arial" w:hAnsi="Arial" w:cs="Arial"/>
        <w:b/>
      </w:rPr>
    </w:pPr>
    <w:r>
      <w:rPr>
        <w:rFonts w:ascii="Arial" w:hAnsi="Arial" w:cs="Arial"/>
        <w:b/>
      </w:rPr>
      <w:t>SECTION TWO</w:t>
    </w:r>
  </w:p>
  <w:p w14:paraId="793ADD0C" w14:textId="77777777" w:rsidR="00DA3A1B" w:rsidRDefault="00DA3A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9E79" w14:textId="77777777" w:rsidR="00DA3A1B" w:rsidRDefault="00DA3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7326"/>
    <w:multiLevelType w:val="hybridMultilevel"/>
    <w:tmpl w:val="8A2ACD86"/>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6C13970"/>
    <w:multiLevelType w:val="hybridMultilevel"/>
    <w:tmpl w:val="5C964EC8"/>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70E6333"/>
    <w:multiLevelType w:val="multilevel"/>
    <w:tmpl w:val="3668AA68"/>
    <w:lvl w:ilvl="0">
      <w:start w:val="1"/>
      <w:numFmt w:val="bullet"/>
      <w:lvlText w:val=""/>
      <w:legacy w:legacy="1" w:legacySpace="0" w:legacyIndent="187"/>
      <w:lvlJc w:val="left"/>
      <w:pPr>
        <w:ind w:left="470" w:hanging="187"/>
      </w:pPr>
      <w:rPr>
        <w:rFonts w:ascii="Symbol" w:hAnsi="Symbol" w:hint="default"/>
        <w:sz w:val="20"/>
      </w:rPr>
    </w:lvl>
    <w:lvl w:ilvl="1">
      <w:start w:val="1"/>
      <w:numFmt w:val="bullet"/>
      <w:lvlText w:val="-"/>
      <w:lvlJc w:val="left"/>
      <w:pPr>
        <w:tabs>
          <w:tab w:val="num" w:pos="1723"/>
        </w:tabs>
        <w:ind w:left="1723" w:hanging="360"/>
      </w:pPr>
      <w:rPr>
        <w:rFonts w:ascii="Bell MT" w:hAnsi="Bell MT" w:hint="default"/>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cs="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cs="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3" w15:restartNumberingAfterBreak="0">
    <w:nsid w:val="0A91095A"/>
    <w:multiLevelType w:val="multilevel"/>
    <w:tmpl w:val="38C2DB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0C358C"/>
    <w:multiLevelType w:val="hybridMultilevel"/>
    <w:tmpl w:val="5FD25608"/>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D68747D"/>
    <w:multiLevelType w:val="multilevel"/>
    <w:tmpl w:val="38C2DB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EB01606"/>
    <w:multiLevelType w:val="hybridMultilevel"/>
    <w:tmpl w:val="4F86191E"/>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0EDE01C2"/>
    <w:multiLevelType w:val="hybridMultilevel"/>
    <w:tmpl w:val="C4268D12"/>
    <w:lvl w:ilvl="0" w:tplc="8020C0A4">
      <w:start w:val="1"/>
      <w:numFmt w:val="decimal"/>
      <w:pStyle w:val="BlockText"/>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68C399A"/>
    <w:multiLevelType w:val="hybridMultilevel"/>
    <w:tmpl w:val="FEE8C686"/>
    <w:lvl w:ilvl="0" w:tplc="13B20B50">
      <w:start w:val="1"/>
      <w:numFmt w:val="bullet"/>
      <w:lvlText w:val="-"/>
      <w:lvlJc w:val="left"/>
      <w:pPr>
        <w:tabs>
          <w:tab w:val="num" w:pos="360"/>
        </w:tabs>
        <w:ind w:left="360" w:hanging="360"/>
      </w:pPr>
      <w:rPr>
        <w:rFonts w:ascii="Bell MT" w:hAnsi="Bell MT"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E4B14"/>
    <w:multiLevelType w:val="multilevel"/>
    <w:tmpl w:val="38C2DB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AE7842"/>
    <w:multiLevelType w:val="hybridMultilevel"/>
    <w:tmpl w:val="82FA2D46"/>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92A239E"/>
    <w:multiLevelType w:val="hybridMultilevel"/>
    <w:tmpl w:val="4EDA8F06"/>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9517435"/>
    <w:multiLevelType w:val="multilevel"/>
    <w:tmpl w:val="AE2EA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AB587E"/>
    <w:multiLevelType w:val="multilevel"/>
    <w:tmpl w:val="FEE8C686"/>
    <w:lvl w:ilvl="0">
      <w:start w:val="1"/>
      <w:numFmt w:val="bullet"/>
      <w:lvlText w:val="-"/>
      <w:lvlJc w:val="left"/>
      <w:pPr>
        <w:tabs>
          <w:tab w:val="num" w:pos="360"/>
        </w:tabs>
        <w:ind w:left="360" w:hanging="360"/>
      </w:pPr>
      <w:rPr>
        <w:rFonts w:ascii="Bell MT" w:hAnsi="Bell M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367F50"/>
    <w:multiLevelType w:val="hybridMultilevel"/>
    <w:tmpl w:val="CF6C14EA"/>
    <w:lvl w:ilvl="0" w:tplc="0C090001">
      <w:start w:val="1"/>
      <w:numFmt w:val="bullet"/>
      <w:lvlText w:val=""/>
      <w:lvlJc w:val="left"/>
      <w:pPr>
        <w:tabs>
          <w:tab w:val="num" w:pos="1080"/>
        </w:tabs>
        <w:ind w:left="1080" w:hanging="360"/>
      </w:pPr>
      <w:rPr>
        <w:rFonts w:ascii="Symbol" w:hAnsi="Symbol" w:hint="default"/>
      </w:rPr>
    </w:lvl>
    <w:lvl w:ilvl="1" w:tplc="0C090019">
      <w:start w:val="1"/>
      <w:numFmt w:val="lowerLetter"/>
      <w:lvlText w:val="%2."/>
      <w:lvlJc w:val="left"/>
      <w:pPr>
        <w:tabs>
          <w:tab w:val="num" w:pos="1800"/>
        </w:tabs>
        <w:ind w:left="1800" w:hanging="360"/>
      </w:pPr>
    </w:lvl>
    <w:lvl w:ilvl="2" w:tplc="0C09001B">
      <w:start w:val="1"/>
      <w:numFmt w:val="lowerRoman"/>
      <w:lvlText w:val="%3."/>
      <w:lvlJc w:val="right"/>
      <w:pPr>
        <w:tabs>
          <w:tab w:val="num" w:pos="2520"/>
        </w:tabs>
        <w:ind w:left="2520" w:hanging="180"/>
      </w:pPr>
    </w:lvl>
    <w:lvl w:ilvl="3" w:tplc="0C09000F">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5" w15:restartNumberingAfterBreak="0">
    <w:nsid w:val="216E4362"/>
    <w:multiLevelType w:val="multilevel"/>
    <w:tmpl w:val="5FD256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2B77BD8"/>
    <w:multiLevelType w:val="multilevel"/>
    <w:tmpl w:val="38C2DB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3F52142"/>
    <w:multiLevelType w:val="multilevel"/>
    <w:tmpl w:val="38C2DB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50C7BBB"/>
    <w:multiLevelType w:val="hybridMultilevel"/>
    <w:tmpl w:val="52E22AB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6537457"/>
    <w:multiLevelType w:val="hybridMultilevel"/>
    <w:tmpl w:val="FC32C422"/>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7674417"/>
    <w:multiLevelType w:val="hybridMultilevel"/>
    <w:tmpl w:val="D87212FE"/>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CEC1C55"/>
    <w:multiLevelType w:val="hybridMultilevel"/>
    <w:tmpl w:val="4A865D9E"/>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2F383864"/>
    <w:multiLevelType w:val="hybridMultilevel"/>
    <w:tmpl w:val="0512C2CE"/>
    <w:lvl w:ilvl="0" w:tplc="13B20B50">
      <w:start w:val="1"/>
      <w:numFmt w:val="bullet"/>
      <w:lvlText w:val="-"/>
      <w:lvlJc w:val="left"/>
      <w:pPr>
        <w:tabs>
          <w:tab w:val="num" w:pos="1440"/>
        </w:tabs>
        <w:ind w:left="1440" w:hanging="360"/>
      </w:pPr>
      <w:rPr>
        <w:rFonts w:ascii="Bell MT" w:hAnsi="Bell MT" w:hint="default"/>
      </w:rPr>
    </w:lvl>
    <w:lvl w:ilvl="1" w:tplc="0C090003">
      <w:start w:val="1"/>
      <w:numFmt w:val="bullet"/>
      <w:lvlText w:val="o"/>
      <w:lvlJc w:val="left"/>
      <w:pPr>
        <w:tabs>
          <w:tab w:val="num" w:pos="2520"/>
        </w:tabs>
        <w:ind w:left="2520" w:hanging="360"/>
      </w:pPr>
      <w:rPr>
        <w:rFonts w:ascii="Courier New" w:hAnsi="Courier New" w:cs="Courier New" w:hint="default"/>
      </w:rPr>
    </w:lvl>
    <w:lvl w:ilvl="2" w:tplc="0C090005">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31F67A24"/>
    <w:multiLevelType w:val="multilevel"/>
    <w:tmpl w:val="38C2DB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42F1D54"/>
    <w:multiLevelType w:val="hybridMultilevel"/>
    <w:tmpl w:val="8F5681BE"/>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35D90973"/>
    <w:multiLevelType w:val="hybridMultilevel"/>
    <w:tmpl w:val="7A8CE484"/>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3B207410"/>
    <w:multiLevelType w:val="multilevel"/>
    <w:tmpl w:val="A9F255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Bell MT" w:hAnsi="Bell M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1D6940"/>
    <w:multiLevelType w:val="multilevel"/>
    <w:tmpl w:val="38C2DB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0373895"/>
    <w:multiLevelType w:val="hybridMultilevel"/>
    <w:tmpl w:val="C1741CC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54A684D"/>
    <w:multiLevelType w:val="hybridMultilevel"/>
    <w:tmpl w:val="4CA0FF8C"/>
    <w:lvl w:ilvl="0" w:tplc="B9BC0BB6">
      <w:start w:val="1"/>
      <w:numFmt w:val="decimal"/>
      <w:lvlText w:val="%1."/>
      <w:lvlJc w:val="left"/>
      <w:pPr>
        <w:tabs>
          <w:tab w:val="num" w:pos="360"/>
        </w:tabs>
        <w:ind w:left="360" w:hanging="360"/>
      </w:pPr>
      <w:rPr>
        <w:b w:val="0"/>
        <w:sz w:val="24"/>
        <w:szCs w:val="24"/>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4B485EB3"/>
    <w:multiLevelType w:val="hybridMultilevel"/>
    <w:tmpl w:val="83FCF00C"/>
    <w:lvl w:ilvl="0" w:tplc="42065802">
      <w:start w:val="1"/>
      <w:numFmt w:val="decimal"/>
      <w:lvlText w:val="%1."/>
      <w:lvlJc w:val="left"/>
      <w:pPr>
        <w:tabs>
          <w:tab w:val="num" w:pos="360"/>
        </w:tabs>
        <w:ind w:left="360" w:hanging="360"/>
      </w:pPr>
      <w:rPr>
        <w:sz w:val="24"/>
        <w:szCs w:val="24"/>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1" w15:restartNumberingAfterBreak="0">
    <w:nsid w:val="4C011793"/>
    <w:multiLevelType w:val="multilevel"/>
    <w:tmpl w:val="C1741C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EFB36A2"/>
    <w:multiLevelType w:val="hybridMultilevel"/>
    <w:tmpl w:val="53DA49C8"/>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571A451D"/>
    <w:multiLevelType w:val="hybridMultilevel"/>
    <w:tmpl w:val="3668AA68"/>
    <w:lvl w:ilvl="0" w:tplc="FFFFFFFF">
      <w:start w:val="1"/>
      <w:numFmt w:val="bullet"/>
      <w:lvlText w:val=""/>
      <w:legacy w:legacy="1" w:legacySpace="0" w:legacyIndent="187"/>
      <w:lvlJc w:val="left"/>
      <w:pPr>
        <w:ind w:left="470" w:hanging="187"/>
      </w:pPr>
      <w:rPr>
        <w:rFonts w:ascii="Symbol" w:hAnsi="Symbol" w:hint="default"/>
        <w:sz w:val="20"/>
      </w:rPr>
    </w:lvl>
    <w:lvl w:ilvl="1" w:tplc="13B20B50">
      <w:start w:val="1"/>
      <w:numFmt w:val="bullet"/>
      <w:lvlText w:val="-"/>
      <w:lvlJc w:val="left"/>
      <w:pPr>
        <w:tabs>
          <w:tab w:val="num" w:pos="1723"/>
        </w:tabs>
        <w:ind w:left="1723" w:hanging="360"/>
      </w:pPr>
      <w:rPr>
        <w:rFonts w:ascii="Bell MT" w:hAnsi="Bell MT" w:hint="default"/>
      </w:rPr>
    </w:lvl>
    <w:lvl w:ilvl="2" w:tplc="0C090005">
      <w:start w:val="1"/>
      <w:numFmt w:val="bullet"/>
      <w:lvlText w:val=""/>
      <w:lvlJc w:val="left"/>
      <w:pPr>
        <w:tabs>
          <w:tab w:val="num" w:pos="2443"/>
        </w:tabs>
        <w:ind w:left="2443" w:hanging="360"/>
      </w:pPr>
      <w:rPr>
        <w:rFonts w:ascii="Wingdings" w:hAnsi="Wingdings" w:hint="default"/>
      </w:rPr>
    </w:lvl>
    <w:lvl w:ilvl="3" w:tplc="0C090001">
      <w:start w:val="1"/>
      <w:numFmt w:val="bullet"/>
      <w:lvlText w:val=""/>
      <w:lvlJc w:val="left"/>
      <w:pPr>
        <w:tabs>
          <w:tab w:val="num" w:pos="3163"/>
        </w:tabs>
        <w:ind w:left="3163" w:hanging="360"/>
      </w:pPr>
      <w:rPr>
        <w:rFonts w:ascii="Symbol" w:hAnsi="Symbol" w:hint="default"/>
      </w:rPr>
    </w:lvl>
    <w:lvl w:ilvl="4" w:tplc="0C090003" w:tentative="1">
      <w:start w:val="1"/>
      <w:numFmt w:val="bullet"/>
      <w:lvlText w:val="o"/>
      <w:lvlJc w:val="left"/>
      <w:pPr>
        <w:tabs>
          <w:tab w:val="num" w:pos="3883"/>
        </w:tabs>
        <w:ind w:left="3883" w:hanging="360"/>
      </w:pPr>
      <w:rPr>
        <w:rFonts w:ascii="Courier New" w:hAnsi="Courier New" w:cs="Courier New" w:hint="default"/>
      </w:rPr>
    </w:lvl>
    <w:lvl w:ilvl="5" w:tplc="0C090005" w:tentative="1">
      <w:start w:val="1"/>
      <w:numFmt w:val="bullet"/>
      <w:lvlText w:val=""/>
      <w:lvlJc w:val="left"/>
      <w:pPr>
        <w:tabs>
          <w:tab w:val="num" w:pos="4603"/>
        </w:tabs>
        <w:ind w:left="4603" w:hanging="360"/>
      </w:pPr>
      <w:rPr>
        <w:rFonts w:ascii="Wingdings" w:hAnsi="Wingdings" w:hint="default"/>
      </w:rPr>
    </w:lvl>
    <w:lvl w:ilvl="6" w:tplc="0C090001" w:tentative="1">
      <w:start w:val="1"/>
      <w:numFmt w:val="bullet"/>
      <w:lvlText w:val=""/>
      <w:lvlJc w:val="left"/>
      <w:pPr>
        <w:tabs>
          <w:tab w:val="num" w:pos="5323"/>
        </w:tabs>
        <w:ind w:left="5323" w:hanging="360"/>
      </w:pPr>
      <w:rPr>
        <w:rFonts w:ascii="Symbol" w:hAnsi="Symbol" w:hint="default"/>
      </w:rPr>
    </w:lvl>
    <w:lvl w:ilvl="7" w:tplc="0C090003" w:tentative="1">
      <w:start w:val="1"/>
      <w:numFmt w:val="bullet"/>
      <w:lvlText w:val="o"/>
      <w:lvlJc w:val="left"/>
      <w:pPr>
        <w:tabs>
          <w:tab w:val="num" w:pos="6043"/>
        </w:tabs>
        <w:ind w:left="6043" w:hanging="360"/>
      </w:pPr>
      <w:rPr>
        <w:rFonts w:ascii="Courier New" w:hAnsi="Courier New" w:cs="Courier New" w:hint="default"/>
      </w:rPr>
    </w:lvl>
    <w:lvl w:ilvl="8" w:tplc="0C090005" w:tentative="1">
      <w:start w:val="1"/>
      <w:numFmt w:val="bullet"/>
      <w:lvlText w:val=""/>
      <w:lvlJc w:val="left"/>
      <w:pPr>
        <w:tabs>
          <w:tab w:val="num" w:pos="6763"/>
        </w:tabs>
        <w:ind w:left="6763" w:hanging="360"/>
      </w:pPr>
      <w:rPr>
        <w:rFonts w:ascii="Wingdings" w:hAnsi="Wingdings" w:hint="default"/>
      </w:rPr>
    </w:lvl>
  </w:abstractNum>
  <w:abstractNum w:abstractNumId="34" w15:restartNumberingAfterBreak="0">
    <w:nsid w:val="58200823"/>
    <w:multiLevelType w:val="multilevel"/>
    <w:tmpl w:val="38C2DB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8FC0B73"/>
    <w:multiLevelType w:val="hybridMultilevel"/>
    <w:tmpl w:val="E048E39E"/>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59251C18"/>
    <w:multiLevelType w:val="hybridMultilevel"/>
    <w:tmpl w:val="E4D202FA"/>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7D34BCDC">
      <w:start w:val="5"/>
      <w:numFmt w:val="decimal"/>
      <w:lvlText w:val="%5"/>
      <w:lvlJc w:val="left"/>
      <w:pPr>
        <w:tabs>
          <w:tab w:val="num" w:pos="3600"/>
        </w:tabs>
        <w:ind w:left="3600" w:hanging="360"/>
      </w:pPr>
      <w:rPr>
        <w:rFonts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5D2809EF"/>
    <w:multiLevelType w:val="hybridMultilevel"/>
    <w:tmpl w:val="865E2938"/>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5D903567"/>
    <w:multiLevelType w:val="hybridMultilevel"/>
    <w:tmpl w:val="A9F2557E"/>
    <w:lvl w:ilvl="0" w:tplc="0C090001">
      <w:start w:val="1"/>
      <w:numFmt w:val="bullet"/>
      <w:lvlText w:val=""/>
      <w:lvlJc w:val="left"/>
      <w:pPr>
        <w:tabs>
          <w:tab w:val="num" w:pos="360"/>
        </w:tabs>
        <w:ind w:left="360" w:hanging="360"/>
      </w:pPr>
      <w:rPr>
        <w:rFonts w:ascii="Symbol" w:hAnsi="Symbol" w:hint="default"/>
      </w:rPr>
    </w:lvl>
    <w:lvl w:ilvl="1" w:tplc="13B20B50">
      <w:start w:val="1"/>
      <w:numFmt w:val="bullet"/>
      <w:lvlText w:val="-"/>
      <w:lvlJc w:val="left"/>
      <w:pPr>
        <w:tabs>
          <w:tab w:val="num" w:pos="1440"/>
        </w:tabs>
        <w:ind w:left="1440" w:hanging="360"/>
      </w:pPr>
      <w:rPr>
        <w:rFonts w:ascii="Bell MT" w:hAnsi="Bell MT"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EC681F"/>
    <w:multiLevelType w:val="hybridMultilevel"/>
    <w:tmpl w:val="7F041F8C"/>
    <w:lvl w:ilvl="0" w:tplc="494EB18E">
      <w:start w:val="1"/>
      <w:numFmt w:val="bullet"/>
      <w:lvlText w:val=""/>
      <w:lvlJc w:val="left"/>
      <w:pPr>
        <w:tabs>
          <w:tab w:val="num" w:pos="284"/>
        </w:tabs>
        <w:ind w:left="284" w:hanging="284"/>
      </w:pPr>
      <w:rPr>
        <w:rFonts w:ascii="Symbol" w:hAnsi="Symbo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B47F6D"/>
    <w:multiLevelType w:val="hybridMultilevel"/>
    <w:tmpl w:val="913AE5B6"/>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62187E30"/>
    <w:multiLevelType w:val="hybridMultilevel"/>
    <w:tmpl w:val="A6D26456"/>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624F2F97"/>
    <w:multiLevelType w:val="hybridMultilevel"/>
    <w:tmpl w:val="DFA8CF9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63561732"/>
    <w:multiLevelType w:val="hybridMultilevel"/>
    <w:tmpl w:val="2016679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688808F5"/>
    <w:multiLevelType w:val="hybridMultilevel"/>
    <w:tmpl w:val="A006AB3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16230F"/>
    <w:multiLevelType w:val="hybridMultilevel"/>
    <w:tmpl w:val="619AE43C"/>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6EB14887"/>
    <w:multiLevelType w:val="multilevel"/>
    <w:tmpl w:val="5FD256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17E37CB"/>
    <w:multiLevelType w:val="hybridMultilevel"/>
    <w:tmpl w:val="4384A49A"/>
    <w:lvl w:ilvl="0" w:tplc="13B20B50">
      <w:start w:val="1"/>
      <w:numFmt w:val="bullet"/>
      <w:lvlText w:val="-"/>
      <w:lvlJc w:val="left"/>
      <w:pPr>
        <w:tabs>
          <w:tab w:val="num" w:pos="643"/>
        </w:tabs>
        <w:ind w:left="643" w:hanging="360"/>
      </w:pPr>
      <w:rPr>
        <w:rFonts w:ascii="Bell MT" w:hAnsi="Bell MT" w:hint="default"/>
        <w:sz w:val="20"/>
      </w:rPr>
    </w:lvl>
    <w:lvl w:ilvl="1" w:tplc="13B20B50">
      <w:start w:val="1"/>
      <w:numFmt w:val="bullet"/>
      <w:lvlText w:val="-"/>
      <w:lvlJc w:val="left"/>
      <w:pPr>
        <w:tabs>
          <w:tab w:val="num" w:pos="1723"/>
        </w:tabs>
        <w:ind w:left="1723" w:hanging="360"/>
      </w:pPr>
      <w:rPr>
        <w:rFonts w:ascii="Bell MT" w:hAnsi="Bell MT" w:hint="default"/>
      </w:rPr>
    </w:lvl>
    <w:lvl w:ilvl="2" w:tplc="0C090005">
      <w:start w:val="1"/>
      <w:numFmt w:val="bullet"/>
      <w:lvlText w:val=""/>
      <w:lvlJc w:val="left"/>
      <w:pPr>
        <w:tabs>
          <w:tab w:val="num" w:pos="2443"/>
        </w:tabs>
        <w:ind w:left="2443" w:hanging="360"/>
      </w:pPr>
      <w:rPr>
        <w:rFonts w:ascii="Wingdings" w:hAnsi="Wingdings" w:hint="default"/>
      </w:rPr>
    </w:lvl>
    <w:lvl w:ilvl="3" w:tplc="0C090001">
      <w:start w:val="1"/>
      <w:numFmt w:val="bullet"/>
      <w:lvlText w:val=""/>
      <w:lvlJc w:val="left"/>
      <w:pPr>
        <w:tabs>
          <w:tab w:val="num" w:pos="3163"/>
        </w:tabs>
        <w:ind w:left="3163" w:hanging="360"/>
      </w:pPr>
      <w:rPr>
        <w:rFonts w:ascii="Symbol" w:hAnsi="Symbol" w:hint="default"/>
      </w:rPr>
    </w:lvl>
    <w:lvl w:ilvl="4" w:tplc="0C090003" w:tentative="1">
      <w:start w:val="1"/>
      <w:numFmt w:val="bullet"/>
      <w:lvlText w:val="o"/>
      <w:lvlJc w:val="left"/>
      <w:pPr>
        <w:tabs>
          <w:tab w:val="num" w:pos="3883"/>
        </w:tabs>
        <w:ind w:left="3883" w:hanging="360"/>
      </w:pPr>
      <w:rPr>
        <w:rFonts w:ascii="Courier New" w:hAnsi="Courier New" w:cs="Courier New" w:hint="default"/>
      </w:rPr>
    </w:lvl>
    <w:lvl w:ilvl="5" w:tplc="0C090005" w:tentative="1">
      <w:start w:val="1"/>
      <w:numFmt w:val="bullet"/>
      <w:lvlText w:val=""/>
      <w:lvlJc w:val="left"/>
      <w:pPr>
        <w:tabs>
          <w:tab w:val="num" w:pos="4603"/>
        </w:tabs>
        <w:ind w:left="4603" w:hanging="360"/>
      </w:pPr>
      <w:rPr>
        <w:rFonts w:ascii="Wingdings" w:hAnsi="Wingdings" w:hint="default"/>
      </w:rPr>
    </w:lvl>
    <w:lvl w:ilvl="6" w:tplc="0C090001" w:tentative="1">
      <w:start w:val="1"/>
      <w:numFmt w:val="bullet"/>
      <w:lvlText w:val=""/>
      <w:lvlJc w:val="left"/>
      <w:pPr>
        <w:tabs>
          <w:tab w:val="num" w:pos="5323"/>
        </w:tabs>
        <w:ind w:left="5323" w:hanging="360"/>
      </w:pPr>
      <w:rPr>
        <w:rFonts w:ascii="Symbol" w:hAnsi="Symbol" w:hint="default"/>
      </w:rPr>
    </w:lvl>
    <w:lvl w:ilvl="7" w:tplc="0C090003" w:tentative="1">
      <w:start w:val="1"/>
      <w:numFmt w:val="bullet"/>
      <w:lvlText w:val="o"/>
      <w:lvlJc w:val="left"/>
      <w:pPr>
        <w:tabs>
          <w:tab w:val="num" w:pos="6043"/>
        </w:tabs>
        <w:ind w:left="6043" w:hanging="360"/>
      </w:pPr>
      <w:rPr>
        <w:rFonts w:ascii="Courier New" w:hAnsi="Courier New" w:cs="Courier New" w:hint="default"/>
      </w:rPr>
    </w:lvl>
    <w:lvl w:ilvl="8" w:tplc="0C090005" w:tentative="1">
      <w:start w:val="1"/>
      <w:numFmt w:val="bullet"/>
      <w:lvlText w:val=""/>
      <w:lvlJc w:val="left"/>
      <w:pPr>
        <w:tabs>
          <w:tab w:val="num" w:pos="6763"/>
        </w:tabs>
        <w:ind w:left="6763" w:hanging="360"/>
      </w:pPr>
      <w:rPr>
        <w:rFonts w:ascii="Wingdings" w:hAnsi="Wingdings" w:hint="default"/>
      </w:rPr>
    </w:lvl>
  </w:abstractNum>
  <w:abstractNum w:abstractNumId="48" w15:restartNumberingAfterBreak="0">
    <w:nsid w:val="77A95816"/>
    <w:multiLevelType w:val="multilevel"/>
    <w:tmpl w:val="38C2DB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9672444"/>
    <w:multiLevelType w:val="hybridMultilevel"/>
    <w:tmpl w:val="FB7C8AFC"/>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0" w15:restartNumberingAfterBreak="0">
    <w:nsid w:val="7CCA1368"/>
    <w:multiLevelType w:val="hybridMultilevel"/>
    <w:tmpl w:val="4EBC1AEA"/>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15:restartNumberingAfterBreak="0">
    <w:nsid w:val="7D893696"/>
    <w:multiLevelType w:val="multilevel"/>
    <w:tmpl w:val="5FD256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04596336">
    <w:abstractNumId w:val="7"/>
  </w:num>
  <w:num w:numId="2" w16cid:durableId="567231560">
    <w:abstractNumId w:val="4"/>
  </w:num>
  <w:num w:numId="3" w16cid:durableId="1349679442">
    <w:abstractNumId w:val="41"/>
  </w:num>
  <w:num w:numId="4" w16cid:durableId="569656758">
    <w:abstractNumId w:val="37"/>
  </w:num>
  <w:num w:numId="5" w16cid:durableId="142964883">
    <w:abstractNumId w:val="25"/>
  </w:num>
  <w:num w:numId="6" w16cid:durableId="2118601677">
    <w:abstractNumId w:val="21"/>
  </w:num>
  <w:num w:numId="7" w16cid:durableId="1172259118">
    <w:abstractNumId w:val="10"/>
  </w:num>
  <w:num w:numId="8" w16cid:durableId="810440027">
    <w:abstractNumId w:val="14"/>
  </w:num>
  <w:num w:numId="9" w16cid:durableId="1191140727">
    <w:abstractNumId w:val="19"/>
  </w:num>
  <w:num w:numId="10" w16cid:durableId="2013101929">
    <w:abstractNumId w:val="45"/>
  </w:num>
  <w:num w:numId="11" w16cid:durableId="935678049">
    <w:abstractNumId w:val="12"/>
  </w:num>
  <w:num w:numId="12" w16cid:durableId="1762145529">
    <w:abstractNumId w:val="49"/>
  </w:num>
  <w:num w:numId="13" w16cid:durableId="73860273">
    <w:abstractNumId w:val="15"/>
  </w:num>
  <w:num w:numId="14" w16cid:durableId="683366445">
    <w:abstractNumId w:val="32"/>
  </w:num>
  <w:num w:numId="15" w16cid:durableId="152524426">
    <w:abstractNumId w:val="46"/>
  </w:num>
  <w:num w:numId="16" w16cid:durableId="948508953">
    <w:abstractNumId w:val="8"/>
  </w:num>
  <w:num w:numId="17" w16cid:durableId="457572823">
    <w:abstractNumId w:val="38"/>
  </w:num>
  <w:num w:numId="18" w16cid:durableId="1164971327">
    <w:abstractNumId w:val="13"/>
  </w:num>
  <w:num w:numId="19" w16cid:durableId="1743941547">
    <w:abstractNumId w:val="22"/>
  </w:num>
  <w:num w:numId="20" w16cid:durableId="1232931809">
    <w:abstractNumId w:val="39"/>
  </w:num>
  <w:num w:numId="21" w16cid:durableId="1980841851">
    <w:abstractNumId w:val="28"/>
  </w:num>
  <w:num w:numId="22" w16cid:durableId="29696021">
    <w:abstractNumId w:val="31"/>
  </w:num>
  <w:num w:numId="23" w16cid:durableId="167909876">
    <w:abstractNumId w:val="20"/>
  </w:num>
  <w:num w:numId="24" w16cid:durableId="1853957969">
    <w:abstractNumId w:val="51"/>
  </w:num>
  <w:num w:numId="25" w16cid:durableId="1976980198">
    <w:abstractNumId w:val="36"/>
  </w:num>
  <w:num w:numId="26" w16cid:durableId="464278491">
    <w:abstractNumId w:val="43"/>
  </w:num>
  <w:num w:numId="27" w16cid:durableId="1184439492">
    <w:abstractNumId w:val="5"/>
  </w:num>
  <w:num w:numId="28" w16cid:durableId="1111780981">
    <w:abstractNumId w:val="24"/>
  </w:num>
  <w:num w:numId="29" w16cid:durableId="1502818423">
    <w:abstractNumId w:val="27"/>
  </w:num>
  <w:num w:numId="30" w16cid:durableId="1911884743">
    <w:abstractNumId w:val="11"/>
  </w:num>
  <w:num w:numId="31" w16cid:durableId="2040928851">
    <w:abstractNumId w:val="48"/>
  </w:num>
  <w:num w:numId="32" w16cid:durableId="264925810">
    <w:abstractNumId w:val="50"/>
  </w:num>
  <w:num w:numId="33" w16cid:durableId="1043674843">
    <w:abstractNumId w:val="17"/>
  </w:num>
  <w:num w:numId="34" w16cid:durableId="732393524">
    <w:abstractNumId w:val="6"/>
  </w:num>
  <w:num w:numId="35" w16cid:durableId="1112675634">
    <w:abstractNumId w:val="23"/>
  </w:num>
  <w:num w:numId="36" w16cid:durableId="1465780394">
    <w:abstractNumId w:val="1"/>
  </w:num>
  <w:num w:numId="37" w16cid:durableId="534926155">
    <w:abstractNumId w:val="3"/>
  </w:num>
  <w:num w:numId="38" w16cid:durableId="461073862">
    <w:abstractNumId w:val="40"/>
  </w:num>
  <w:num w:numId="39" w16cid:durableId="257569254">
    <w:abstractNumId w:val="16"/>
  </w:num>
  <w:num w:numId="40" w16cid:durableId="152260560">
    <w:abstractNumId w:val="35"/>
  </w:num>
  <w:num w:numId="41" w16cid:durableId="885870957">
    <w:abstractNumId w:val="9"/>
  </w:num>
  <w:num w:numId="42" w16cid:durableId="93867950">
    <w:abstractNumId w:val="0"/>
  </w:num>
  <w:num w:numId="43" w16cid:durableId="83768833">
    <w:abstractNumId w:val="34"/>
  </w:num>
  <w:num w:numId="44" w16cid:durableId="282348863">
    <w:abstractNumId w:val="42"/>
  </w:num>
  <w:num w:numId="45" w16cid:durableId="1102337445">
    <w:abstractNumId w:val="29"/>
  </w:num>
  <w:num w:numId="46" w16cid:durableId="1726903683">
    <w:abstractNumId w:val="26"/>
  </w:num>
  <w:num w:numId="47" w16cid:durableId="1959994212">
    <w:abstractNumId w:val="33"/>
  </w:num>
  <w:num w:numId="48" w16cid:durableId="1776168872">
    <w:abstractNumId w:val="2"/>
  </w:num>
  <w:num w:numId="49" w16cid:durableId="2075807724">
    <w:abstractNumId w:val="47"/>
  </w:num>
  <w:num w:numId="50" w16cid:durableId="1697804638">
    <w:abstractNumId w:val="44"/>
  </w:num>
  <w:num w:numId="51" w16cid:durableId="1943224555">
    <w:abstractNumId w:val="30"/>
  </w:num>
  <w:num w:numId="52" w16cid:durableId="637494045">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5EA"/>
    <w:rsid w:val="000163A3"/>
    <w:rsid w:val="0011325B"/>
    <w:rsid w:val="00191D9E"/>
    <w:rsid w:val="00197BAF"/>
    <w:rsid w:val="001F1AFA"/>
    <w:rsid w:val="00205D8F"/>
    <w:rsid w:val="002808F9"/>
    <w:rsid w:val="002B1428"/>
    <w:rsid w:val="00356B48"/>
    <w:rsid w:val="00370ABE"/>
    <w:rsid w:val="003940C9"/>
    <w:rsid w:val="004050A3"/>
    <w:rsid w:val="00420E95"/>
    <w:rsid w:val="004459C5"/>
    <w:rsid w:val="00462FB2"/>
    <w:rsid w:val="004866BA"/>
    <w:rsid w:val="004C43A2"/>
    <w:rsid w:val="0052198A"/>
    <w:rsid w:val="005737DE"/>
    <w:rsid w:val="005D65C2"/>
    <w:rsid w:val="005E6005"/>
    <w:rsid w:val="0068407F"/>
    <w:rsid w:val="006A6ADF"/>
    <w:rsid w:val="00773855"/>
    <w:rsid w:val="007B00EC"/>
    <w:rsid w:val="007D15EA"/>
    <w:rsid w:val="00805EC7"/>
    <w:rsid w:val="008309DF"/>
    <w:rsid w:val="00832745"/>
    <w:rsid w:val="008706E8"/>
    <w:rsid w:val="008849E3"/>
    <w:rsid w:val="00913E10"/>
    <w:rsid w:val="009A0074"/>
    <w:rsid w:val="009E3195"/>
    <w:rsid w:val="00A31582"/>
    <w:rsid w:val="00A36757"/>
    <w:rsid w:val="00AF2471"/>
    <w:rsid w:val="00B107F0"/>
    <w:rsid w:val="00B55295"/>
    <w:rsid w:val="00BA2AB1"/>
    <w:rsid w:val="00BD00F7"/>
    <w:rsid w:val="00C11C9F"/>
    <w:rsid w:val="00CE52C3"/>
    <w:rsid w:val="00D12E6C"/>
    <w:rsid w:val="00DA3A1B"/>
    <w:rsid w:val="00DA737A"/>
    <w:rsid w:val="00E17886"/>
    <w:rsid w:val="00E81D27"/>
    <w:rsid w:val="00E90B52"/>
    <w:rsid w:val="00E92236"/>
    <w:rsid w:val="00F05F9A"/>
    <w:rsid w:val="00F432B1"/>
    <w:rsid w:val="00F91834"/>
    <w:rsid w:val="00FB443C"/>
    <w:rsid w:val="00FD6D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C4FFD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keepLines/>
      <w:ind w:right="1047"/>
      <w:jc w:val="both"/>
      <w:outlineLvl w:val="0"/>
    </w:pPr>
    <w:rPr>
      <w:b/>
      <w:sz w:val="24"/>
    </w:rPr>
  </w:style>
  <w:style w:type="paragraph" w:styleId="Heading2">
    <w:name w:val="heading 2"/>
    <w:aliases w:val="Topic Heading,h2 Char,Heading 2 Char,h2,Header 2,Func Header"/>
    <w:basedOn w:val="Normal"/>
    <w:next w:val="Normal"/>
    <w:qFormat/>
    <w:pPr>
      <w:keepNext/>
      <w:outlineLvl w:val="1"/>
    </w:pPr>
    <w:rPr>
      <w:b/>
      <w:sz w:val="28"/>
    </w:rPr>
  </w:style>
  <w:style w:type="paragraph" w:styleId="Heading3">
    <w:name w:val="heading 3"/>
    <w:aliases w:val="Topic Sub Heading,h3,Table Attribute Heading"/>
    <w:basedOn w:val="Normal"/>
    <w:next w:val="Normal"/>
    <w:qFormat/>
    <w:pPr>
      <w:keepNext/>
      <w:outlineLvl w:val="2"/>
    </w:pPr>
    <w:rPr>
      <w:b/>
      <w:sz w:val="24"/>
    </w:rPr>
  </w:style>
  <w:style w:type="paragraph" w:styleId="Heading5">
    <w:name w:val="heading 5"/>
    <w:aliases w:val="Block Label"/>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leader="dot" w:pos="5883"/>
        <w:tab w:val="left" w:pos="6393"/>
        <w:tab w:val="right" w:pos="7099"/>
      </w:tabs>
      <w:spacing w:line="410" w:lineRule="exact"/>
      <w:ind w:right="1047"/>
      <w:jc w:val="both"/>
      <w:outlineLvl w:val="5"/>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ind w:right="1047"/>
      <w:jc w:val="both"/>
    </w:pPr>
    <w:rPr>
      <w:vanish/>
      <w:sz w:val="24"/>
    </w:rPr>
  </w:style>
  <w:style w:type="paragraph" w:customStyle="1" w:styleId="LogoHeader">
    <w:name w:val="LogoHeader"/>
    <w:basedOn w:val="Normal"/>
    <w:pPr>
      <w:keepLines/>
    </w:pPr>
    <w:rPr>
      <w:rFonts w:ascii="Univers" w:hAnsi="Univers"/>
      <w:sz w:val="24"/>
      <w:lang w:val="en-GB"/>
    </w:rPr>
  </w:style>
  <w:style w:type="paragraph" w:styleId="BodyText3">
    <w:name w:val="Body Text 3"/>
    <w:basedOn w:val="Normal"/>
    <w:pPr>
      <w:keepLines/>
      <w:ind w:right="1047"/>
      <w:jc w:val="both"/>
    </w:pPr>
    <w:rPr>
      <w:b/>
      <w:sz w:val="24"/>
    </w:rPr>
  </w:style>
  <w:style w:type="paragraph" w:styleId="BodyTextIndent">
    <w:name w:val="Body Text Indent"/>
    <w:basedOn w:val="Normal"/>
    <w:pPr>
      <w:ind w:left="2160" w:hanging="1440"/>
    </w:pPr>
    <w:rPr>
      <w:sz w:val="28"/>
    </w:rPr>
  </w:style>
  <w:style w:type="paragraph" w:styleId="Title">
    <w:name w:val="Title"/>
    <w:basedOn w:val="Normal"/>
    <w:qFormat/>
    <w:pPr>
      <w:keepLines/>
      <w:tabs>
        <w:tab w:val="left" w:pos="993"/>
      </w:tabs>
      <w:ind w:right="197"/>
      <w:jc w:val="center"/>
    </w:pPr>
    <w:rPr>
      <w:b/>
      <w:sz w:val="60"/>
    </w:rPr>
  </w:style>
  <w:style w:type="paragraph" w:styleId="BodyText2">
    <w:name w:val="Body Text 2"/>
    <w:basedOn w:val="Normal"/>
    <w:pPr>
      <w:keepLines/>
      <w:tabs>
        <w:tab w:val="left" w:pos="993"/>
      </w:tabs>
      <w:ind w:right="197"/>
      <w:jc w:val="center"/>
    </w:pPr>
    <w:rPr>
      <w:b/>
      <w:sz w:val="72"/>
    </w:rPr>
  </w:style>
  <w:style w:type="paragraph" w:styleId="BodyTextIndent3">
    <w:name w:val="Body Text Indent 3"/>
    <w:basedOn w:val="Normal"/>
    <w:pPr>
      <w:tabs>
        <w:tab w:val="left" w:pos="1060"/>
        <w:tab w:val="left" w:pos="1420"/>
      </w:tabs>
      <w:ind w:left="320"/>
    </w:pPr>
    <w:rPr>
      <w:snapToGrid w:val="0"/>
      <w:sz w:val="24"/>
      <w:lang w:eastAsia="en-US"/>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TOC1">
    <w:name w:val="toc 1"/>
    <w:basedOn w:val="Normal"/>
    <w:next w:val="Normal"/>
    <w:autoRedefine/>
    <w:semiHidden/>
    <w:pPr>
      <w:spacing w:before="120"/>
    </w:pPr>
    <w:rPr>
      <w:b/>
      <w:i/>
      <w:sz w:val="24"/>
    </w:rPr>
  </w:style>
  <w:style w:type="paragraph" w:styleId="TOC2">
    <w:name w:val="toc 2"/>
    <w:basedOn w:val="Normal"/>
    <w:next w:val="Normal"/>
    <w:autoRedefine/>
    <w:uiPriority w:val="39"/>
    <w:pPr>
      <w:spacing w:before="120"/>
      <w:ind w:left="200"/>
    </w:pPr>
    <w:rPr>
      <w:rFonts w:ascii="Arial" w:hAnsi="Arial"/>
      <w:sz w:val="24"/>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lockText">
    <w:name w:val="Block Text"/>
    <w:aliases w:val="Block Text + 11pt"/>
    <w:basedOn w:val="Normal"/>
    <w:link w:val="BlockTextChar1"/>
    <w:autoRedefine/>
    <w:pPr>
      <w:numPr>
        <w:numId w:val="1"/>
      </w:numPr>
      <w:tabs>
        <w:tab w:val="clear" w:pos="720"/>
        <w:tab w:val="num" w:pos="426"/>
      </w:tabs>
      <w:spacing w:line="300" w:lineRule="atLeast"/>
      <w:ind w:left="426" w:hanging="426"/>
    </w:pPr>
    <w:rPr>
      <w:sz w:val="24"/>
      <w:szCs w:val="24"/>
    </w:rPr>
  </w:style>
  <w:style w:type="character" w:customStyle="1" w:styleId="BlockTextChar1">
    <w:name w:val="Block Text Char1"/>
    <w:aliases w:val="Block Text + 11pt Char"/>
    <w:link w:val="BlockText"/>
    <w:locked/>
    <w:rPr>
      <w:sz w:val="24"/>
      <w:szCs w:val="24"/>
      <w:lang w:val="en-AU" w:eastAsia="en-AU" w:bidi="ar-SA"/>
    </w:rPr>
  </w:style>
  <w:style w:type="paragraph" w:customStyle="1" w:styleId="BulletText1">
    <w:name w:val="Bullet Text 1"/>
    <w:basedOn w:val="Normal"/>
    <w:pPr>
      <w:ind w:left="1321" w:hanging="187"/>
    </w:pPr>
    <w:rPr>
      <w:rFonts w:ascii="Arial" w:hAnsi="Arial"/>
      <w:sz w:val="22"/>
    </w:rPr>
  </w:style>
  <w:style w:type="paragraph" w:styleId="NormalWeb">
    <w:name w:val="Normal (Web)"/>
    <w:basedOn w:val="Normal"/>
    <w:pPr>
      <w:spacing w:before="100" w:beforeAutospacing="1" w:after="100" w:afterAutospacing="1"/>
    </w:pPr>
    <w:rPr>
      <w:sz w:val="24"/>
      <w:szCs w:val="24"/>
    </w:rPr>
  </w:style>
  <w:style w:type="character" w:customStyle="1" w:styleId="BlockTextChar">
    <w:name w:val="Block Text Char"/>
    <w:rPr>
      <w:rFonts w:ascii="Arial" w:hAnsi="Arial"/>
      <w:sz w:val="22"/>
      <w:lang w:val="en-AU" w:eastAsia="en-AU" w:bidi="ar-SA"/>
    </w:rPr>
  </w:style>
  <w:style w:type="character" w:styleId="FollowedHyperlink">
    <w:name w:val="FollowedHyperlink"/>
    <w:rPr>
      <w:color w:val="800080"/>
      <w:u w:val="single"/>
    </w:rPr>
  </w:style>
  <w:style w:type="character" w:customStyle="1" w:styleId="FooterChar">
    <w:name w:val="Footer Char"/>
    <w:link w:val="Footer"/>
    <w:semiHidden/>
    <w:locked/>
    <w:rPr>
      <w:lang w:val="en-AU" w:eastAsia="en-AU" w:bidi="ar-SA"/>
    </w:rPr>
  </w:style>
  <w:style w:type="paragraph" w:styleId="Revision">
    <w:name w:val="Revision"/>
    <w:hidden/>
    <w:uiPriority w:val="99"/>
    <w:semiHidden/>
    <w:rsid w:val="00405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8721">
      <w:bodyDiv w:val="1"/>
      <w:marLeft w:val="0"/>
      <w:marRight w:val="0"/>
      <w:marTop w:val="0"/>
      <w:marBottom w:val="0"/>
      <w:divBdr>
        <w:top w:val="none" w:sz="0" w:space="0" w:color="auto"/>
        <w:left w:val="none" w:sz="0" w:space="0" w:color="auto"/>
        <w:bottom w:val="none" w:sz="0" w:space="0" w:color="auto"/>
        <w:right w:val="none" w:sz="0" w:space="0" w:color="auto"/>
      </w:divBdr>
    </w:div>
    <w:div w:id="457650834">
      <w:bodyDiv w:val="1"/>
      <w:marLeft w:val="0"/>
      <w:marRight w:val="0"/>
      <w:marTop w:val="0"/>
      <w:marBottom w:val="0"/>
      <w:divBdr>
        <w:top w:val="none" w:sz="0" w:space="0" w:color="auto"/>
        <w:left w:val="none" w:sz="0" w:space="0" w:color="auto"/>
        <w:bottom w:val="none" w:sz="0" w:space="0" w:color="auto"/>
        <w:right w:val="none" w:sz="0" w:space="0" w:color="auto"/>
      </w:divBdr>
    </w:div>
    <w:div w:id="484977429">
      <w:bodyDiv w:val="1"/>
      <w:marLeft w:val="0"/>
      <w:marRight w:val="0"/>
      <w:marTop w:val="0"/>
      <w:marBottom w:val="0"/>
      <w:divBdr>
        <w:top w:val="none" w:sz="0" w:space="0" w:color="auto"/>
        <w:left w:val="none" w:sz="0" w:space="0" w:color="auto"/>
        <w:bottom w:val="none" w:sz="0" w:space="0" w:color="auto"/>
        <w:right w:val="none" w:sz="0" w:space="0" w:color="auto"/>
      </w:divBdr>
    </w:div>
    <w:div w:id="504251433">
      <w:bodyDiv w:val="1"/>
      <w:marLeft w:val="0"/>
      <w:marRight w:val="0"/>
      <w:marTop w:val="0"/>
      <w:marBottom w:val="0"/>
      <w:divBdr>
        <w:top w:val="none" w:sz="0" w:space="0" w:color="auto"/>
        <w:left w:val="none" w:sz="0" w:space="0" w:color="auto"/>
        <w:bottom w:val="none" w:sz="0" w:space="0" w:color="auto"/>
        <w:right w:val="none" w:sz="0" w:space="0" w:color="auto"/>
      </w:divBdr>
    </w:div>
    <w:div w:id="1119645427">
      <w:bodyDiv w:val="1"/>
      <w:marLeft w:val="0"/>
      <w:marRight w:val="0"/>
      <w:marTop w:val="0"/>
      <w:marBottom w:val="0"/>
      <w:divBdr>
        <w:top w:val="none" w:sz="0" w:space="0" w:color="auto"/>
        <w:left w:val="none" w:sz="0" w:space="0" w:color="auto"/>
        <w:bottom w:val="none" w:sz="0" w:space="0" w:color="auto"/>
        <w:right w:val="none" w:sz="0" w:space="0" w:color="auto"/>
      </w:divBdr>
    </w:div>
    <w:div w:id="1213342353">
      <w:bodyDiv w:val="1"/>
      <w:marLeft w:val="0"/>
      <w:marRight w:val="0"/>
      <w:marTop w:val="0"/>
      <w:marBottom w:val="0"/>
      <w:divBdr>
        <w:top w:val="none" w:sz="0" w:space="0" w:color="auto"/>
        <w:left w:val="none" w:sz="0" w:space="0" w:color="auto"/>
        <w:bottom w:val="none" w:sz="0" w:space="0" w:color="auto"/>
        <w:right w:val="none" w:sz="0" w:space="0" w:color="auto"/>
      </w:divBdr>
    </w:div>
    <w:div w:id="197952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va.gov.au/service_providers/dental_allied/socialwork_mentalhealth" TargetMode="External"/><Relationship Id="rId18" Type="http://schemas.openxmlformats.org/officeDocument/2006/relationships/hyperlink" Target="http://www.at-ease.dva.gov.au"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hyperlink" Target="http://www.dva.gov.au/service_providers/business_with_dva/Pages/RCTI.aspx" TargetMode="External"/><Relationship Id="rId17" Type="http://schemas.openxmlformats.org/officeDocument/2006/relationships/hyperlink" Target="http://www.at-ease.dva.gov.au/www/html/251-contents.asp?intSiteID=1" TargetMode="External"/><Relationship Id="rId2" Type="http://schemas.openxmlformats.org/officeDocument/2006/relationships/styles" Target="styles.xml"/><Relationship Id="rId16" Type="http://schemas.openxmlformats.org/officeDocument/2006/relationships/hyperlink" Target="http://www.dva.gov.au/service_providers/Pages/factsheets.aspx"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va.gov.au/service_providers/Fee_schedules/Pages/Dental_and_Allied_Health.aspx"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therightmix.gov.a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dva.gov.au/service_providers/Fee_schedules/Pages/Dental_and_Allied_Health.asp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CharactersWithSpaces>
  <SharedDoc>false</SharedDoc>
  <HLinks>
    <vt:vector size="102" baseType="variant">
      <vt:variant>
        <vt:i4>7405610</vt:i4>
      </vt:variant>
      <vt:variant>
        <vt:i4>78</vt:i4>
      </vt:variant>
      <vt:variant>
        <vt:i4>0</vt:i4>
      </vt:variant>
      <vt:variant>
        <vt:i4>5</vt:i4>
      </vt:variant>
      <vt:variant>
        <vt:lpwstr>http://www.therightmix.gov.au/</vt:lpwstr>
      </vt:variant>
      <vt:variant>
        <vt:lpwstr/>
      </vt:variant>
      <vt:variant>
        <vt:i4>3735664</vt:i4>
      </vt:variant>
      <vt:variant>
        <vt:i4>75</vt:i4>
      </vt:variant>
      <vt:variant>
        <vt:i4>0</vt:i4>
      </vt:variant>
      <vt:variant>
        <vt:i4>5</vt:i4>
      </vt:variant>
      <vt:variant>
        <vt:lpwstr>http://www.at-ease.dva.gov.au/</vt:lpwstr>
      </vt:variant>
      <vt:variant>
        <vt:lpwstr/>
      </vt:variant>
      <vt:variant>
        <vt:i4>3735584</vt:i4>
      </vt:variant>
      <vt:variant>
        <vt:i4>72</vt:i4>
      </vt:variant>
      <vt:variant>
        <vt:i4>0</vt:i4>
      </vt:variant>
      <vt:variant>
        <vt:i4>5</vt:i4>
      </vt:variant>
      <vt:variant>
        <vt:lpwstr>http://www.at-ease.dva.gov.au/www/html/251-contents.asp?intSiteID=1</vt:lpwstr>
      </vt:variant>
      <vt:variant>
        <vt:lpwstr/>
      </vt:variant>
      <vt:variant>
        <vt:i4>3276815</vt:i4>
      </vt:variant>
      <vt:variant>
        <vt:i4>69</vt:i4>
      </vt:variant>
      <vt:variant>
        <vt:i4>0</vt:i4>
      </vt:variant>
      <vt:variant>
        <vt:i4>5</vt:i4>
      </vt:variant>
      <vt:variant>
        <vt:lpwstr>http://www.dva.gov.au/service_providers/Pages/factsheets.aspx</vt:lpwstr>
      </vt:variant>
      <vt:variant>
        <vt:lpwstr/>
      </vt:variant>
      <vt:variant>
        <vt:i4>7602194</vt:i4>
      </vt:variant>
      <vt:variant>
        <vt:i4>66</vt:i4>
      </vt:variant>
      <vt:variant>
        <vt:i4>0</vt:i4>
      </vt:variant>
      <vt:variant>
        <vt:i4>5</vt:i4>
      </vt:variant>
      <vt:variant>
        <vt:lpwstr>http://www.dva.gov.au/service_providers/Fee_schedules/Pages/Dental_and_Allied_Health.aspx</vt:lpwstr>
      </vt:variant>
      <vt:variant>
        <vt:lpwstr/>
      </vt:variant>
      <vt:variant>
        <vt:i4>7602194</vt:i4>
      </vt:variant>
      <vt:variant>
        <vt:i4>63</vt:i4>
      </vt:variant>
      <vt:variant>
        <vt:i4>0</vt:i4>
      </vt:variant>
      <vt:variant>
        <vt:i4>5</vt:i4>
      </vt:variant>
      <vt:variant>
        <vt:lpwstr>http://www.dva.gov.au/service_providers/Fee_schedules/Pages/Dental_and_Allied_Health.aspx</vt:lpwstr>
      </vt:variant>
      <vt:variant>
        <vt:lpwstr/>
      </vt:variant>
      <vt:variant>
        <vt:i4>2621531</vt:i4>
      </vt:variant>
      <vt:variant>
        <vt:i4>60</vt:i4>
      </vt:variant>
      <vt:variant>
        <vt:i4>0</vt:i4>
      </vt:variant>
      <vt:variant>
        <vt:i4>5</vt:i4>
      </vt:variant>
      <vt:variant>
        <vt:lpwstr>http://www.dva.gov.au/service_providers/dental_allied/socialwork_mentalhealth</vt:lpwstr>
      </vt:variant>
      <vt:variant>
        <vt:lpwstr/>
      </vt:variant>
      <vt:variant>
        <vt:i4>6029369</vt:i4>
      </vt:variant>
      <vt:variant>
        <vt:i4>57</vt:i4>
      </vt:variant>
      <vt:variant>
        <vt:i4>0</vt:i4>
      </vt:variant>
      <vt:variant>
        <vt:i4>5</vt:i4>
      </vt:variant>
      <vt:variant>
        <vt:lpwstr>http://www.dva.gov.au/service_providers/business_with_dva/Pages/RCTI.aspx</vt:lpwstr>
      </vt:variant>
      <vt:variant>
        <vt:lpwstr/>
      </vt:variant>
      <vt:variant>
        <vt:i4>2031670</vt:i4>
      </vt:variant>
      <vt:variant>
        <vt:i4>50</vt:i4>
      </vt:variant>
      <vt:variant>
        <vt:i4>0</vt:i4>
      </vt:variant>
      <vt:variant>
        <vt:i4>5</vt:i4>
      </vt:variant>
      <vt:variant>
        <vt:lpwstr/>
      </vt:variant>
      <vt:variant>
        <vt:lpwstr>_Toc18415667</vt:lpwstr>
      </vt:variant>
      <vt:variant>
        <vt:i4>1966134</vt:i4>
      </vt:variant>
      <vt:variant>
        <vt:i4>44</vt:i4>
      </vt:variant>
      <vt:variant>
        <vt:i4>0</vt:i4>
      </vt:variant>
      <vt:variant>
        <vt:i4>5</vt:i4>
      </vt:variant>
      <vt:variant>
        <vt:lpwstr/>
      </vt:variant>
      <vt:variant>
        <vt:lpwstr>_Toc18415666</vt:lpwstr>
      </vt:variant>
      <vt:variant>
        <vt:i4>1900598</vt:i4>
      </vt:variant>
      <vt:variant>
        <vt:i4>38</vt:i4>
      </vt:variant>
      <vt:variant>
        <vt:i4>0</vt:i4>
      </vt:variant>
      <vt:variant>
        <vt:i4>5</vt:i4>
      </vt:variant>
      <vt:variant>
        <vt:lpwstr/>
      </vt:variant>
      <vt:variant>
        <vt:lpwstr>_Toc18415665</vt:lpwstr>
      </vt:variant>
      <vt:variant>
        <vt:i4>1835062</vt:i4>
      </vt:variant>
      <vt:variant>
        <vt:i4>32</vt:i4>
      </vt:variant>
      <vt:variant>
        <vt:i4>0</vt:i4>
      </vt:variant>
      <vt:variant>
        <vt:i4>5</vt:i4>
      </vt:variant>
      <vt:variant>
        <vt:lpwstr/>
      </vt:variant>
      <vt:variant>
        <vt:lpwstr>_Toc18415664</vt:lpwstr>
      </vt:variant>
      <vt:variant>
        <vt:i4>1769526</vt:i4>
      </vt:variant>
      <vt:variant>
        <vt:i4>26</vt:i4>
      </vt:variant>
      <vt:variant>
        <vt:i4>0</vt:i4>
      </vt:variant>
      <vt:variant>
        <vt:i4>5</vt:i4>
      </vt:variant>
      <vt:variant>
        <vt:lpwstr/>
      </vt:variant>
      <vt:variant>
        <vt:lpwstr>_Toc18415663</vt:lpwstr>
      </vt:variant>
      <vt:variant>
        <vt:i4>1703990</vt:i4>
      </vt:variant>
      <vt:variant>
        <vt:i4>20</vt:i4>
      </vt:variant>
      <vt:variant>
        <vt:i4>0</vt:i4>
      </vt:variant>
      <vt:variant>
        <vt:i4>5</vt:i4>
      </vt:variant>
      <vt:variant>
        <vt:lpwstr/>
      </vt:variant>
      <vt:variant>
        <vt:lpwstr>_Toc18415662</vt:lpwstr>
      </vt:variant>
      <vt:variant>
        <vt:i4>1638454</vt:i4>
      </vt:variant>
      <vt:variant>
        <vt:i4>14</vt:i4>
      </vt:variant>
      <vt:variant>
        <vt:i4>0</vt:i4>
      </vt:variant>
      <vt:variant>
        <vt:i4>5</vt:i4>
      </vt:variant>
      <vt:variant>
        <vt:lpwstr/>
      </vt:variant>
      <vt:variant>
        <vt:lpwstr>_Toc18415661</vt:lpwstr>
      </vt:variant>
      <vt:variant>
        <vt:i4>1572918</vt:i4>
      </vt:variant>
      <vt:variant>
        <vt:i4>8</vt:i4>
      </vt:variant>
      <vt:variant>
        <vt:i4>0</vt:i4>
      </vt:variant>
      <vt:variant>
        <vt:i4>5</vt:i4>
      </vt:variant>
      <vt:variant>
        <vt:lpwstr/>
      </vt:variant>
      <vt:variant>
        <vt:lpwstr>_Toc18415660</vt:lpwstr>
      </vt:variant>
      <vt:variant>
        <vt:i4>1114165</vt:i4>
      </vt:variant>
      <vt:variant>
        <vt:i4>2</vt:i4>
      </vt:variant>
      <vt:variant>
        <vt:i4>0</vt:i4>
      </vt:variant>
      <vt:variant>
        <vt:i4>5</vt:i4>
      </vt:variant>
      <vt:variant>
        <vt:lpwstr/>
      </vt:variant>
      <vt:variant>
        <vt:lpwstr>_Toc18415659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2025-08-21T00:59:00Z</dcterms:created>
  <dcterms:modified xsi:type="dcterms:W3CDTF">2025-08-21T00:59:00Z</dcterms:modified>
</cp:coreProperties>
</file>