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36785092"/>
        <w:docPartObj>
          <w:docPartGallery w:val="Cover Pages"/>
          <w:docPartUnique/>
        </w:docPartObj>
      </w:sdtPr>
      <w:sdtEndPr>
        <w:rPr>
          <w:rFonts w:cs="Open Sans"/>
          <w:color w:val="FFFFFF" w:themeColor="background1"/>
          <w:sz w:val="56"/>
          <w:szCs w:val="56"/>
        </w:rPr>
      </w:sdtEndPr>
      <w:sdtContent>
        <w:p w14:paraId="09CCC1C1" w14:textId="77777777" w:rsidR="00E40017" w:rsidRPr="00E40017" w:rsidRDefault="0030197B">
          <w:r>
            <w:rPr>
              <w:noProof/>
              <w:lang w:eastAsia="en-AU"/>
            </w:rPr>
            <mc:AlternateContent>
              <mc:Choice Requires="wps">
                <w:drawing>
                  <wp:anchor distT="0" distB="0" distL="114300" distR="114300" simplePos="0" relativeHeight="251659264" behindDoc="0" locked="0" layoutInCell="1" allowOverlap="1" wp14:anchorId="442791DA" wp14:editId="3D1335EE">
                    <wp:simplePos x="0" y="0"/>
                    <wp:positionH relativeFrom="margin">
                      <wp:align>left</wp:align>
                    </wp:positionH>
                    <wp:positionV relativeFrom="paragraph">
                      <wp:posOffset>6646460</wp:posOffset>
                    </wp:positionV>
                    <wp:extent cx="6045124" cy="2277204"/>
                    <wp:effectExtent l="0" t="0" r="13335" b="0"/>
                    <wp:wrapNone/>
                    <wp:docPr id="3" name="Text Box 3"/>
                    <wp:cNvGraphicFramePr/>
                    <a:graphic xmlns:a="http://schemas.openxmlformats.org/drawingml/2006/main">
                      <a:graphicData uri="http://schemas.microsoft.com/office/word/2010/wordprocessingShape">
                        <wps:wsp>
                          <wps:cNvSpPr txBox="1"/>
                          <wps:spPr>
                            <a:xfrm>
                              <a:off x="0" y="0"/>
                              <a:ext cx="6045124" cy="2277204"/>
                            </a:xfrm>
                            <a:prstGeom prst="rect">
                              <a:avLst/>
                            </a:prstGeom>
                            <a:noFill/>
                            <a:ln w="6350">
                              <a:noFill/>
                            </a:ln>
                          </wps:spPr>
                          <wps:txbx>
                            <w:txbxContent>
                              <w:p w14:paraId="0FB99F3B" w14:textId="77777777" w:rsidR="00532481" w:rsidRPr="00674819" w:rsidRDefault="00532481">
                                <w:pPr>
                                  <w:rPr>
                                    <w:rFonts w:ascii="Rockwell" w:hAnsi="Rockwell"/>
                                    <w:b/>
                                    <w:color w:val="FFFFFF" w:themeColor="background1"/>
                                    <w:sz w:val="96"/>
                                    <w:szCs w:val="56"/>
                                  </w:rPr>
                                </w:pPr>
                                <w:r w:rsidRPr="00674819">
                                  <w:rPr>
                                    <w:rFonts w:ascii="Rockwell" w:hAnsi="Rockwell"/>
                                    <w:b/>
                                    <w:color w:val="FFFFFF" w:themeColor="background1"/>
                                    <w:sz w:val="96"/>
                                    <w:szCs w:val="56"/>
                                  </w:rPr>
                                  <w:t>Strategic Research Framework</w:t>
                                </w:r>
                              </w:p>
                              <w:p w14:paraId="5F1E5241" w14:textId="77777777" w:rsidR="00532481" w:rsidRPr="00674819" w:rsidRDefault="00532481">
                                <w:pPr>
                                  <w:rPr>
                                    <w:rFonts w:cs="Open Sans"/>
                                    <w:color w:val="FFFFFF" w:themeColor="background1"/>
                                    <w:sz w:val="56"/>
                                    <w:szCs w:val="56"/>
                                  </w:rPr>
                                </w:pPr>
                                <w:r w:rsidRPr="00674819">
                                  <w:rPr>
                                    <w:rFonts w:cs="Open Sans"/>
                                    <w:color w:val="FFFFFF" w:themeColor="background1"/>
                                    <w:sz w:val="56"/>
                                    <w:szCs w:val="56"/>
                                  </w:rPr>
                                  <w:t>2019</w:t>
                                </w:r>
                                <w:r w:rsidR="00674819">
                                  <w:rPr>
                                    <w:rFonts w:cs="Open Sans"/>
                                    <w:color w:val="FFFFFF" w:themeColor="background1"/>
                                    <w:sz w:val="56"/>
                                    <w:szCs w:val="56"/>
                                  </w:rPr>
                                  <w:t xml:space="preserve"> – </w:t>
                                </w:r>
                                <w:r w:rsidRPr="00674819">
                                  <w:rPr>
                                    <w:rFonts w:cs="Open Sans"/>
                                    <w:color w:val="FFFFFF" w:themeColor="background1"/>
                                    <w:sz w:val="56"/>
                                    <w:szCs w:val="56"/>
                                  </w:rPr>
                                  <w:t>2</w:t>
                                </w:r>
                                <w:r w:rsidR="00674819" w:rsidRPr="00674819">
                                  <w:rPr>
                                    <w:rFonts w:cs="Open Sans"/>
                                    <w:color w:val="FFFFFF" w:themeColor="background1"/>
                                    <w:sz w:val="56"/>
                                    <w:szCs w:val="56"/>
                                  </w:rPr>
                                  <w:t>021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91DA" id="_x0000_t202" coordsize="21600,21600" o:spt="202" path="m,l,21600r21600,l21600,xe">
                    <v:stroke joinstyle="miter"/>
                    <v:path gradientshapeok="t" o:connecttype="rect"/>
                  </v:shapetype>
                  <v:shape id="Text Box 3" o:spid="_x0000_s1026" type="#_x0000_t202" style="position:absolute;margin-left:0;margin-top:523.35pt;width:476pt;height:179.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" filled="f" stroked="f" strokeweight=".5pt">
                    <v:textbox inset="0,,0">
                      <w:txbxContent>
                        <w:p w14:paraId="0FB99F3B" w14:textId="77777777" w:rsidR="00532481" w:rsidRPr="00674819" w:rsidRDefault="00532481">
                          <w:pPr>
                            <w:rPr>
                              <w:rFonts w:ascii="Rockwell" w:hAnsi="Rockwell"/>
                              <w:b/>
                              <w:color w:val="FFFFFF" w:themeColor="background1"/>
                              <w:sz w:val="96"/>
                              <w:szCs w:val="56"/>
                            </w:rPr>
                          </w:pPr>
                          <w:r w:rsidRPr="00674819">
                            <w:rPr>
                              <w:rFonts w:ascii="Rockwell" w:hAnsi="Rockwell"/>
                              <w:b/>
                              <w:color w:val="FFFFFF" w:themeColor="background1"/>
                              <w:sz w:val="96"/>
                              <w:szCs w:val="56"/>
                            </w:rPr>
                            <w:t>Strategic Research Framework</w:t>
                          </w:r>
                        </w:p>
                        <w:p w14:paraId="5F1E5241" w14:textId="77777777" w:rsidR="00532481" w:rsidRPr="00674819" w:rsidRDefault="00532481">
                          <w:pPr>
                            <w:rPr>
                              <w:rFonts w:cs="Open Sans"/>
                              <w:color w:val="FFFFFF" w:themeColor="background1"/>
                              <w:sz w:val="56"/>
                              <w:szCs w:val="56"/>
                            </w:rPr>
                          </w:pPr>
                          <w:r w:rsidRPr="00674819">
                            <w:rPr>
                              <w:rFonts w:cs="Open Sans"/>
                              <w:color w:val="FFFFFF" w:themeColor="background1"/>
                              <w:sz w:val="56"/>
                              <w:szCs w:val="56"/>
                            </w:rPr>
                            <w:t>2019</w:t>
                          </w:r>
                          <w:r w:rsidR="00674819">
                            <w:rPr>
                              <w:rFonts w:cs="Open Sans"/>
                              <w:color w:val="FFFFFF" w:themeColor="background1"/>
                              <w:sz w:val="56"/>
                              <w:szCs w:val="56"/>
                            </w:rPr>
                            <w:t xml:space="preserve"> – </w:t>
                          </w:r>
                          <w:r w:rsidRPr="00674819">
                            <w:rPr>
                              <w:rFonts w:cs="Open Sans"/>
                              <w:color w:val="FFFFFF" w:themeColor="background1"/>
                              <w:sz w:val="56"/>
                              <w:szCs w:val="56"/>
                            </w:rPr>
                            <w:t>2</w:t>
                          </w:r>
                          <w:r w:rsidR="00674819" w:rsidRPr="00674819">
                            <w:rPr>
                              <w:rFonts w:cs="Open Sans"/>
                              <w:color w:val="FFFFFF" w:themeColor="background1"/>
                              <w:sz w:val="56"/>
                              <w:szCs w:val="56"/>
                            </w:rPr>
                            <w:t>021</w:t>
                          </w:r>
                        </w:p>
                      </w:txbxContent>
                    </v:textbox>
                    <w10:wrap anchorx="margin"/>
                  </v:shape>
                </w:pict>
              </mc:Fallback>
            </mc:AlternateContent>
          </w:r>
          <w:r w:rsidR="00E40017">
            <w:rPr>
              <w:noProof/>
              <w:lang w:eastAsia="en-AU"/>
            </w:rPr>
            <w:drawing>
              <wp:anchor distT="0" distB="0" distL="114300" distR="114300" simplePos="0" relativeHeight="251658240" behindDoc="1" locked="0" layoutInCell="1" allowOverlap="1" wp14:anchorId="2508CE38" wp14:editId="5DDBFD41">
                <wp:simplePos x="0" y="0"/>
                <wp:positionH relativeFrom="page">
                  <wp:align>right</wp:align>
                </wp:positionH>
                <wp:positionV relativeFrom="page">
                  <wp:align>top</wp:align>
                </wp:positionV>
                <wp:extent cx="7542000" cy="1066320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3865 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r w:rsidR="00E40017">
            <w:rPr>
              <w:rFonts w:cs="Open Sans"/>
              <w:color w:val="FFFFFF" w:themeColor="background1"/>
              <w:sz w:val="56"/>
              <w:szCs w:val="56"/>
            </w:rPr>
            <w:br w:type="page"/>
          </w:r>
        </w:p>
      </w:sdtContent>
    </w:sdt>
    <w:p w14:paraId="0F31CB21" w14:textId="77777777" w:rsidR="0030197B" w:rsidRDefault="0030197B">
      <w:pPr>
        <w:sectPr w:rsidR="0030197B" w:rsidSect="00D977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850" w:gutter="0"/>
          <w:pgNumType w:start="0"/>
          <w:cols w:space="708"/>
          <w:titlePg/>
          <w:docGrid w:linePitch="360"/>
        </w:sectPr>
      </w:pPr>
    </w:p>
    <w:p w14:paraId="2ABD72DB" w14:textId="77777777" w:rsidR="001F0F53" w:rsidRDefault="001F0F53" w:rsidP="0068206C">
      <w:pPr>
        <w:spacing w:before="240"/>
        <w:rPr>
          <w:rStyle w:val="Strong"/>
          <w:rFonts w:ascii="Rockwell" w:hAnsi="Rockwell"/>
          <w:sz w:val="40"/>
          <w:szCs w:val="40"/>
        </w:rPr>
        <w:sectPr w:rsidR="001F0F53" w:rsidSect="001F0F53">
          <w:pgSz w:w="11906" w:h="16838"/>
          <w:pgMar w:top="1440" w:right="1134" w:bottom="1440" w:left="1134" w:header="0" w:footer="340" w:gutter="0"/>
          <w:pgNumType w:start="1"/>
          <w:cols w:space="708"/>
          <w:titlePg/>
          <w:docGrid w:linePitch="360"/>
        </w:sectPr>
      </w:pPr>
    </w:p>
    <w:p w14:paraId="044A6571" w14:textId="18205083" w:rsidR="00E030E4" w:rsidRDefault="001F47E9" w:rsidP="0068206C">
      <w:pPr>
        <w:spacing w:before="240"/>
        <w:rPr>
          <w:rStyle w:val="Strong"/>
          <w:rFonts w:ascii="Rockwell" w:hAnsi="Rockwell"/>
          <w:sz w:val="40"/>
          <w:szCs w:val="40"/>
        </w:rPr>
      </w:pPr>
      <w:r>
        <w:rPr>
          <w:rStyle w:val="Strong"/>
          <w:rFonts w:ascii="Rockwell" w:hAnsi="Rockwell"/>
          <w:sz w:val="40"/>
          <w:szCs w:val="40"/>
        </w:rPr>
        <w:t>St</w:t>
      </w:r>
      <w:r w:rsidR="00E030E4">
        <w:rPr>
          <w:rStyle w:val="Strong"/>
          <w:rFonts w:ascii="Rockwell" w:hAnsi="Rockwell"/>
          <w:sz w:val="40"/>
          <w:szCs w:val="40"/>
        </w:rPr>
        <w:t>rategic Research Framework</w:t>
      </w:r>
    </w:p>
    <w:p w14:paraId="35225939" w14:textId="6D1DE1B6" w:rsidR="004E71CF" w:rsidRDefault="00E030E4" w:rsidP="004E71CF">
      <w:pPr>
        <w:rPr>
          <w:rStyle w:val="Strong"/>
          <w:rFonts w:ascii="Rockwell" w:hAnsi="Rockwell"/>
          <w:sz w:val="40"/>
          <w:szCs w:val="40"/>
        </w:rPr>
      </w:pPr>
      <w:r>
        <w:rPr>
          <w:rStyle w:val="Strong"/>
          <w:rFonts w:ascii="Rockwell" w:hAnsi="Rockwell"/>
          <w:sz w:val="40"/>
          <w:szCs w:val="40"/>
        </w:rPr>
        <w:t>2019 – 2021</w:t>
      </w:r>
    </w:p>
    <w:sdt>
      <w:sdtPr>
        <w:rPr>
          <w:rFonts w:ascii="Open Sans" w:eastAsiaTheme="minorHAnsi" w:hAnsi="Open Sans" w:cstheme="minorBidi"/>
          <w:color w:val="auto"/>
          <w:sz w:val="22"/>
          <w:szCs w:val="22"/>
          <w:lang w:val="en-AU"/>
        </w:rPr>
        <w:id w:val="824405556"/>
        <w:docPartObj>
          <w:docPartGallery w:val="Table of Contents"/>
          <w:docPartUnique/>
        </w:docPartObj>
      </w:sdtPr>
      <w:sdtEndPr>
        <w:rPr>
          <w:b/>
          <w:bCs/>
          <w:noProof/>
        </w:rPr>
      </w:sdtEndPr>
      <w:sdtContent>
        <w:p w14:paraId="3444BF8D" w14:textId="048FB7FD" w:rsidR="004E71CF" w:rsidRPr="004E71CF" w:rsidRDefault="004E71CF" w:rsidP="00C96579">
          <w:pPr>
            <w:pStyle w:val="TOCHeading"/>
            <w:numPr>
              <w:ilvl w:val="0"/>
              <w:numId w:val="0"/>
            </w:numPr>
          </w:pPr>
          <w:r w:rsidRPr="004E71CF">
            <w:t>Contents</w:t>
          </w:r>
        </w:p>
        <w:p w14:paraId="74623855" w14:textId="1969E307" w:rsidR="00F970EF" w:rsidRDefault="004E71CF">
          <w:pPr>
            <w:pStyle w:val="TOC1"/>
            <w:tabs>
              <w:tab w:val="left" w:pos="440"/>
              <w:tab w:val="right" w:leader="dot" w:pos="9628"/>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989552" w:history="1">
            <w:r w:rsidR="00F970EF" w:rsidRPr="007C7539">
              <w:rPr>
                <w:rStyle w:val="Hyperlink"/>
                <w:noProof/>
              </w:rPr>
              <w:t>1.</w:t>
            </w:r>
            <w:r w:rsidR="00F970EF">
              <w:rPr>
                <w:rFonts w:asciiTheme="minorHAnsi" w:eastAsiaTheme="minorEastAsia" w:hAnsiTheme="minorHAnsi"/>
                <w:noProof/>
                <w:lang w:eastAsia="en-AU"/>
              </w:rPr>
              <w:tab/>
            </w:r>
            <w:r w:rsidR="00F970EF" w:rsidRPr="007C7539">
              <w:rPr>
                <w:rStyle w:val="Hyperlink"/>
                <w:noProof/>
              </w:rPr>
              <w:t>Introduction</w:t>
            </w:r>
            <w:r w:rsidR="00F970EF">
              <w:rPr>
                <w:noProof/>
                <w:webHidden/>
              </w:rPr>
              <w:tab/>
            </w:r>
            <w:r w:rsidR="00F970EF">
              <w:rPr>
                <w:noProof/>
                <w:webHidden/>
              </w:rPr>
              <w:fldChar w:fldCharType="begin"/>
            </w:r>
            <w:r w:rsidR="00F970EF">
              <w:rPr>
                <w:noProof/>
                <w:webHidden/>
              </w:rPr>
              <w:instrText xml:space="preserve"> PAGEREF _Toc15989552 \h </w:instrText>
            </w:r>
            <w:r w:rsidR="00F970EF">
              <w:rPr>
                <w:noProof/>
                <w:webHidden/>
              </w:rPr>
            </w:r>
            <w:r w:rsidR="00F970EF">
              <w:rPr>
                <w:noProof/>
                <w:webHidden/>
              </w:rPr>
              <w:fldChar w:fldCharType="separate"/>
            </w:r>
            <w:r w:rsidR="00E16773">
              <w:rPr>
                <w:noProof/>
                <w:webHidden/>
              </w:rPr>
              <w:t>1</w:t>
            </w:r>
            <w:r w:rsidR="00F970EF">
              <w:rPr>
                <w:noProof/>
                <w:webHidden/>
              </w:rPr>
              <w:fldChar w:fldCharType="end"/>
            </w:r>
          </w:hyperlink>
        </w:p>
        <w:p w14:paraId="77181348" w14:textId="2B4B07FA"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3" w:history="1">
            <w:r w:rsidR="00F970EF" w:rsidRPr="007C7539">
              <w:rPr>
                <w:rStyle w:val="Hyperlink"/>
                <w:noProof/>
              </w:rPr>
              <w:t>2.</w:t>
            </w:r>
            <w:r w:rsidR="00F970EF">
              <w:rPr>
                <w:rFonts w:asciiTheme="minorHAnsi" w:eastAsiaTheme="minorEastAsia" w:hAnsiTheme="minorHAnsi"/>
                <w:noProof/>
                <w:lang w:eastAsia="en-AU"/>
              </w:rPr>
              <w:tab/>
            </w:r>
            <w:r w:rsidR="00F970EF" w:rsidRPr="007C7539">
              <w:rPr>
                <w:rStyle w:val="Hyperlink"/>
                <w:noProof/>
              </w:rPr>
              <w:t>Scope</w:t>
            </w:r>
            <w:r w:rsidR="00F970EF">
              <w:rPr>
                <w:noProof/>
                <w:webHidden/>
              </w:rPr>
              <w:tab/>
            </w:r>
            <w:r w:rsidR="00F970EF">
              <w:rPr>
                <w:noProof/>
                <w:webHidden/>
              </w:rPr>
              <w:fldChar w:fldCharType="begin"/>
            </w:r>
            <w:r w:rsidR="00F970EF">
              <w:rPr>
                <w:noProof/>
                <w:webHidden/>
              </w:rPr>
              <w:instrText xml:space="preserve"> PAGEREF _Toc15989553 \h </w:instrText>
            </w:r>
            <w:r w:rsidR="00F970EF">
              <w:rPr>
                <w:noProof/>
                <w:webHidden/>
              </w:rPr>
            </w:r>
            <w:r w:rsidR="00F970EF">
              <w:rPr>
                <w:noProof/>
                <w:webHidden/>
              </w:rPr>
              <w:fldChar w:fldCharType="separate"/>
            </w:r>
            <w:r w:rsidR="00E16773">
              <w:rPr>
                <w:noProof/>
                <w:webHidden/>
              </w:rPr>
              <w:t>2</w:t>
            </w:r>
            <w:r w:rsidR="00F970EF">
              <w:rPr>
                <w:noProof/>
                <w:webHidden/>
              </w:rPr>
              <w:fldChar w:fldCharType="end"/>
            </w:r>
          </w:hyperlink>
        </w:p>
        <w:p w14:paraId="71A89B7A" w14:textId="0CDCD10A"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4" w:history="1">
            <w:r w:rsidR="00F970EF" w:rsidRPr="007C7539">
              <w:rPr>
                <w:rStyle w:val="Hyperlink"/>
                <w:noProof/>
              </w:rPr>
              <w:t>3.</w:t>
            </w:r>
            <w:r w:rsidR="00F970EF">
              <w:rPr>
                <w:rFonts w:asciiTheme="minorHAnsi" w:eastAsiaTheme="minorEastAsia" w:hAnsiTheme="minorHAnsi"/>
                <w:noProof/>
                <w:lang w:eastAsia="en-AU"/>
              </w:rPr>
              <w:tab/>
            </w:r>
            <w:r w:rsidR="00F970EF" w:rsidRPr="007C7539">
              <w:rPr>
                <w:rStyle w:val="Hyperlink"/>
                <w:noProof/>
              </w:rPr>
              <w:t>Vision</w:t>
            </w:r>
            <w:r w:rsidR="00F970EF">
              <w:rPr>
                <w:noProof/>
                <w:webHidden/>
              </w:rPr>
              <w:tab/>
            </w:r>
            <w:r w:rsidR="00F970EF">
              <w:rPr>
                <w:noProof/>
                <w:webHidden/>
              </w:rPr>
              <w:fldChar w:fldCharType="begin"/>
            </w:r>
            <w:r w:rsidR="00F970EF">
              <w:rPr>
                <w:noProof/>
                <w:webHidden/>
              </w:rPr>
              <w:instrText xml:space="preserve"> PAGEREF _Toc15989554 \h </w:instrText>
            </w:r>
            <w:r w:rsidR="00F970EF">
              <w:rPr>
                <w:noProof/>
                <w:webHidden/>
              </w:rPr>
            </w:r>
            <w:r w:rsidR="00F970EF">
              <w:rPr>
                <w:noProof/>
                <w:webHidden/>
              </w:rPr>
              <w:fldChar w:fldCharType="separate"/>
            </w:r>
            <w:r w:rsidR="00E16773">
              <w:rPr>
                <w:noProof/>
                <w:webHidden/>
              </w:rPr>
              <w:t>2</w:t>
            </w:r>
            <w:r w:rsidR="00F970EF">
              <w:rPr>
                <w:noProof/>
                <w:webHidden/>
              </w:rPr>
              <w:fldChar w:fldCharType="end"/>
            </w:r>
          </w:hyperlink>
        </w:p>
        <w:p w14:paraId="6C618DEE" w14:textId="19C9203A"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5" w:history="1">
            <w:r w:rsidR="00F970EF" w:rsidRPr="007C7539">
              <w:rPr>
                <w:rStyle w:val="Hyperlink"/>
                <w:noProof/>
              </w:rPr>
              <w:t>4.</w:t>
            </w:r>
            <w:r w:rsidR="00F970EF">
              <w:rPr>
                <w:rFonts w:asciiTheme="minorHAnsi" w:eastAsiaTheme="minorEastAsia" w:hAnsiTheme="minorHAnsi"/>
                <w:noProof/>
                <w:lang w:eastAsia="en-AU"/>
              </w:rPr>
              <w:tab/>
            </w:r>
            <w:r w:rsidR="00F970EF" w:rsidRPr="007C7539">
              <w:rPr>
                <w:rStyle w:val="Hyperlink"/>
                <w:noProof/>
              </w:rPr>
              <w:t>Mission</w:t>
            </w:r>
            <w:r w:rsidR="00F970EF">
              <w:rPr>
                <w:noProof/>
                <w:webHidden/>
              </w:rPr>
              <w:tab/>
            </w:r>
            <w:r w:rsidR="00F970EF">
              <w:rPr>
                <w:noProof/>
                <w:webHidden/>
              </w:rPr>
              <w:fldChar w:fldCharType="begin"/>
            </w:r>
            <w:r w:rsidR="00F970EF">
              <w:rPr>
                <w:noProof/>
                <w:webHidden/>
              </w:rPr>
              <w:instrText xml:space="preserve"> PAGEREF _Toc15989555 \h </w:instrText>
            </w:r>
            <w:r w:rsidR="00F970EF">
              <w:rPr>
                <w:noProof/>
                <w:webHidden/>
              </w:rPr>
            </w:r>
            <w:r w:rsidR="00F970EF">
              <w:rPr>
                <w:noProof/>
                <w:webHidden/>
              </w:rPr>
              <w:fldChar w:fldCharType="separate"/>
            </w:r>
            <w:r w:rsidR="00E16773">
              <w:rPr>
                <w:noProof/>
                <w:webHidden/>
              </w:rPr>
              <w:t>2</w:t>
            </w:r>
            <w:r w:rsidR="00F970EF">
              <w:rPr>
                <w:noProof/>
                <w:webHidden/>
              </w:rPr>
              <w:fldChar w:fldCharType="end"/>
            </w:r>
          </w:hyperlink>
        </w:p>
        <w:p w14:paraId="758ED1FA" w14:textId="3A2C81D3"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6" w:history="1">
            <w:r w:rsidR="00F970EF" w:rsidRPr="007C7539">
              <w:rPr>
                <w:rStyle w:val="Hyperlink"/>
                <w:noProof/>
              </w:rPr>
              <w:t>5.</w:t>
            </w:r>
            <w:r w:rsidR="00F970EF">
              <w:rPr>
                <w:rFonts w:asciiTheme="minorHAnsi" w:eastAsiaTheme="minorEastAsia" w:hAnsiTheme="minorHAnsi"/>
                <w:noProof/>
                <w:lang w:eastAsia="en-AU"/>
              </w:rPr>
              <w:tab/>
            </w:r>
            <w:r w:rsidR="00F970EF" w:rsidRPr="007C7539">
              <w:rPr>
                <w:rStyle w:val="Hyperlink"/>
                <w:noProof/>
              </w:rPr>
              <w:t>Principles</w:t>
            </w:r>
            <w:r w:rsidR="00F970EF">
              <w:rPr>
                <w:noProof/>
                <w:webHidden/>
              </w:rPr>
              <w:tab/>
            </w:r>
            <w:r w:rsidR="00F970EF">
              <w:rPr>
                <w:noProof/>
                <w:webHidden/>
              </w:rPr>
              <w:fldChar w:fldCharType="begin"/>
            </w:r>
            <w:r w:rsidR="00F970EF">
              <w:rPr>
                <w:noProof/>
                <w:webHidden/>
              </w:rPr>
              <w:instrText xml:space="preserve"> PAGEREF _Toc15989556 \h </w:instrText>
            </w:r>
            <w:r w:rsidR="00F970EF">
              <w:rPr>
                <w:noProof/>
                <w:webHidden/>
              </w:rPr>
            </w:r>
            <w:r w:rsidR="00F970EF">
              <w:rPr>
                <w:noProof/>
                <w:webHidden/>
              </w:rPr>
              <w:fldChar w:fldCharType="separate"/>
            </w:r>
            <w:r w:rsidR="00E16773">
              <w:rPr>
                <w:noProof/>
                <w:webHidden/>
              </w:rPr>
              <w:t>2</w:t>
            </w:r>
            <w:r w:rsidR="00F970EF">
              <w:rPr>
                <w:noProof/>
                <w:webHidden/>
              </w:rPr>
              <w:fldChar w:fldCharType="end"/>
            </w:r>
          </w:hyperlink>
        </w:p>
        <w:p w14:paraId="031A6108" w14:textId="5BA1904E"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7" w:history="1">
            <w:r w:rsidR="00F970EF" w:rsidRPr="007C7539">
              <w:rPr>
                <w:rStyle w:val="Hyperlink"/>
                <w:noProof/>
              </w:rPr>
              <w:t>6.</w:t>
            </w:r>
            <w:r w:rsidR="00F970EF">
              <w:rPr>
                <w:rFonts w:asciiTheme="minorHAnsi" w:eastAsiaTheme="minorEastAsia" w:hAnsiTheme="minorHAnsi"/>
                <w:noProof/>
                <w:lang w:eastAsia="en-AU"/>
              </w:rPr>
              <w:tab/>
            </w:r>
            <w:r w:rsidR="00F970EF" w:rsidRPr="007C7539">
              <w:rPr>
                <w:rStyle w:val="Hyperlink"/>
                <w:noProof/>
              </w:rPr>
              <w:t>Objectives</w:t>
            </w:r>
            <w:r w:rsidR="00F970EF">
              <w:rPr>
                <w:noProof/>
                <w:webHidden/>
              </w:rPr>
              <w:tab/>
            </w:r>
            <w:r w:rsidR="00F970EF">
              <w:rPr>
                <w:noProof/>
                <w:webHidden/>
              </w:rPr>
              <w:fldChar w:fldCharType="begin"/>
            </w:r>
            <w:r w:rsidR="00F970EF">
              <w:rPr>
                <w:noProof/>
                <w:webHidden/>
              </w:rPr>
              <w:instrText xml:space="preserve"> PAGEREF _Toc15989557 \h </w:instrText>
            </w:r>
            <w:r w:rsidR="00F970EF">
              <w:rPr>
                <w:noProof/>
                <w:webHidden/>
              </w:rPr>
            </w:r>
            <w:r w:rsidR="00F970EF">
              <w:rPr>
                <w:noProof/>
                <w:webHidden/>
              </w:rPr>
              <w:fldChar w:fldCharType="separate"/>
            </w:r>
            <w:r w:rsidR="00E16773">
              <w:rPr>
                <w:noProof/>
                <w:webHidden/>
              </w:rPr>
              <w:t>2</w:t>
            </w:r>
            <w:r w:rsidR="00F970EF">
              <w:rPr>
                <w:noProof/>
                <w:webHidden/>
              </w:rPr>
              <w:fldChar w:fldCharType="end"/>
            </w:r>
          </w:hyperlink>
        </w:p>
        <w:p w14:paraId="2609111A" w14:textId="43CE5D8D"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8" w:history="1">
            <w:r w:rsidR="00F970EF" w:rsidRPr="007C7539">
              <w:rPr>
                <w:rStyle w:val="Hyperlink"/>
                <w:noProof/>
              </w:rPr>
              <w:t>7.</w:t>
            </w:r>
            <w:r w:rsidR="00F970EF">
              <w:rPr>
                <w:rFonts w:asciiTheme="minorHAnsi" w:eastAsiaTheme="minorEastAsia" w:hAnsiTheme="minorHAnsi"/>
                <w:noProof/>
                <w:lang w:eastAsia="en-AU"/>
              </w:rPr>
              <w:tab/>
            </w:r>
            <w:r w:rsidR="00F970EF" w:rsidRPr="007C7539">
              <w:rPr>
                <w:rStyle w:val="Hyperlink"/>
                <w:noProof/>
              </w:rPr>
              <w:t>Priorities</w:t>
            </w:r>
            <w:r w:rsidR="00F970EF">
              <w:rPr>
                <w:noProof/>
                <w:webHidden/>
              </w:rPr>
              <w:tab/>
            </w:r>
            <w:r w:rsidR="00F970EF">
              <w:rPr>
                <w:noProof/>
                <w:webHidden/>
              </w:rPr>
              <w:fldChar w:fldCharType="begin"/>
            </w:r>
            <w:r w:rsidR="00F970EF">
              <w:rPr>
                <w:noProof/>
                <w:webHidden/>
              </w:rPr>
              <w:instrText xml:space="preserve"> PAGEREF _Toc15989558 \h </w:instrText>
            </w:r>
            <w:r w:rsidR="00F970EF">
              <w:rPr>
                <w:noProof/>
                <w:webHidden/>
              </w:rPr>
            </w:r>
            <w:r w:rsidR="00F970EF">
              <w:rPr>
                <w:noProof/>
                <w:webHidden/>
              </w:rPr>
              <w:fldChar w:fldCharType="separate"/>
            </w:r>
            <w:r w:rsidR="00E16773">
              <w:rPr>
                <w:noProof/>
                <w:webHidden/>
              </w:rPr>
              <w:t>3</w:t>
            </w:r>
            <w:r w:rsidR="00F970EF">
              <w:rPr>
                <w:noProof/>
                <w:webHidden/>
              </w:rPr>
              <w:fldChar w:fldCharType="end"/>
            </w:r>
          </w:hyperlink>
        </w:p>
        <w:p w14:paraId="44E1D7D5" w14:textId="7A98FFA8"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59" w:history="1">
            <w:r w:rsidR="00F970EF" w:rsidRPr="007C7539">
              <w:rPr>
                <w:rStyle w:val="Hyperlink"/>
                <w:noProof/>
              </w:rPr>
              <w:t>8.</w:t>
            </w:r>
            <w:r w:rsidR="00F970EF">
              <w:rPr>
                <w:rFonts w:asciiTheme="minorHAnsi" w:eastAsiaTheme="minorEastAsia" w:hAnsiTheme="minorHAnsi"/>
                <w:noProof/>
                <w:lang w:eastAsia="en-AU"/>
              </w:rPr>
              <w:tab/>
            </w:r>
            <w:r w:rsidR="00F970EF" w:rsidRPr="007C7539">
              <w:rPr>
                <w:rStyle w:val="Hyperlink"/>
                <w:noProof/>
              </w:rPr>
              <w:t>Engagement and collaboration</w:t>
            </w:r>
            <w:r w:rsidR="00F970EF">
              <w:rPr>
                <w:noProof/>
                <w:webHidden/>
              </w:rPr>
              <w:tab/>
            </w:r>
            <w:r w:rsidR="00F970EF">
              <w:rPr>
                <w:noProof/>
                <w:webHidden/>
              </w:rPr>
              <w:fldChar w:fldCharType="begin"/>
            </w:r>
            <w:r w:rsidR="00F970EF">
              <w:rPr>
                <w:noProof/>
                <w:webHidden/>
              </w:rPr>
              <w:instrText xml:space="preserve"> PAGEREF _Toc15989559 \h </w:instrText>
            </w:r>
            <w:r w:rsidR="00F970EF">
              <w:rPr>
                <w:noProof/>
                <w:webHidden/>
              </w:rPr>
            </w:r>
            <w:r w:rsidR="00F970EF">
              <w:rPr>
                <w:noProof/>
                <w:webHidden/>
              </w:rPr>
              <w:fldChar w:fldCharType="separate"/>
            </w:r>
            <w:r w:rsidR="00E16773">
              <w:rPr>
                <w:noProof/>
                <w:webHidden/>
              </w:rPr>
              <w:t>5</w:t>
            </w:r>
            <w:r w:rsidR="00F970EF">
              <w:rPr>
                <w:noProof/>
                <w:webHidden/>
              </w:rPr>
              <w:fldChar w:fldCharType="end"/>
            </w:r>
          </w:hyperlink>
        </w:p>
        <w:p w14:paraId="2721D881" w14:textId="188FB05C" w:rsidR="00F970EF" w:rsidRDefault="00510E10">
          <w:pPr>
            <w:pStyle w:val="TOC1"/>
            <w:tabs>
              <w:tab w:val="left" w:pos="440"/>
              <w:tab w:val="right" w:leader="dot" w:pos="9628"/>
            </w:tabs>
            <w:rPr>
              <w:rFonts w:asciiTheme="minorHAnsi" w:eastAsiaTheme="minorEastAsia" w:hAnsiTheme="minorHAnsi"/>
              <w:noProof/>
              <w:lang w:eastAsia="en-AU"/>
            </w:rPr>
          </w:pPr>
          <w:hyperlink w:anchor="_Toc15989560" w:history="1">
            <w:r w:rsidR="00F970EF" w:rsidRPr="007C7539">
              <w:rPr>
                <w:rStyle w:val="Hyperlink"/>
                <w:noProof/>
              </w:rPr>
              <w:t>9.</w:t>
            </w:r>
            <w:r w:rsidR="00F970EF">
              <w:rPr>
                <w:rFonts w:asciiTheme="minorHAnsi" w:eastAsiaTheme="minorEastAsia" w:hAnsiTheme="minorHAnsi"/>
                <w:noProof/>
                <w:lang w:eastAsia="en-AU"/>
              </w:rPr>
              <w:tab/>
            </w:r>
            <w:r w:rsidR="00F970EF" w:rsidRPr="007C7539">
              <w:rPr>
                <w:rStyle w:val="Hyperlink"/>
                <w:noProof/>
              </w:rPr>
              <w:t>Governance</w:t>
            </w:r>
            <w:r w:rsidR="00F970EF">
              <w:rPr>
                <w:noProof/>
                <w:webHidden/>
              </w:rPr>
              <w:tab/>
            </w:r>
            <w:r w:rsidR="00F970EF">
              <w:rPr>
                <w:noProof/>
                <w:webHidden/>
              </w:rPr>
              <w:fldChar w:fldCharType="begin"/>
            </w:r>
            <w:r w:rsidR="00F970EF">
              <w:rPr>
                <w:noProof/>
                <w:webHidden/>
              </w:rPr>
              <w:instrText xml:space="preserve"> PAGEREF _Toc15989560 \h </w:instrText>
            </w:r>
            <w:r w:rsidR="00F970EF">
              <w:rPr>
                <w:noProof/>
                <w:webHidden/>
              </w:rPr>
            </w:r>
            <w:r w:rsidR="00F970EF">
              <w:rPr>
                <w:noProof/>
                <w:webHidden/>
              </w:rPr>
              <w:fldChar w:fldCharType="separate"/>
            </w:r>
            <w:r w:rsidR="00E16773">
              <w:rPr>
                <w:noProof/>
                <w:webHidden/>
              </w:rPr>
              <w:t>5</w:t>
            </w:r>
            <w:r w:rsidR="00F970EF">
              <w:rPr>
                <w:noProof/>
                <w:webHidden/>
              </w:rPr>
              <w:fldChar w:fldCharType="end"/>
            </w:r>
          </w:hyperlink>
        </w:p>
        <w:p w14:paraId="587B8356" w14:textId="10BDDC4E"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1" w:history="1">
            <w:r w:rsidR="00F970EF" w:rsidRPr="007C7539">
              <w:rPr>
                <w:rStyle w:val="Hyperlink"/>
                <w:noProof/>
              </w:rPr>
              <w:t>10.</w:t>
            </w:r>
            <w:r w:rsidR="00F970EF">
              <w:rPr>
                <w:rFonts w:asciiTheme="minorHAnsi" w:eastAsiaTheme="minorEastAsia" w:hAnsiTheme="minorHAnsi"/>
                <w:noProof/>
                <w:lang w:eastAsia="en-AU"/>
              </w:rPr>
              <w:tab/>
            </w:r>
            <w:r w:rsidR="00F970EF" w:rsidRPr="007C7539">
              <w:rPr>
                <w:rStyle w:val="Hyperlink"/>
                <w:noProof/>
              </w:rPr>
              <w:t>Risk management</w:t>
            </w:r>
            <w:r w:rsidR="00F970EF">
              <w:rPr>
                <w:noProof/>
                <w:webHidden/>
              </w:rPr>
              <w:tab/>
            </w:r>
            <w:r w:rsidR="00F970EF">
              <w:rPr>
                <w:noProof/>
                <w:webHidden/>
              </w:rPr>
              <w:fldChar w:fldCharType="begin"/>
            </w:r>
            <w:r w:rsidR="00F970EF">
              <w:rPr>
                <w:noProof/>
                <w:webHidden/>
              </w:rPr>
              <w:instrText xml:space="preserve"> PAGEREF _Toc15989561 \h </w:instrText>
            </w:r>
            <w:r w:rsidR="00F970EF">
              <w:rPr>
                <w:noProof/>
                <w:webHidden/>
              </w:rPr>
            </w:r>
            <w:r w:rsidR="00F970EF">
              <w:rPr>
                <w:noProof/>
                <w:webHidden/>
              </w:rPr>
              <w:fldChar w:fldCharType="separate"/>
            </w:r>
            <w:r w:rsidR="00E16773">
              <w:rPr>
                <w:noProof/>
                <w:webHidden/>
              </w:rPr>
              <w:t>5</w:t>
            </w:r>
            <w:r w:rsidR="00F970EF">
              <w:rPr>
                <w:noProof/>
                <w:webHidden/>
              </w:rPr>
              <w:fldChar w:fldCharType="end"/>
            </w:r>
          </w:hyperlink>
        </w:p>
        <w:p w14:paraId="156A561B" w14:textId="0987AA16"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2" w:history="1">
            <w:r w:rsidR="00F970EF" w:rsidRPr="007C7539">
              <w:rPr>
                <w:rStyle w:val="Hyperlink"/>
                <w:noProof/>
              </w:rPr>
              <w:t>11.</w:t>
            </w:r>
            <w:r w:rsidR="00F970EF">
              <w:rPr>
                <w:rFonts w:asciiTheme="minorHAnsi" w:eastAsiaTheme="minorEastAsia" w:hAnsiTheme="minorHAnsi"/>
                <w:noProof/>
                <w:lang w:eastAsia="en-AU"/>
              </w:rPr>
              <w:tab/>
            </w:r>
            <w:r w:rsidR="00F970EF" w:rsidRPr="007C7539">
              <w:rPr>
                <w:rStyle w:val="Hyperlink"/>
                <w:noProof/>
              </w:rPr>
              <w:t>Ethics and social licence</w:t>
            </w:r>
            <w:r w:rsidR="00F970EF">
              <w:rPr>
                <w:noProof/>
                <w:webHidden/>
              </w:rPr>
              <w:tab/>
            </w:r>
            <w:r w:rsidR="00F970EF">
              <w:rPr>
                <w:noProof/>
                <w:webHidden/>
              </w:rPr>
              <w:fldChar w:fldCharType="begin"/>
            </w:r>
            <w:r w:rsidR="00F970EF">
              <w:rPr>
                <w:noProof/>
                <w:webHidden/>
              </w:rPr>
              <w:instrText xml:space="preserve"> PAGEREF _Toc15989562 \h </w:instrText>
            </w:r>
            <w:r w:rsidR="00F970EF">
              <w:rPr>
                <w:noProof/>
                <w:webHidden/>
              </w:rPr>
            </w:r>
            <w:r w:rsidR="00F970EF">
              <w:rPr>
                <w:noProof/>
                <w:webHidden/>
              </w:rPr>
              <w:fldChar w:fldCharType="separate"/>
            </w:r>
            <w:r w:rsidR="00E16773">
              <w:rPr>
                <w:noProof/>
                <w:webHidden/>
              </w:rPr>
              <w:t>5</w:t>
            </w:r>
            <w:r w:rsidR="00F970EF">
              <w:rPr>
                <w:noProof/>
                <w:webHidden/>
              </w:rPr>
              <w:fldChar w:fldCharType="end"/>
            </w:r>
          </w:hyperlink>
        </w:p>
        <w:p w14:paraId="2B7617CF" w14:textId="4B86B67A"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3" w:history="1">
            <w:r w:rsidR="00F970EF" w:rsidRPr="007C7539">
              <w:rPr>
                <w:rStyle w:val="Hyperlink"/>
                <w:noProof/>
              </w:rPr>
              <w:t>12.</w:t>
            </w:r>
            <w:r w:rsidR="00F970EF">
              <w:rPr>
                <w:rFonts w:asciiTheme="minorHAnsi" w:eastAsiaTheme="minorEastAsia" w:hAnsiTheme="minorHAnsi"/>
                <w:noProof/>
                <w:lang w:eastAsia="en-AU"/>
              </w:rPr>
              <w:tab/>
            </w:r>
            <w:r w:rsidR="00F970EF" w:rsidRPr="007C7539">
              <w:rPr>
                <w:rStyle w:val="Hyperlink"/>
                <w:noProof/>
              </w:rPr>
              <w:t>Benefit realisation</w:t>
            </w:r>
            <w:r w:rsidR="00F970EF">
              <w:rPr>
                <w:noProof/>
                <w:webHidden/>
              </w:rPr>
              <w:tab/>
            </w:r>
            <w:r w:rsidR="00F970EF">
              <w:rPr>
                <w:noProof/>
                <w:webHidden/>
              </w:rPr>
              <w:fldChar w:fldCharType="begin"/>
            </w:r>
            <w:r w:rsidR="00F970EF">
              <w:rPr>
                <w:noProof/>
                <w:webHidden/>
              </w:rPr>
              <w:instrText xml:space="preserve"> PAGEREF _Toc15989563 \h </w:instrText>
            </w:r>
            <w:r w:rsidR="00F970EF">
              <w:rPr>
                <w:noProof/>
                <w:webHidden/>
              </w:rPr>
            </w:r>
            <w:r w:rsidR="00F970EF">
              <w:rPr>
                <w:noProof/>
                <w:webHidden/>
              </w:rPr>
              <w:fldChar w:fldCharType="separate"/>
            </w:r>
            <w:r w:rsidR="00E16773">
              <w:rPr>
                <w:noProof/>
                <w:webHidden/>
              </w:rPr>
              <w:t>6</w:t>
            </w:r>
            <w:r w:rsidR="00F970EF">
              <w:rPr>
                <w:noProof/>
                <w:webHidden/>
              </w:rPr>
              <w:fldChar w:fldCharType="end"/>
            </w:r>
          </w:hyperlink>
        </w:p>
        <w:p w14:paraId="6C7C3D68" w14:textId="22BEB1F8"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4" w:history="1">
            <w:r w:rsidR="00F970EF" w:rsidRPr="007C7539">
              <w:rPr>
                <w:rStyle w:val="Hyperlink"/>
                <w:noProof/>
              </w:rPr>
              <w:t>13.</w:t>
            </w:r>
            <w:r w:rsidR="00F970EF">
              <w:rPr>
                <w:rFonts w:asciiTheme="minorHAnsi" w:eastAsiaTheme="minorEastAsia" w:hAnsiTheme="minorHAnsi"/>
                <w:noProof/>
                <w:lang w:eastAsia="en-AU"/>
              </w:rPr>
              <w:tab/>
            </w:r>
            <w:r w:rsidR="00F970EF" w:rsidRPr="007C7539">
              <w:rPr>
                <w:rStyle w:val="Hyperlink"/>
                <w:noProof/>
              </w:rPr>
              <w:t>Translation</w:t>
            </w:r>
            <w:r w:rsidR="00F970EF">
              <w:rPr>
                <w:noProof/>
                <w:webHidden/>
              </w:rPr>
              <w:tab/>
            </w:r>
            <w:r w:rsidR="00F970EF">
              <w:rPr>
                <w:noProof/>
                <w:webHidden/>
              </w:rPr>
              <w:fldChar w:fldCharType="begin"/>
            </w:r>
            <w:r w:rsidR="00F970EF">
              <w:rPr>
                <w:noProof/>
                <w:webHidden/>
              </w:rPr>
              <w:instrText xml:space="preserve"> PAGEREF _Toc15989564 \h </w:instrText>
            </w:r>
            <w:r w:rsidR="00F970EF">
              <w:rPr>
                <w:noProof/>
                <w:webHidden/>
              </w:rPr>
            </w:r>
            <w:r w:rsidR="00F970EF">
              <w:rPr>
                <w:noProof/>
                <w:webHidden/>
              </w:rPr>
              <w:fldChar w:fldCharType="separate"/>
            </w:r>
            <w:r w:rsidR="00E16773">
              <w:rPr>
                <w:noProof/>
                <w:webHidden/>
              </w:rPr>
              <w:t>6</w:t>
            </w:r>
            <w:r w:rsidR="00F970EF">
              <w:rPr>
                <w:noProof/>
                <w:webHidden/>
              </w:rPr>
              <w:fldChar w:fldCharType="end"/>
            </w:r>
          </w:hyperlink>
        </w:p>
        <w:p w14:paraId="754CBD7B" w14:textId="05D52DCA"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5" w:history="1">
            <w:r w:rsidR="00F970EF" w:rsidRPr="007C7539">
              <w:rPr>
                <w:rStyle w:val="Hyperlink"/>
                <w:noProof/>
              </w:rPr>
              <w:t>14.</w:t>
            </w:r>
            <w:r w:rsidR="00F970EF">
              <w:rPr>
                <w:rFonts w:asciiTheme="minorHAnsi" w:eastAsiaTheme="minorEastAsia" w:hAnsiTheme="minorHAnsi"/>
                <w:noProof/>
                <w:lang w:eastAsia="en-AU"/>
              </w:rPr>
              <w:tab/>
            </w:r>
            <w:r w:rsidR="00F970EF" w:rsidRPr="007C7539">
              <w:rPr>
                <w:rStyle w:val="Hyperlink"/>
                <w:noProof/>
              </w:rPr>
              <w:t>Publications and data</w:t>
            </w:r>
            <w:r w:rsidR="00F970EF">
              <w:rPr>
                <w:noProof/>
                <w:webHidden/>
              </w:rPr>
              <w:tab/>
            </w:r>
            <w:r w:rsidR="00F970EF">
              <w:rPr>
                <w:noProof/>
                <w:webHidden/>
              </w:rPr>
              <w:fldChar w:fldCharType="begin"/>
            </w:r>
            <w:r w:rsidR="00F970EF">
              <w:rPr>
                <w:noProof/>
                <w:webHidden/>
              </w:rPr>
              <w:instrText xml:space="preserve"> PAGEREF _Toc15989565 \h </w:instrText>
            </w:r>
            <w:r w:rsidR="00F970EF">
              <w:rPr>
                <w:noProof/>
                <w:webHidden/>
              </w:rPr>
            </w:r>
            <w:r w:rsidR="00F970EF">
              <w:rPr>
                <w:noProof/>
                <w:webHidden/>
              </w:rPr>
              <w:fldChar w:fldCharType="separate"/>
            </w:r>
            <w:r w:rsidR="00E16773">
              <w:rPr>
                <w:noProof/>
                <w:webHidden/>
              </w:rPr>
              <w:t>7</w:t>
            </w:r>
            <w:r w:rsidR="00F970EF">
              <w:rPr>
                <w:noProof/>
                <w:webHidden/>
              </w:rPr>
              <w:fldChar w:fldCharType="end"/>
            </w:r>
          </w:hyperlink>
        </w:p>
        <w:p w14:paraId="1C0E1DE2" w14:textId="62366D7C" w:rsidR="00F970EF" w:rsidRDefault="00510E10">
          <w:pPr>
            <w:pStyle w:val="TOC1"/>
            <w:tabs>
              <w:tab w:val="left" w:pos="660"/>
              <w:tab w:val="right" w:leader="dot" w:pos="9628"/>
            </w:tabs>
            <w:rPr>
              <w:rFonts w:asciiTheme="minorHAnsi" w:eastAsiaTheme="minorEastAsia" w:hAnsiTheme="minorHAnsi"/>
              <w:noProof/>
              <w:lang w:eastAsia="en-AU"/>
            </w:rPr>
          </w:pPr>
          <w:hyperlink w:anchor="_Toc15989566" w:history="1">
            <w:r w:rsidR="00F970EF" w:rsidRPr="007C7539">
              <w:rPr>
                <w:rStyle w:val="Hyperlink"/>
                <w:noProof/>
              </w:rPr>
              <w:t>15.</w:t>
            </w:r>
            <w:r w:rsidR="00F970EF">
              <w:rPr>
                <w:rFonts w:asciiTheme="minorHAnsi" w:eastAsiaTheme="minorEastAsia" w:hAnsiTheme="minorHAnsi"/>
                <w:noProof/>
                <w:lang w:eastAsia="en-AU"/>
              </w:rPr>
              <w:tab/>
            </w:r>
            <w:r w:rsidR="00F970EF" w:rsidRPr="007C7539">
              <w:rPr>
                <w:rStyle w:val="Hyperlink"/>
                <w:noProof/>
              </w:rPr>
              <w:t>Review</w:t>
            </w:r>
            <w:r w:rsidR="00F970EF">
              <w:rPr>
                <w:noProof/>
                <w:webHidden/>
              </w:rPr>
              <w:tab/>
            </w:r>
            <w:r w:rsidR="00F970EF">
              <w:rPr>
                <w:noProof/>
                <w:webHidden/>
              </w:rPr>
              <w:fldChar w:fldCharType="begin"/>
            </w:r>
            <w:r w:rsidR="00F970EF">
              <w:rPr>
                <w:noProof/>
                <w:webHidden/>
              </w:rPr>
              <w:instrText xml:space="preserve"> PAGEREF _Toc15989566 \h </w:instrText>
            </w:r>
            <w:r w:rsidR="00F970EF">
              <w:rPr>
                <w:noProof/>
                <w:webHidden/>
              </w:rPr>
            </w:r>
            <w:r w:rsidR="00F970EF">
              <w:rPr>
                <w:noProof/>
                <w:webHidden/>
              </w:rPr>
              <w:fldChar w:fldCharType="separate"/>
            </w:r>
            <w:r w:rsidR="00E16773">
              <w:rPr>
                <w:noProof/>
                <w:webHidden/>
              </w:rPr>
              <w:t>7</w:t>
            </w:r>
            <w:r w:rsidR="00F970EF">
              <w:rPr>
                <w:noProof/>
                <w:webHidden/>
              </w:rPr>
              <w:fldChar w:fldCharType="end"/>
            </w:r>
          </w:hyperlink>
        </w:p>
        <w:p w14:paraId="27542719" w14:textId="1190A8D1" w:rsidR="00E030E4" w:rsidRDefault="004E71CF">
          <w:r>
            <w:rPr>
              <w:b/>
              <w:bCs/>
              <w:noProof/>
            </w:rPr>
            <w:fldChar w:fldCharType="end"/>
          </w:r>
        </w:p>
      </w:sdtContent>
    </w:sdt>
    <w:p w14:paraId="4AA27D19" w14:textId="5597F16A" w:rsidR="001F15E6" w:rsidRPr="004E71CF" w:rsidRDefault="0062617E">
      <w:pPr>
        <w:rPr>
          <w:rFonts w:ascii="Rockwell" w:eastAsiaTheme="minorEastAsia" w:hAnsi="Rockwell"/>
          <w:b/>
          <w:bCs/>
          <w:sz w:val="40"/>
          <w:szCs w:val="40"/>
          <w:lang w:val="en-US"/>
        </w:rPr>
        <w:sectPr w:rsidR="001F15E6" w:rsidRPr="004E71CF" w:rsidSect="001F15E6">
          <w:headerReference w:type="default" r:id="rId15"/>
          <w:footerReference w:type="default" r:id="rId16"/>
          <w:pgSz w:w="11906" w:h="16838"/>
          <w:pgMar w:top="1440" w:right="1134" w:bottom="1440" w:left="1134" w:header="0" w:footer="340" w:gutter="0"/>
          <w:pgNumType w:start="0"/>
          <w:cols w:space="708"/>
          <w:titlePg/>
          <w:docGrid w:linePitch="360"/>
        </w:sectPr>
      </w:pPr>
      <w:r w:rsidRPr="001F47E9">
        <w:rPr>
          <w:rStyle w:val="Strong"/>
          <w:rFonts w:ascii="Rockwell" w:hAnsi="Rockwell"/>
          <w:sz w:val="40"/>
          <w:szCs w:val="40"/>
        </w:rPr>
        <w:br w:type="page"/>
      </w:r>
      <w:bookmarkStart w:id="1" w:name="_Toc1724019"/>
    </w:p>
    <w:p w14:paraId="7E9A0973" w14:textId="168FB198" w:rsidR="0062617E" w:rsidRPr="00326607" w:rsidRDefault="0062617E" w:rsidP="00C96579">
      <w:pPr>
        <w:pStyle w:val="Heading1"/>
      </w:pPr>
      <w:bookmarkStart w:id="2" w:name="_Toc10113517"/>
      <w:bookmarkStart w:id="3" w:name="_Toc15989552"/>
      <w:r w:rsidRPr="00326607">
        <w:t>Introduction</w:t>
      </w:r>
      <w:bookmarkEnd w:id="1"/>
      <w:bookmarkEnd w:id="2"/>
      <w:bookmarkEnd w:id="3"/>
    </w:p>
    <w:p w14:paraId="766984CC" w14:textId="7223805B" w:rsidR="0062617E" w:rsidRDefault="00B42076" w:rsidP="00C54360">
      <w:pPr>
        <w:spacing w:before="120" w:after="120" w:line="240" w:lineRule="auto"/>
      </w:pPr>
      <w:r>
        <w:t xml:space="preserve">The </w:t>
      </w:r>
      <w:r w:rsidR="0062617E">
        <w:t>Department of Veterans’ Affairs (</w:t>
      </w:r>
      <w:r w:rsidR="0062617E" w:rsidRPr="00326607">
        <w:t>DVA</w:t>
      </w:r>
      <w:r w:rsidR="0062617E">
        <w:t>)</w:t>
      </w:r>
      <w:r w:rsidR="0062617E" w:rsidRPr="00326607">
        <w:t xml:space="preserve"> </w:t>
      </w:r>
      <w:r w:rsidR="0062617E">
        <w:t>takes a proactive approach in commissioning</w:t>
      </w:r>
      <w:r w:rsidR="0062617E" w:rsidRPr="00326607">
        <w:t xml:space="preserve"> research </w:t>
      </w:r>
      <w:r w:rsidR="0062617E">
        <w:t xml:space="preserve">to build an effective </w:t>
      </w:r>
      <w:r w:rsidR="0062617E" w:rsidRPr="00326607">
        <w:t>evidence</w:t>
      </w:r>
      <w:r w:rsidR="0062617E">
        <w:t xml:space="preserve"> base that supports </w:t>
      </w:r>
      <w:r w:rsidR="0062617E" w:rsidRPr="00326607">
        <w:t>the health and wellbeing needs of Australia’s veterans.</w:t>
      </w:r>
    </w:p>
    <w:p w14:paraId="10EA60B4" w14:textId="66727106" w:rsidR="00E24EBB" w:rsidRPr="00326607" w:rsidRDefault="00E24EBB" w:rsidP="00C54360">
      <w:pPr>
        <w:spacing w:after="120" w:line="240" w:lineRule="auto"/>
      </w:pPr>
      <w:r w:rsidRPr="001F0F53">
        <w:t>DVA</w:t>
      </w:r>
      <w:r w:rsidR="000B5BE8" w:rsidRPr="001F0F53">
        <w:t xml:space="preserve"> has developed</w:t>
      </w:r>
      <w:r w:rsidR="00B54754" w:rsidRPr="001F0F53">
        <w:t xml:space="preserve"> a</w:t>
      </w:r>
      <w:r w:rsidR="000B5BE8" w:rsidRPr="001F0F53">
        <w:t xml:space="preserve"> </w:t>
      </w:r>
      <w:r w:rsidRPr="001F0F53">
        <w:t xml:space="preserve">Strategic Research Framework </w:t>
      </w:r>
      <w:r w:rsidR="000B5BE8" w:rsidRPr="001F0F53">
        <w:t>to detail</w:t>
      </w:r>
      <w:r w:rsidRPr="001F0F53">
        <w:t xml:space="preserve"> the analytical and research priorities and principles for DVA, to focus future research and data gathering efforts. </w:t>
      </w:r>
      <w:r w:rsidR="003C582C" w:rsidRPr="001F0F53">
        <w:t>Commissioned</w:t>
      </w:r>
      <w:r w:rsidRPr="001F0F53">
        <w:t xml:space="preserve"> research </w:t>
      </w:r>
      <w:r w:rsidR="003C582C" w:rsidRPr="001F0F53">
        <w:t xml:space="preserve">must result in </w:t>
      </w:r>
      <w:r w:rsidRPr="001F0F53">
        <w:t xml:space="preserve">actionable outcomes </w:t>
      </w:r>
      <w:r w:rsidR="003C582C" w:rsidRPr="001F0F53">
        <w:t>that are</w:t>
      </w:r>
      <w:r w:rsidRPr="001F0F53">
        <w:t xml:space="preserve"> translated into policy and program directions.</w:t>
      </w:r>
    </w:p>
    <w:p w14:paraId="49188869" w14:textId="77777777" w:rsidR="0062617E" w:rsidRPr="00326607" w:rsidRDefault="0062617E" w:rsidP="00C54360">
      <w:pPr>
        <w:spacing w:after="0" w:line="240" w:lineRule="auto"/>
      </w:pPr>
      <w:r w:rsidRPr="00326607">
        <w:t xml:space="preserve">The primary drivers for DVA research </w:t>
      </w:r>
      <w:r>
        <w:t>are</w:t>
      </w:r>
      <w:r w:rsidRPr="00326607">
        <w:t>:</w:t>
      </w:r>
    </w:p>
    <w:p w14:paraId="4D35F930" w14:textId="77777777" w:rsidR="0062617E" w:rsidRPr="00E030E4" w:rsidRDefault="0062617E" w:rsidP="00C54360">
      <w:pPr>
        <w:pStyle w:val="ListParagraph"/>
        <w:numPr>
          <w:ilvl w:val="0"/>
          <w:numId w:val="18"/>
        </w:numPr>
        <w:spacing w:after="0" w:line="240" w:lineRule="auto"/>
        <w:ind w:left="714" w:hanging="357"/>
        <w:rPr>
          <w:rFonts w:ascii="Open Sans" w:hAnsi="Open Sans" w:cs="Open Sans"/>
        </w:rPr>
      </w:pPr>
      <w:r w:rsidRPr="00E030E4">
        <w:rPr>
          <w:rFonts w:ascii="Open Sans" w:hAnsi="Open Sans" w:cs="Open Sans"/>
        </w:rPr>
        <w:t>To inform policy development, program design and evaluation</w:t>
      </w:r>
    </w:p>
    <w:p w14:paraId="2AA5867F" w14:textId="77777777" w:rsidR="0062617E" w:rsidRPr="004E71CF" w:rsidRDefault="0062617E" w:rsidP="00C54360">
      <w:pPr>
        <w:pStyle w:val="ListParagraph"/>
        <w:numPr>
          <w:ilvl w:val="0"/>
          <w:numId w:val="18"/>
        </w:numPr>
        <w:spacing w:after="0" w:line="240" w:lineRule="auto"/>
        <w:ind w:left="714" w:hanging="357"/>
        <w:rPr>
          <w:rFonts w:cs="Open Sans"/>
        </w:rPr>
      </w:pPr>
      <w:r w:rsidRPr="004E71CF">
        <w:rPr>
          <w:rFonts w:ascii="Open Sans" w:hAnsi="Open Sans" w:cs="Open Sans"/>
        </w:rPr>
        <w:t>To support DVA as a data-driven organisation</w:t>
      </w:r>
    </w:p>
    <w:p w14:paraId="2B258ABB" w14:textId="55D71C55" w:rsidR="0062617E" w:rsidRPr="00326607" w:rsidRDefault="0062617E" w:rsidP="00C54360">
      <w:pPr>
        <w:spacing w:before="120" w:after="120" w:line="240" w:lineRule="auto"/>
      </w:pPr>
      <w:r w:rsidRPr="00326607">
        <w:t>The primary means of commissioning research within DVA is the Applied Research Program (ARP), which provides around $3.9 million annually for business areas to engage with research activities. A range of other research, evidence and evaluation activitie</w:t>
      </w:r>
      <w:r>
        <w:t xml:space="preserve">s </w:t>
      </w:r>
      <w:r w:rsidRPr="00326607">
        <w:t xml:space="preserve">are funded </w:t>
      </w:r>
      <w:r>
        <w:t>on the basis of business need</w:t>
      </w:r>
      <w:r w:rsidRPr="00326607">
        <w:t xml:space="preserve">, </w:t>
      </w:r>
      <w:r>
        <w:t>through other funding sources,</w:t>
      </w:r>
      <w:r w:rsidRPr="00326607">
        <w:t xml:space="preserve"> Str</w:t>
      </w:r>
      <w:r>
        <w:t>ategic Partnerships or Memoranda</w:t>
      </w:r>
      <w:r w:rsidRPr="00326607">
        <w:t xml:space="preserve"> of Understanding.</w:t>
      </w:r>
    </w:p>
    <w:p w14:paraId="5A48048B" w14:textId="4B76DDF9" w:rsidR="0062617E" w:rsidRDefault="0062617E" w:rsidP="00C54360">
      <w:pPr>
        <w:spacing w:before="120" w:after="120" w:line="240" w:lineRule="auto"/>
      </w:pPr>
      <w:r w:rsidRPr="001C5C48">
        <w:t>As outlined in the Austral</w:t>
      </w:r>
      <w:r w:rsidR="00B42076">
        <w:t xml:space="preserve">ian Institute of Health and Welfare </w:t>
      </w:r>
      <w:r w:rsidR="00B42076" w:rsidRPr="00B42076">
        <w:rPr>
          <w:i/>
        </w:rPr>
        <w:t>Profile of Australia’s Veterans</w:t>
      </w:r>
      <w:r w:rsidR="00B42076">
        <w:t xml:space="preserve"> and</w:t>
      </w:r>
      <w:r w:rsidRPr="001C5C48">
        <w:t xml:space="preserve"> </w:t>
      </w:r>
      <w:r w:rsidR="004E71CF">
        <w:t xml:space="preserve">the </w:t>
      </w:r>
      <w:r w:rsidRPr="00B42076">
        <w:t>Productivity Commission</w:t>
      </w:r>
      <w:r w:rsidRPr="001C5C48">
        <w:rPr>
          <w:i/>
        </w:rPr>
        <w:t xml:space="preserve"> A B</w:t>
      </w:r>
      <w:r w:rsidR="004E71CF">
        <w:rPr>
          <w:i/>
        </w:rPr>
        <w:t xml:space="preserve">etter Way to Support Veterans, </w:t>
      </w:r>
      <w:r w:rsidRPr="001C5C48">
        <w:rPr>
          <w:i/>
        </w:rPr>
        <w:t>Report</w:t>
      </w:r>
      <w:r w:rsidRPr="001C5C48">
        <w:t xml:space="preserve">; previous </w:t>
      </w:r>
      <w:r w:rsidRPr="009D375D">
        <w:t xml:space="preserve">research efforts have been </w:t>
      </w:r>
      <w:r>
        <w:t xml:space="preserve">primarily health focused. With DVA </w:t>
      </w:r>
      <w:r w:rsidRPr="009D375D">
        <w:t xml:space="preserve">broadening its scope on wellbeing, research will also </w:t>
      </w:r>
      <w:r w:rsidR="003C582C">
        <w:t xml:space="preserve">look to </w:t>
      </w:r>
      <w:r w:rsidRPr="009D375D">
        <w:t>address</w:t>
      </w:r>
      <w:r w:rsidR="003C582C">
        <w:t xml:space="preserve"> key</w:t>
      </w:r>
      <w:r w:rsidRPr="009D375D">
        <w:t xml:space="preserve"> </w:t>
      </w:r>
      <w:r>
        <w:t xml:space="preserve">information gaps </w:t>
      </w:r>
      <w:r w:rsidRPr="009D375D">
        <w:t>in the areas of education, employment, justice, housing, safety; finance and social support.</w:t>
      </w:r>
    </w:p>
    <w:p w14:paraId="472B6AE6" w14:textId="04CF36A0" w:rsidR="00C54360" w:rsidRDefault="0062617E" w:rsidP="00C54360">
      <w:pPr>
        <w:spacing w:before="120" w:after="120" w:line="240" w:lineRule="auto"/>
        <w:rPr>
          <w:rFonts w:ascii="Rockwell" w:eastAsiaTheme="majorEastAsia" w:hAnsi="Rockwell" w:cstheme="majorBidi"/>
          <w:color w:val="1F3864" w:themeColor="accent5" w:themeShade="80"/>
          <w:sz w:val="40"/>
          <w:szCs w:val="32"/>
        </w:rPr>
      </w:pPr>
      <w:r w:rsidRPr="00326607">
        <w:t>This Framework sets out the principles, objectives and priorities for DVA to facilitate research</w:t>
      </w:r>
      <w:r>
        <w:t xml:space="preserve"> and evaluation</w:t>
      </w:r>
      <w:r w:rsidRPr="00326607">
        <w:t xml:space="preserve"> in areas of special strength or need as identified in priority research areas.</w:t>
      </w:r>
      <w:r w:rsidR="00B54754">
        <w:t xml:space="preserve"> </w:t>
      </w:r>
      <w:r w:rsidR="007449B5" w:rsidRPr="001F0F53">
        <w:t>This targeted research will bridge gaps in our knowledge base, enabling us to better understand the needs of our clients and proactively anticipate future veteran needs and the policies and services to support those needs.</w:t>
      </w:r>
      <w:bookmarkStart w:id="4" w:name="_Toc1724020"/>
      <w:bookmarkStart w:id="5" w:name="_Toc10113518"/>
      <w:r w:rsidR="00C54360">
        <w:br w:type="page"/>
      </w:r>
    </w:p>
    <w:p w14:paraId="02946D4B" w14:textId="4ECDC5D5" w:rsidR="0062617E" w:rsidRPr="00326607" w:rsidRDefault="0062617E" w:rsidP="00C96579">
      <w:pPr>
        <w:pStyle w:val="Heading1"/>
      </w:pPr>
      <w:bookmarkStart w:id="6" w:name="_Toc15989553"/>
      <w:r w:rsidRPr="00326607">
        <w:t>Scope</w:t>
      </w:r>
      <w:bookmarkEnd w:id="4"/>
      <w:bookmarkEnd w:id="5"/>
      <w:bookmarkEnd w:id="6"/>
    </w:p>
    <w:p w14:paraId="13318BF9" w14:textId="1F06B055" w:rsidR="0062617E" w:rsidRPr="00326607" w:rsidRDefault="0062617E" w:rsidP="00C54360">
      <w:pPr>
        <w:spacing w:before="120" w:after="120" w:line="240" w:lineRule="auto"/>
      </w:pPr>
      <w:r w:rsidRPr="00326607">
        <w:t xml:space="preserve">The Framework applies to all internal and external research </w:t>
      </w:r>
      <w:r>
        <w:t>and evaluation</w:t>
      </w:r>
      <w:r w:rsidR="000B1880">
        <w:t>,</w:t>
      </w:r>
      <w:r>
        <w:t xml:space="preserve"> </w:t>
      </w:r>
      <w:r w:rsidR="007449B5">
        <w:t xml:space="preserve">undertaken by, or </w:t>
      </w:r>
      <w:r w:rsidRPr="00326607">
        <w:t xml:space="preserve">commissioned </w:t>
      </w:r>
      <w:r w:rsidR="000B1880">
        <w:t>on behalf of</w:t>
      </w:r>
      <w:r w:rsidRPr="00326607">
        <w:t xml:space="preserve"> DVA</w:t>
      </w:r>
      <w:r>
        <w:t>.</w:t>
      </w:r>
    </w:p>
    <w:p w14:paraId="6ED38C00" w14:textId="77777777" w:rsidR="0062617E" w:rsidRPr="00326607" w:rsidRDefault="0062617E" w:rsidP="00C96579">
      <w:pPr>
        <w:pStyle w:val="Heading1"/>
      </w:pPr>
      <w:bookmarkStart w:id="7" w:name="_Toc1724021"/>
      <w:bookmarkStart w:id="8" w:name="_Toc10113519"/>
      <w:bookmarkStart w:id="9" w:name="_Toc15989554"/>
      <w:r w:rsidRPr="00326607">
        <w:t>Vision</w:t>
      </w:r>
      <w:bookmarkEnd w:id="7"/>
      <w:bookmarkEnd w:id="8"/>
      <w:bookmarkEnd w:id="9"/>
    </w:p>
    <w:p w14:paraId="62C8C936" w14:textId="2C115536" w:rsidR="004E71CF" w:rsidRPr="004E71CF" w:rsidRDefault="0062617E" w:rsidP="00C54360">
      <w:pPr>
        <w:spacing w:before="120" w:after="120" w:line="240" w:lineRule="auto"/>
      </w:pPr>
      <w:r w:rsidRPr="00326607">
        <w:t xml:space="preserve">To deliver high-quality research and data </w:t>
      </w:r>
      <w:r>
        <w:t>that underpins effective service delivery and facilitates the move</w:t>
      </w:r>
      <w:r w:rsidR="004E71CF">
        <w:t xml:space="preserve"> from an illness to a wellbeing </w:t>
      </w:r>
      <w:r>
        <w:t>model.</w:t>
      </w:r>
      <w:bookmarkStart w:id="10" w:name="_Toc1724022"/>
      <w:bookmarkStart w:id="11" w:name="_Toc10113520"/>
    </w:p>
    <w:p w14:paraId="7F9C52BD" w14:textId="3999F7EB" w:rsidR="003C2A93" w:rsidRDefault="0062617E" w:rsidP="00C96579">
      <w:pPr>
        <w:pStyle w:val="Heading1"/>
      </w:pPr>
      <w:bookmarkStart w:id="12" w:name="_Toc15989555"/>
      <w:r w:rsidRPr="00326607">
        <w:t>Mission</w:t>
      </w:r>
      <w:bookmarkEnd w:id="10"/>
      <w:bookmarkEnd w:id="11"/>
      <w:bookmarkEnd w:id="12"/>
    </w:p>
    <w:p w14:paraId="0E54B10C" w14:textId="051B68DC" w:rsidR="003C2A93" w:rsidRPr="003C2A93" w:rsidRDefault="003C2A93" w:rsidP="00C54360">
      <w:pPr>
        <w:spacing w:before="120" w:after="120" w:line="240" w:lineRule="auto"/>
      </w:pPr>
      <w:r w:rsidRPr="00326607">
        <w:t xml:space="preserve">To build a comprehensive, reliable and accessible evidence base for DVA to formulate </w:t>
      </w:r>
      <w:r>
        <w:t>policy and business strategy, and to</w:t>
      </w:r>
      <w:r w:rsidRPr="00326607">
        <w:t xml:space="preserve"> make</w:t>
      </w:r>
      <w:r>
        <w:t xml:space="preserve"> effective</w:t>
      </w:r>
      <w:r w:rsidRPr="00326607">
        <w:t xml:space="preserve"> service delivery decisions</w:t>
      </w:r>
      <w:r>
        <w:t xml:space="preserve"> that supports lifetime wellbeing for Australia’s veterans</w:t>
      </w:r>
      <w:r w:rsidRPr="00102E93">
        <w:rPr>
          <w:vertAlign w:val="superscript"/>
        </w:rPr>
        <w:footnoteReference w:id="1"/>
      </w:r>
      <w:r>
        <w:t>, and their families.</w:t>
      </w:r>
    </w:p>
    <w:p w14:paraId="65272AA5" w14:textId="77777777" w:rsidR="0062617E" w:rsidRDefault="0062617E" w:rsidP="00C96579">
      <w:pPr>
        <w:pStyle w:val="Heading1"/>
      </w:pPr>
      <w:bookmarkStart w:id="13" w:name="_Toc1724023"/>
      <w:bookmarkStart w:id="14" w:name="_Toc10113521"/>
      <w:bookmarkStart w:id="15" w:name="_Toc15989556"/>
      <w:r w:rsidRPr="00326607">
        <w:t>Principles</w:t>
      </w:r>
      <w:bookmarkEnd w:id="13"/>
      <w:bookmarkEnd w:id="14"/>
      <w:bookmarkEnd w:id="15"/>
      <w:r>
        <w:t xml:space="preserve"> </w:t>
      </w:r>
    </w:p>
    <w:p w14:paraId="2A9BF660" w14:textId="77777777" w:rsidR="0062617E" w:rsidRPr="00EB575E" w:rsidRDefault="0062617E" w:rsidP="00C54360">
      <w:pPr>
        <w:spacing w:before="120" w:after="120" w:line="240" w:lineRule="auto"/>
      </w:pPr>
      <w:r w:rsidRPr="00EB575E">
        <w:t>Research</w:t>
      </w:r>
      <w:r>
        <w:t xml:space="preserve"> commissioned by DVA must:</w:t>
      </w:r>
    </w:p>
    <w:p w14:paraId="3C479312" w14:textId="469C642F" w:rsidR="0062617E" w:rsidRPr="00E030E4" w:rsidRDefault="0062617E" w:rsidP="00C54360">
      <w:pPr>
        <w:pStyle w:val="ListParagraph"/>
        <w:numPr>
          <w:ilvl w:val="0"/>
          <w:numId w:val="19"/>
        </w:numPr>
        <w:spacing w:line="240" w:lineRule="auto"/>
        <w:rPr>
          <w:rFonts w:ascii="Open Sans" w:hAnsi="Open Sans" w:cs="Open Sans"/>
        </w:rPr>
      </w:pPr>
      <w:r w:rsidRPr="00E030E4">
        <w:rPr>
          <w:rFonts w:ascii="Open Sans" w:hAnsi="Open Sans" w:cs="Open Sans"/>
        </w:rPr>
        <w:t>Focus on veterans and</w:t>
      </w:r>
      <w:r w:rsidR="00A0588A">
        <w:rPr>
          <w:rFonts w:ascii="Open Sans" w:hAnsi="Open Sans" w:cs="Open Sans"/>
        </w:rPr>
        <w:t>/or</w:t>
      </w:r>
      <w:r w:rsidRPr="00E030E4">
        <w:rPr>
          <w:rFonts w:ascii="Open Sans" w:hAnsi="Open Sans" w:cs="Open Sans"/>
        </w:rPr>
        <w:t xml:space="preserve"> their families</w:t>
      </w:r>
    </w:p>
    <w:p w14:paraId="20E1FD59" w14:textId="28A32D4D" w:rsidR="0062617E" w:rsidRPr="00E030E4" w:rsidRDefault="009C1039" w:rsidP="00C54360">
      <w:pPr>
        <w:pStyle w:val="ListParagraph"/>
        <w:numPr>
          <w:ilvl w:val="0"/>
          <w:numId w:val="19"/>
        </w:numPr>
        <w:spacing w:line="240" w:lineRule="auto"/>
        <w:rPr>
          <w:rFonts w:ascii="Open Sans" w:hAnsi="Open Sans" w:cs="Open Sans"/>
        </w:rPr>
      </w:pPr>
      <w:r>
        <w:rPr>
          <w:rFonts w:ascii="Open Sans" w:hAnsi="Open Sans" w:cs="Open Sans"/>
        </w:rPr>
        <w:t xml:space="preserve">Help to build </w:t>
      </w:r>
      <w:r w:rsidR="0062617E" w:rsidRPr="00E030E4">
        <w:rPr>
          <w:rFonts w:ascii="Open Sans" w:hAnsi="Open Sans" w:cs="Open Sans"/>
        </w:rPr>
        <w:t>understanding of the impact o</w:t>
      </w:r>
      <w:r w:rsidR="00ED52F9">
        <w:rPr>
          <w:rFonts w:ascii="Open Sans" w:hAnsi="Open Sans" w:cs="Open Sans"/>
        </w:rPr>
        <w:t>f military service on veterans and their families</w:t>
      </w:r>
    </w:p>
    <w:p w14:paraId="18C0F0B6" w14:textId="77777777" w:rsidR="0062617E" w:rsidRPr="00E030E4" w:rsidRDefault="0062617E" w:rsidP="00C54360">
      <w:pPr>
        <w:pStyle w:val="ListParagraph"/>
        <w:numPr>
          <w:ilvl w:val="0"/>
          <w:numId w:val="19"/>
        </w:numPr>
        <w:spacing w:line="240" w:lineRule="auto"/>
        <w:rPr>
          <w:rFonts w:ascii="Open Sans" w:hAnsi="Open Sans" w:cs="Open Sans"/>
        </w:rPr>
      </w:pPr>
      <w:r w:rsidRPr="00E030E4">
        <w:rPr>
          <w:rFonts w:ascii="Open Sans" w:hAnsi="Open Sans" w:cs="Open Sans"/>
        </w:rPr>
        <w:t>Produce actionable and reproducible research outcomes</w:t>
      </w:r>
    </w:p>
    <w:p w14:paraId="3CDF447E" w14:textId="74CCD1CA" w:rsidR="0062617E" w:rsidRPr="00E030E4" w:rsidRDefault="0062617E" w:rsidP="00C54360">
      <w:pPr>
        <w:pStyle w:val="ListParagraph"/>
        <w:numPr>
          <w:ilvl w:val="0"/>
          <w:numId w:val="19"/>
        </w:numPr>
        <w:spacing w:line="240" w:lineRule="auto"/>
        <w:rPr>
          <w:rFonts w:ascii="Open Sans" w:hAnsi="Open Sans" w:cs="Open Sans"/>
        </w:rPr>
      </w:pPr>
      <w:r w:rsidRPr="00E030E4">
        <w:rPr>
          <w:rFonts w:ascii="Open Sans" w:hAnsi="Open Sans" w:cs="Open Sans"/>
        </w:rPr>
        <w:t>Provi</w:t>
      </w:r>
      <w:r w:rsidR="009C1039">
        <w:rPr>
          <w:rFonts w:ascii="Open Sans" w:hAnsi="Open Sans" w:cs="Open Sans"/>
        </w:rPr>
        <w:t>de translatable findings and us</w:t>
      </w:r>
      <w:r w:rsidRPr="00E030E4">
        <w:rPr>
          <w:rFonts w:ascii="Open Sans" w:hAnsi="Open Sans" w:cs="Open Sans"/>
        </w:rPr>
        <w:t>able data that informs development and improvement of policy, services, guidelines and/or decision making processes</w:t>
      </w:r>
    </w:p>
    <w:p w14:paraId="5C536F76" w14:textId="77777777" w:rsidR="0062617E" w:rsidRPr="00AE6021" w:rsidRDefault="0062617E" w:rsidP="00C96579">
      <w:pPr>
        <w:pStyle w:val="Heading1"/>
      </w:pPr>
      <w:bookmarkStart w:id="16" w:name="_Toc1724024"/>
      <w:bookmarkStart w:id="17" w:name="_Toc10113522"/>
      <w:bookmarkStart w:id="18" w:name="_Toc15989557"/>
      <w:r w:rsidRPr="00326607">
        <w:t>Objectives</w:t>
      </w:r>
      <w:bookmarkEnd w:id="16"/>
      <w:bookmarkEnd w:id="17"/>
      <w:bookmarkEnd w:id="18"/>
    </w:p>
    <w:p w14:paraId="07E7EBF8" w14:textId="77777777" w:rsidR="00E030E4" w:rsidRPr="00E030E4" w:rsidRDefault="00E030E4" w:rsidP="00C54360">
      <w:pPr>
        <w:spacing w:before="120" w:after="120" w:line="240" w:lineRule="auto"/>
      </w:pPr>
      <w:r>
        <w:t>The Objectives of the Framework are:</w:t>
      </w:r>
    </w:p>
    <w:p w14:paraId="6754445C" w14:textId="77777777" w:rsidR="0062617E" w:rsidRPr="00F2788E" w:rsidRDefault="0062617E" w:rsidP="00C54360">
      <w:pPr>
        <w:pStyle w:val="ListParagraph"/>
        <w:numPr>
          <w:ilvl w:val="0"/>
          <w:numId w:val="20"/>
        </w:numPr>
        <w:spacing w:line="240" w:lineRule="auto"/>
        <w:rPr>
          <w:rFonts w:ascii="Open Sans" w:hAnsi="Open Sans" w:cs="Open Sans"/>
        </w:rPr>
      </w:pPr>
      <w:r w:rsidRPr="00F2788E">
        <w:rPr>
          <w:rFonts w:ascii="Open Sans" w:hAnsi="Open Sans" w:cs="Open Sans"/>
        </w:rPr>
        <w:t>To increase the evidence base and use of data to support DVA services</w:t>
      </w:r>
    </w:p>
    <w:p w14:paraId="26CF7143" w14:textId="77777777" w:rsidR="0062617E" w:rsidRPr="00F2788E" w:rsidRDefault="0062617E" w:rsidP="00C54360">
      <w:pPr>
        <w:pStyle w:val="ListParagraph"/>
        <w:numPr>
          <w:ilvl w:val="0"/>
          <w:numId w:val="20"/>
        </w:numPr>
        <w:spacing w:line="240" w:lineRule="auto"/>
        <w:rPr>
          <w:rFonts w:ascii="Open Sans" w:hAnsi="Open Sans" w:cs="Open Sans"/>
        </w:rPr>
      </w:pPr>
      <w:r w:rsidRPr="00F2788E">
        <w:rPr>
          <w:rFonts w:ascii="Open Sans" w:hAnsi="Open Sans" w:cs="Open Sans"/>
        </w:rPr>
        <w:t>To increase awareness of emerging veteran issues and potential solutions</w:t>
      </w:r>
    </w:p>
    <w:p w14:paraId="33C370CC" w14:textId="77777777" w:rsidR="00C54360" w:rsidRDefault="00C54360">
      <w:pPr>
        <w:rPr>
          <w:rFonts w:ascii="Rockwell" w:eastAsiaTheme="majorEastAsia" w:hAnsi="Rockwell" w:cstheme="majorBidi"/>
          <w:color w:val="1F3864" w:themeColor="accent5" w:themeShade="80"/>
          <w:sz w:val="40"/>
          <w:szCs w:val="32"/>
        </w:rPr>
      </w:pPr>
      <w:bookmarkStart w:id="19" w:name="_Toc1724025"/>
      <w:bookmarkStart w:id="20" w:name="_Toc10113523"/>
      <w:r>
        <w:br w:type="page"/>
      </w:r>
    </w:p>
    <w:p w14:paraId="7F38EA22" w14:textId="22ABCC25" w:rsidR="0062617E" w:rsidRPr="00326607" w:rsidRDefault="0062617E" w:rsidP="00C96579">
      <w:pPr>
        <w:pStyle w:val="Heading1"/>
      </w:pPr>
      <w:bookmarkStart w:id="21" w:name="_Toc15989558"/>
      <w:r w:rsidRPr="00326607">
        <w:t>Priorities</w:t>
      </w:r>
      <w:bookmarkEnd w:id="19"/>
      <w:bookmarkEnd w:id="20"/>
      <w:bookmarkEnd w:id="21"/>
    </w:p>
    <w:p w14:paraId="457B0F8A" w14:textId="37E0CC6B" w:rsidR="0062617E" w:rsidRDefault="0062617E" w:rsidP="00C54360">
      <w:pPr>
        <w:spacing w:before="120" w:after="120" w:line="240" w:lineRule="auto"/>
      </w:pPr>
      <w:r w:rsidRPr="00F2788E">
        <w:t>This Framework will guide the implementation of priority research areas for the next three years, 2019-2021. Early stages of implementation will prioritise studies that capitalise on existing DVA data, and that support horizon scanning of current and emerging issues.</w:t>
      </w:r>
    </w:p>
    <w:p w14:paraId="460EE66F" w14:textId="203E3A96" w:rsidR="00D14EC3" w:rsidRPr="00F2788E" w:rsidRDefault="00D14EC3" w:rsidP="00C54360">
      <w:pPr>
        <w:spacing w:before="120" w:after="120" w:line="240" w:lineRule="auto"/>
      </w:pPr>
      <w:r>
        <w:t>This supports DVA’s Veteran Centric Reform</w:t>
      </w:r>
      <w:r w:rsidRPr="00BF62F9">
        <w:t xml:space="preserve"> to transfor</w:t>
      </w:r>
      <w:r>
        <w:t xml:space="preserve">m the way DVA does business, </w:t>
      </w:r>
      <w:r w:rsidRPr="00BF62F9">
        <w:t>put</w:t>
      </w:r>
      <w:r>
        <w:t>ting</w:t>
      </w:r>
      <w:r w:rsidRPr="00BF62F9">
        <w:t xml:space="preserve"> veterans and their families first. The objective of DVA’s Transformation Agenda is to change from an organisation that focuses on claims; to one that is more agile, responsive and efficient and puts clients at the centre of everything we do.</w:t>
      </w:r>
    </w:p>
    <w:p w14:paraId="1D0FFE45" w14:textId="77777777" w:rsidR="0062617E" w:rsidRPr="00F2788E" w:rsidRDefault="0062617E" w:rsidP="00C54360">
      <w:pPr>
        <w:spacing w:line="240" w:lineRule="auto"/>
      </w:pPr>
      <w:r w:rsidRPr="00F2788E">
        <w:t>Research commissioned in accordance with the Framework must support:</w:t>
      </w:r>
    </w:p>
    <w:p w14:paraId="099A6E71" w14:textId="0CB3B7F5" w:rsidR="0062617E" w:rsidRPr="00F2788E" w:rsidRDefault="0062617E" w:rsidP="00C54360">
      <w:pPr>
        <w:pStyle w:val="ListParagraph"/>
        <w:numPr>
          <w:ilvl w:val="0"/>
          <w:numId w:val="21"/>
        </w:numPr>
        <w:spacing w:line="240" w:lineRule="auto"/>
        <w:rPr>
          <w:rFonts w:ascii="Open Sans" w:hAnsi="Open Sans" w:cs="Open Sans"/>
        </w:rPr>
      </w:pPr>
      <w:r w:rsidRPr="00F2788E">
        <w:rPr>
          <w:rFonts w:ascii="Open Sans" w:hAnsi="Open Sans" w:cs="Open Sans"/>
        </w:rPr>
        <w:t>The changing focus from an illness to</w:t>
      </w:r>
      <w:r w:rsidR="009C1039">
        <w:rPr>
          <w:rFonts w:ascii="Open Sans" w:hAnsi="Open Sans" w:cs="Open Sans"/>
        </w:rPr>
        <w:t xml:space="preserve"> a</w:t>
      </w:r>
      <w:r w:rsidRPr="00F2788E">
        <w:rPr>
          <w:rFonts w:ascii="Open Sans" w:hAnsi="Open Sans" w:cs="Open Sans"/>
        </w:rPr>
        <w:t xml:space="preserve"> wellbeing model</w:t>
      </w:r>
      <w:r w:rsidR="007449B5">
        <w:rPr>
          <w:rFonts w:ascii="Open Sans" w:hAnsi="Open Sans" w:cs="Open Sans"/>
        </w:rPr>
        <w:t>;</w:t>
      </w:r>
    </w:p>
    <w:p w14:paraId="048BA292" w14:textId="183C7CC9" w:rsidR="0062617E" w:rsidRPr="00F2788E" w:rsidRDefault="0062617E" w:rsidP="00C54360">
      <w:pPr>
        <w:pStyle w:val="ListParagraph"/>
        <w:numPr>
          <w:ilvl w:val="0"/>
          <w:numId w:val="21"/>
        </w:numPr>
        <w:spacing w:line="240" w:lineRule="auto"/>
        <w:rPr>
          <w:rFonts w:ascii="Open Sans" w:hAnsi="Open Sans" w:cs="Open Sans"/>
        </w:rPr>
      </w:pPr>
      <w:r w:rsidRPr="00F2788E">
        <w:rPr>
          <w:rFonts w:ascii="Open Sans" w:hAnsi="Open Sans" w:cs="Open Sans"/>
        </w:rPr>
        <w:t>Improve understanding of clients’ needs, considering health and wellbeing for both veterans and their families</w:t>
      </w:r>
      <w:r w:rsidR="007449B5">
        <w:rPr>
          <w:rFonts w:ascii="Open Sans" w:hAnsi="Open Sans" w:cs="Open Sans"/>
        </w:rPr>
        <w:t>; and</w:t>
      </w:r>
    </w:p>
    <w:p w14:paraId="7BE87362" w14:textId="638BDD5F" w:rsidR="0062617E" w:rsidRPr="00F2788E" w:rsidRDefault="0062617E" w:rsidP="00C54360">
      <w:pPr>
        <w:pStyle w:val="ListParagraph"/>
        <w:numPr>
          <w:ilvl w:val="0"/>
          <w:numId w:val="21"/>
        </w:numPr>
        <w:spacing w:line="240" w:lineRule="auto"/>
        <w:rPr>
          <w:rFonts w:ascii="Open Sans" w:hAnsi="Open Sans" w:cs="Open Sans"/>
        </w:rPr>
      </w:pPr>
      <w:r w:rsidRPr="00F2788E">
        <w:rPr>
          <w:rFonts w:ascii="Open Sans" w:hAnsi="Open Sans" w:cs="Open Sans"/>
        </w:rPr>
        <w:t>Improve service delivery</w:t>
      </w:r>
      <w:r w:rsidR="007449B5">
        <w:rPr>
          <w:rFonts w:ascii="Open Sans" w:hAnsi="Open Sans" w:cs="Open Sans"/>
        </w:rPr>
        <w:t>.</w:t>
      </w:r>
    </w:p>
    <w:p w14:paraId="3B01CD5C" w14:textId="638A8860" w:rsidR="00523B25" w:rsidRDefault="0062617E" w:rsidP="00C54360">
      <w:pPr>
        <w:spacing w:line="240" w:lineRule="auto"/>
      </w:pPr>
      <w:r w:rsidRPr="00F2788E">
        <w:t>All proposals will be asses</w:t>
      </w:r>
      <w:r w:rsidR="00055B3E">
        <w:t>sed against this Framework, and must:</w:t>
      </w:r>
    </w:p>
    <w:p w14:paraId="753DC13A" w14:textId="023E4C5C" w:rsidR="0062617E" w:rsidRPr="00F2788E" w:rsidRDefault="00646E17" w:rsidP="00C54360">
      <w:pPr>
        <w:pStyle w:val="ListParagraph"/>
        <w:numPr>
          <w:ilvl w:val="0"/>
          <w:numId w:val="22"/>
        </w:numPr>
        <w:spacing w:line="240" w:lineRule="auto"/>
        <w:rPr>
          <w:rFonts w:ascii="Open Sans" w:hAnsi="Open Sans" w:cs="Open Sans"/>
        </w:rPr>
      </w:pPr>
      <w:r>
        <w:rPr>
          <w:rFonts w:ascii="Open Sans" w:hAnsi="Open Sans" w:cs="Open Sans"/>
        </w:rPr>
        <w:t>Be</w:t>
      </w:r>
      <w:r w:rsidR="0062617E" w:rsidRPr="00F2788E">
        <w:rPr>
          <w:rFonts w:ascii="Open Sans" w:hAnsi="Open Sans" w:cs="Open Sans"/>
        </w:rPr>
        <w:t xml:space="preserve"> veteran specific</w:t>
      </w:r>
    </w:p>
    <w:p w14:paraId="5D2ABD56" w14:textId="78BC28CD"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Demonstrate use of DVA’s existing datasets</w:t>
      </w:r>
      <w:r w:rsidR="00A0588A">
        <w:rPr>
          <w:rFonts w:ascii="Open Sans" w:hAnsi="Open Sans" w:cs="Open Sans"/>
        </w:rPr>
        <w:t>, where possible</w:t>
      </w:r>
    </w:p>
    <w:p w14:paraId="4BAE8267" w14:textId="77777777"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Establish actionable policy objective/s for the proposed research</w:t>
      </w:r>
    </w:p>
    <w:p w14:paraId="00CD946B" w14:textId="77777777"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Demonstrate a high level of business engagement in the project</w:t>
      </w:r>
    </w:p>
    <w:p w14:paraId="69C38F08" w14:textId="77777777"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Deliver an innovative approach</w:t>
      </w:r>
    </w:p>
    <w:p w14:paraId="236625CA" w14:textId="4AD1BBC3"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Support evaluation</w:t>
      </w:r>
      <w:r w:rsidR="00153D31">
        <w:rPr>
          <w:rFonts w:ascii="Open Sans" w:hAnsi="Open Sans" w:cs="Open Sans"/>
        </w:rPr>
        <w:t xml:space="preserve"> and improvement</w:t>
      </w:r>
      <w:r w:rsidRPr="00F2788E">
        <w:rPr>
          <w:rFonts w:ascii="Open Sans" w:hAnsi="Open Sans" w:cs="Open Sans"/>
        </w:rPr>
        <w:t xml:space="preserve"> of DVA ser</w:t>
      </w:r>
      <w:r w:rsidR="009C1039">
        <w:rPr>
          <w:rFonts w:ascii="Open Sans" w:hAnsi="Open Sans" w:cs="Open Sans"/>
        </w:rPr>
        <w:t>vices</w:t>
      </w:r>
    </w:p>
    <w:p w14:paraId="20C4794C" w14:textId="77777777" w:rsidR="0062617E" w:rsidRPr="00F2788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Have completed a needs/design assessment</w:t>
      </w:r>
    </w:p>
    <w:p w14:paraId="2C6E13F4" w14:textId="77777777" w:rsidR="0062617E" w:rsidRDefault="0062617E" w:rsidP="00C54360">
      <w:pPr>
        <w:pStyle w:val="ListParagraph"/>
        <w:numPr>
          <w:ilvl w:val="0"/>
          <w:numId w:val="22"/>
        </w:numPr>
        <w:spacing w:line="240" w:lineRule="auto"/>
        <w:rPr>
          <w:rFonts w:ascii="Open Sans" w:hAnsi="Open Sans" w:cs="Open Sans"/>
        </w:rPr>
      </w:pPr>
      <w:r w:rsidRPr="00F2788E">
        <w:rPr>
          <w:rFonts w:ascii="Open Sans" w:hAnsi="Open Sans" w:cs="Open Sans"/>
        </w:rPr>
        <w:t>Match policy timeframes</w:t>
      </w:r>
    </w:p>
    <w:p w14:paraId="61CE9E09" w14:textId="03A3CC60" w:rsidR="005C3567" w:rsidRPr="00D14EC3" w:rsidRDefault="00055B3E" w:rsidP="00C54360">
      <w:pPr>
        <w:spacing w:before="120" w:after="120" w:line="240" w:lineRule="auto"/>
      </w:pPr>
      <w:r>
        <w:t>H</w:t>
      </w:r>
      <w:r w:rsidRPr="00F2788E">
        <w:t>igher priority</w:t>
      </w:r>
      <w:r>
        <w:t xml:space="preserve"> will be given to projects that a</w:t>
      </w:r>
      <w:r w:rsidRPr="00F2788E">
        <w:t>ddress one or more of DVA’s identified research priorities</w:t>
      </w:r>
      <w:r>
        <w:t>, as aligned with the veteran’s stages of experience of</w:t>
      </w:r>
      <w:r w:rsidRPr="00F2788E">
        <w:t xml:space="preserve"> </w:t>
      </w:r>
      <w:r w:rsidRPr="007449B5">
        <w:rPr>
          <w:rStyle w:val="Strong"/>
        </w:rPr>
        <w:t>Serving Well</w:t>
      </w:r>
      <w:r w:rsidRPr="00F2788E">
        <w:t xml:space="preserve">, </w:t>
      </w:r>
      <w:r w:rsidRPr="007449B5">
        <w:rPr>
          <w:rStyle w:val="Strong"/>
        </w:rPr>
        <w:t>Living Well</w:t>
      </w:r>
      <w:r w:rsidRPr="00F2788E">
        <w:t xml:space="preserve"> and </w:t>
      </w:r>
      <w:r w:rsidRPr="007449B5">
        <w:rPr>
          <w:rStyle w:val="Strong"/>
        </w:rPr>
        <w:t>Ageing Well</w:t>
      </w:r>
      <w:r w:rsidR="009C1039">
        <w:t>, in Figure 1</w:t>
      </w:r>
      <w:r w:rsidR="00863696">
        <w:t>, in line with DVA’s wellbeing approaches.</w:t>
      </w:r>
    </w:p>
    <w:p w14:paraId="16004C16" w14:textId="4D108E08" w:rsidR="0062617E" w:rsidRDefault="00BE0E49" w:rsidP="005E20A4">
      <w:pPr>
        <w:spacing w:before="240" w:line="25" w:lineRule="atLeast"/>
        <w:jc w:val="center"/>
      </w:pPr>
      <w:r>
        <w:rPr>
          <w:noProof/>
          <w:lang w:eastAsia="en-AU"/>
        </w:rPr>
        <w:drawing>
          <wp:inline distT="0" distB="0" distL="0" distR="0" wp14:anchorId="0F25988F" wp14:editId="27884A58">
            <wp:extent cx="5648325" cy="557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03865_diagram.pn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648486" cy="5572284"/>
                    </a:xfrm>
                    <a:prstGeom prst="rect">
                      <a:avLst/>
                    </a:prstGeom>
                    <a:ln>
                      <a:noFill/>
                    </a:ln>
                    <a:extLst>
                      <a:ext uri="{53640926-AAD7-44D8-BBD7-CCE9431645EC}">
                        <a14:shadowObscured xmlns:a14="http://schemas.microsoft.com/office/drawing/2010/main"/>
                      </a:ext>
                    </a:extLst>
                  </pic:spPr>
                </pic:pic>
              </a:graphicData>
            </a:graphic>
          </wp:inline>
        </w:drawing>
      </w:r>
    </w:p>
    <w:p w14:paraId="2473B6AB" w14:textId="0AEAD3D7" w:rsidR="0062617E" w:rsidRPr="00575840" w:rsidRDefault="0062617E" w:rsidP="0062617E">
      <w:pPr>
        <w:pStyle w:val="Caption"/>
        <w:spacing w:after="0"/>
        <w:rPr>
          <w:rFonts w:ascii="Open Sans" w:hAnsi="Open Sans" w:cs="Open Sans"/>
          <w:i w:val="0"/>
        </w:rPr>
      </w:pPr>
      <w:r w:rsidRPr="00575840">
        <w:rPr>
          <w:rFonts w:ascii="Open Sans" w:hAnsi="Open Sans" w:cs="Open Sans"/>
        </w:rPr>
        <w:t xml:space="preserve">Figure </w:t>
      </w:r>
      <w:r w:rsidRPr="00575840">
        <w:rPr>
          <w:rFonts w:ascii="Open Sans" w:hAnsi="Open Sans" w:cs="Open Sans"/>
          <w:noProof/>
        </w:rPr>
        <w:t>1</w:t>
      </w:r>
      <w:r w:rsidRPr="00575840">
        <w:rPr>
          <w:rFonts w:ascii="Open Sans" w:hAnsi="Open Sans" w:cs="Open Sans"/>
          <w:i w:val="0"/>
        </w:rPr>
        <w:t xml:space="preserve"> </w:t>
      </w:r>
      <w:r w:rsidRPr="00575840">
        <w:rPr>
          <w:rFonts w:ascii="Open Sans" w:hAnsi="Open Sans" w:cs="Open Sans"/>
        </w:rPr>
        <w:t xml:space="preserve">DVA identified research priorities, aligned </w:t>
      </w:r>
      <w:r w:rsidR="001F0F53" w:rsidRPr="00575840">
        <w:rPr>
          <w:rFonts w:ascii="Open Sans" w:hAnsi="Open Sans" w:cs="Open Sans"/>
        </w:rPr>
        <w:t>with</w:t>
      </w:r>
      <w:r w:rsidR="00575840" w:rsidRPr="00575840">
        <w:rPr>
          <w:rFonts w:ascii="Open Sans" w:hAnsi="Open Sans" w:cs="Open Sans"/>
          <w:i w:val="0"/>
        </w:rPr>
        <w:t xml:space="preserve"> </w:t>
      </w:r>
      <w:r w:rsidR="00055B3E" w:rsidRPr="00055B3E">
        <w:rPr>
          <w:rFonts w:ascii="Open Sans" w:hAnsi="Open Sans" w:cs="Open Sans"/>
        </w:rPr>
        <w:t xml:space="preserve">the </w:t>
      </w:r>
      <w:r w:rsidR="00575840" w:rsidRPr="00055B3E">
        <w:rPr>
          <w:rFonts w:ascii="Open Sans" w:hAnsi="Open Sans" w:cs="Open Sans"/>
        </w:rPr>
        <w:t>veteran stages of experience</w:t>
      </w:r>
      <w:r w:rsidR="001F0F53" w:rsidRPr="00055B3E">
        <w:rPr>
          <w:rFonts w:ascii="Open Sans" w:hAnsi="Open Sans" w:cs="Open Sans"/>
        </w:rPr>
        <w:t xml:space="preserve"> in </w:t>
      </w:r>
      <w:r w:rsidR="00F9159B" w:rsidRPr="00055B3E">
        <w:rPr>
          <w:rFonts w:ascii="Open Sans" w:hAnsi="Open Sans" w:cs="Open Sans"/>
        </w:rPr>
        <w:t xml:space="preserve">Serving Well, Living Well and </w:t>
      </w:r>
      <w:r w:rsidR="00A0588A" w:rsidRPr="00055B3E">
        <w:rPr>
          <w:rFonts w:ascii="Open Sans" w:hAnsi="Open Sans" w:cs="Open Sans"/>
        </w:rPr>
        <w:t xml:space="preserve">Ageing </w:t>
      </w:r>
      <w:r w:rsidR="00F9159B" w:rsidRPr="00055B3E">
        <w:rPr>
          <w:rFonts w:ascii="Open Sans" w:hAnsi="Open Sans" w:cs="Open Sans"/>
        </w:rPr>
        <w:t>Well</w:t>
      </w:r>
    </w:p>
    <w:p w14:paraId="2F93B7BC" w14:textId="77777777" w:rsidR="009C1039" w:rsidRDefault="009C1039">
      <w:pPr>
        <w:rPr>
          <w:rFonts w:ascii="Rockwell" w:eastAsiaTheme="majorEastAsia" w:hAnsi="Rockwell" w:cstheme="majorBidi"/>
          <w:color w:val="1F3864" w:themeColor="accent5" w:themeShade="80"/>
          <w:sz w:val="40"/>
          <w:szCs w:val="32"/>
        </w:rPr>
      </w:pPr>
      <w:bookmarkStart w:id="22" w:name="_Toc1724026"/>
      <w:bookmarkStart w:id="23" w:name="_Toc10113524"/>
      <w:r>
        <w:br w:type="page"/>
      </w:r>
    </w:p>
    <w:p w14:paraId="02C15C68" w14:textId="731CB68A" w:rsidR="0062617E" w:rsidRPr="00173AC1" w:rsidRDefault="0062617E" w:rsidP="00C96579">
      <w:pPr>
        <w:pStyle w:val="Heading1"/>
      </w:pPr>
      <w:bookmarkStart w:id="24" w:name="_Toc15989559"/>
      <w:r w:rsidRPr="00326607">
        <w:t>Engagement and collaboration</w:t>
      </w:r>
      <w:bookmarkEnd w:id="22"/>
      <w:bookmarkEnd w:id="23"/>
      <w:bookmarkEnd w:id="24"/>
    </w:p>
    <w:p w14:paraId="4F02BE8C" w14:textId="77777777" w:rsidR="0062617E" w:rsidRDefault="0062617E" w:rsidP="00C54360">
      <w:pPr>
        <w:spacing w:before="120" w:after="120" w:line="240" w:lineRule="auto"/>
      </w:pPr>
      <w:r>
        <w:t>DVA commissions research from a range of service providers, and in partnership with a number of key stakeholders including the Department of Defence, the Australian Institute of Health and Welfare, and the Australian Bureau of Statistics.</w:t>
      </w:r>
    </w:p>
    <w:p w14:paraId="3754E69D" w14:textId="1069FBD6" w:rsidR="0062617E" w:rsidRPr="00326607" w:rsidRDefault="0062617E" w:rsidP="00C54360">
      <w:pPr>
        <w:spacing w:before="120" w:after="120" w:line="240" w:lineRule="auto"/>
      </w:pPr>
      <w:r w:rsidRPr="00326607">
        <w:t xml:space="preserve">Better policy outcomes </w:t>
      </w:r>
      <w:r>
        <w:t xml:space="preserve">and service design </w:t>
      </w:r>
      <w:r w:rsidRPr="00326607">
        <w:t>will result from equipping DVA staff with the skills to better understand</w:t>
      </w:r>
      <w:r w:rsidR="009C1039">
        <w:t xml:space="preserve">, extrapolate and use </w:t>
      </w:r>
      <w:r>
        <w:t>research findings, by:</w:t>
      </w:r>
      <w:r w:rsidRPr="00326607">
        <w:t xml:space="preserve"> </w:t>
      </w:r>
    </w:p>
    <w:p w14:paraId="4F1FF924" w14:textId="77777777" w:rsidR="0062617E" w:rsidRPr="00F2788E" w:rsidRDefault="0062617E" w:rsidP="00C54360">
      <w:pPr>
        <w:pStyle w:val="ListParagraph"/>
        <w:numPr>
          <w:ilvl w:val="0"/>
          <w:numId w:val="23"/>
        </w:numPr>
        <w:spacing w:line="240" w:lineRule="auto"/>
        <w:rPr>
          <w:rFonts w:ascii="Open Sans" w:hAnsi="Open Sans" w:cs="Open Sans"/>
        </w:rPr>
      </w:pPr>
      <w:r w:rsidRPr="00F2788E">
        <w:rPr>
          <w:rFonts w:ascii="Open Sans" w:hAnsi="Open Sans" w:cs="Open Sans"/>
        </w:rPr>
        <w:t xml:space="preserve">Increasing business area engagement with research design and research outputs </w:t>
      </w:r>
    </w:p>
    <w:p w14:paraId="18A5A755" w14:textId="77777777" w:rsidR="0062617E" w:rsidRPr="00F2788E" w:rsidRDefault="0062617E" w:rsidP="00C54360">
      <w:pPr>
        <w:pStyle w:val="ListParagraph"/>
        <w:numPr>
          <w:ilvl w:val="0"/>
          <w:numId w:val="23"/>
        </w:numPr>
        <w:spacing w:line="240" w:lineRule="auto"/>
        <w:rPr>
          <w:rFonts w:ascii="Open Sans" w:hAnsi="Open Sans" w:cs="Open Sans"/>
        </w:rPr>
      </w:pPr>
      <w:r w:rsidRPr="00F2788E">
        <w:rPr>
          <w:rFonts w:ascii="Open Sans" w:hAnsi="Open Sans" w:cs="Open Sans"/>
        </w:rPr>
        <w:t>Improving business area data literacy and management</w:t>
      </w:r>
    </w:p>
    <w:p w14:paraId="261125C6" w14:textId="77777777" w:rsidR="0062617E" w:rsidRPr="00F2788E" w:rsidRDefault="0062617E" w:rsidP="00C54360">
      <w:pPr>
        <w:pStyle w:val="ListParagraph"/>
        <w:numPr>
          <w:ilvl w:val="0"/>
          <w:numId w:val="23"/>
        </w:numPr>
        <w:spacing w:line="240" w:lineRule="auto"/>
        <w:rPr>
          <w:rFonts w:ascii="Open Sans" w:hAnsi="Open Sans" w:cs="Open Sans"/>
        </w:rPr>
      </w:pPr>
      <w:r w:rsidRPr="00F2788E">
        <w:rPr>
          <w:rFonts w:ascii="Open Sans" w:hAnsi="Open Sans" w:cs="Open Sans"/>
        </w:rPr>
        <w:t>Increasing strategic research partnerships and promoting innovative research products</w:t>
      </w:r>
    </w:p>
    <w:p w14:paraId="7AE2D1C0" w14:textId="77777777" w:rsidR="0062617E" w:rsidRPr="00F2788E" w:rsidRDefault="0062617E" w:rsidP="00C54360">
      <w:pPr>
        <w:pStyle w:val="ListParagraph"/>
        <w:numPr>
          <w:ilvl w:val="0"/>
          <w:numId w:val="23"/>
        </w:numPr>
        <w:spacing w:line="240" w:lineRule="auto"/>
        <w:rPr>
          <w:rFonts w:ascii="Open Sans" w:hAnsi="Open Sans" w:cs="Open Sans"/>
        </w:rPr>
      </w:pPr>
      <w:r w:rsidRPr="00F2788E">
        <w:rPr>
          <w:rFonts w:ascii="Open Sans" w:hAnsi="Open Sans" w:cs="Open Sans"/>
        </w:rPr>
        <w:t>Leveraging stakeholder knowledge</w:t>
      </w:r>
    </w:p>
    <w:p w14:paraId="6A95B51F" w14:textId="21F13DD8" w:rsidR="0062617E" w:rsidRPr="00420351" w:rsidRDefault="0062617E" w:rsidP="00C54360">
      <w:pPr>
        <w:spacing w:before="120" w:after="120" w:line="240" w:lineRule="auto"/>
      </w:pPr>
      <w:r w:rsidRPr="00420351">
        <w:t xml:space="preserve">In the interest of building </w:t>
      </w:r>
      <w:r w:rsidR="009C1039">
        <w:t xml:space="preserve">research </w:t>
      </w:r>
      <w:r w:rsidRPr="00420351">
        <w:t>sector capability, support</w:t>
      </w:r>
      <w:r>
        <w:t xml:space="preserve"> for</w:t>
      </w:r>
      <w:r w:rsidRPr="00420351">
        <w:t xml:space="preserve"> research centres may be considered on a case-by-case basis</w:t>
      </w:r>
      <w:r>
        <w:t xml:space="preserve">, </w:t>
      </w:r>
      <w:r w:rsidR="00A23CBB">
        <w:t xml:space="preserve">and </w:t>
      </w:r>
      <w:r>
        <w:t>assessed in accordance with this Framework. DVA also undertakes a number of international collaborations across the 5-Eyes Veteran Research Network to benchmark our research and evaluation activities.</w:t>
      </w:r>
    </w:p>
    <w:p w14:paraId="0C526891" w14:textId="1DD4420C" w:rsidR="0062617E" w:rsidRPr="004E71CF" w:rsidRDefault="0062617E" w:rsidP="00C96579">
      <w:pPr>
        <w:pStyle w:val="Heading1"/>
      </w:pPr>
      <w:bookmarkStart w:id="25" w:name="_Toc1724027"/>
      <w:bookmarkStart w:id="26" w:name="_Toc10113525"/>
      <w:bookmarkStart w:id="27" w:name="_Toc15989560"/>
      <w:r w:rsidRPr="00326607">
        <w:t>Governance</w:t>
      </w:r>
      <w:bookmarkEnd w:id="25"/>
      <w:bookmarkEnd w:id="26"/>
      <w:bookmarkEnd w:id="27"/>
    </w:p>
    <w:p w14:paraId="50823148" w14:textId="408F304C" w:rsidR="0062617E" w:rsidRPr="00F2788E" w:rsidRDefault="0062617E" w:rsidP="00C54360">
      <w:pPr>
        <w:spacing w:before="120" w:after="120" w:line="240" w:lineRule="auto"/>
      </w:pPr>
      <w:r w:rsidRPr="00F2788E">
        <w:t>DVA utilises a procurement methodology to commission research projects across the De</w:t>
      </w:r>
      <w:r w:rsidR="009C1039">
        <w:t>partment, not limited to the Applied Research Program</w:t>
      </w:r>
      <w:r w:rsidRPr="00F2788E">
        <w:t xml:space="preserve">. DVA commissions new projects through open or limited tender arrangements, with proposals assessed by the </w:t>
      </w:r>
      <w:r w:rsidR="009C1039">
        <w:t xml:space="preserve">DVA </w:t>
      </w:r>
      <w:r w:rsidRPr="00F2788E">
        <w:t>Research Board against the Priorities outl</w:t>
      </w:r>
      <w:r w:rsidR="00646E17">
        <w:t>ined in this Framework.</w:t>
      </w:r>
    </w:p>
    <w:p w14:paraId="2DA9703F" w14:textId="225C04A4" w:rsidR="0062617E" w:rsidRPr="00F2788E" w:rsidRDefault="0062617E" w:rsidP="00C54360">
      <w:pPr>
        <w:spacing w:before="120" w:after="120" w:line="240" w:lineRule="auto"/>
      </w:pPr>
      <w:r w:rsidRPr="00F2788E">
        <w:t xml:space="preserve">Revised governance arrangements for the Research Board will be implemented following the review of the Strategic Research Model (SRM) undertaken in 2017. Refer to the DVA Research Board Terms of Reference for details. Strong links between the </w:t>
      </w:r>
      <w:r w:rsidR="009C1039">
        <w:t xml:space="preserve">DVA </w:t>
      </w:r>
      <w:r w:rsidRPr="00F2788E">
        <w:t>Research Board and the DVA Policy Committee are important to ensure the Framework continues to meet the strategic policy needs of the Department.</w:t>
      </w:r>
    </w:p>
    <w:p w14:paraId="5843F99A" w14:textId="7D4B0E67" w:rsidR="0062617E" w:rsidRPr="00326607" w:rsidRDefault="0062617E" w:rsidP="00C96579">
      <w:pPr>
        <w:pStyle w:val="Heading1"/>
      </w:pPr>
      <w:bookmarkStart w:id="28" w:name="_Toc1724028"/>
      <w:bookmarkStart w:id="29" w:name="_Toc10113526"/>
      <w:bookmarkStart w:id="30" w:name="_Toc15989561"/>
      <w:r w:rsidRPr="00326607">
        <w:rPr>
          <w:noProof/>
          <w:lang w:eastAsia="en-AU"/>
        </w:rPr>
        <mc:AlternateContent>
          <mc:Choice Requires="wps">
            <w:drawing>
              <wp:anchor distT="0" distB="0" distL="114300" distR="114300" simplePos="0" relativeHeight="251661312" behindDoc="0" locked="0" layoutInCell="1" allowOverlap="1" wp14:anchorId="4460CA8F" wp14:editId="5047BA46">
                <wp:simplePos x="0" y="0"/>
                <wp:positionH relativeFrom="column">
                  <wp:posOffset>3625703</wp:posOffset>
                </wp:positionH>
                <wp:positionV relativeFrom="paragraph">
                  <wp:posOffset>945662</wp:posOffset>
                </wp:positionV>
                <wp:extent cx="304800"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304800" cy="0"/>
                        </a:xfrm>
                        <a:prstGeom prst="line">
                          <a:avLst/>
                        </a:prstGeom>
                        <a:ln>
                          <a:prstDash val="sysDot"/>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4881C13"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5pt,74.45pt" to="309.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" strokecolor="#ffc000 [3207]" strokeweight=".5pt">
                <v:stroke dashstyle="1 1" joinstyle="miter"/>
              </v:line>
            </w:pict>
          </mc:Fallback>
        </mc:AlternateContent>
      </w:r>
      <w:r w:rsidRPr="00326607">
        <w:t xml:space="preserve">Risk </w:t>
      </w:r>
      <w:r w:rsidR="004E71CF">
        <w:t>m</w:t>
      </w:r>
      <w:r w:rsidRPr="00326607">
        <w:t>anagement</w:t>
      </w:r>
      <w:bookmarkEnd w:id="28"/>
      <w:bookmarkEnd w:id="29"/>
      <w:bookmarkEnd w:id="30"/>
    </w:p>
    <w:p w14:paraId="42CB652F" w14:textId="77777777" w:rsidR="0062617E" w:rsidRPr="00326607" w:rsidRDefault="0062617E" w:rsidP="00C54360">
      <w:pPr>
        <w:spacing w:before="120" w:after="120" w:line="240" w:lineRule="auto"/>
      </w:pPr>
      <w:r w:rsidRPr="00326607">
        <w:t>DVA will consider the overall cost-effectiveness</w:t>
      </w:r>
      <w:r>
        <w:t xml:space="preserve"> of research,</w:t>
      </w:r>
      <w:r w:rsidRPr="00326607">
        <w:t xml:space="preserve"> any financi</w:t>
      </w:r>
      <w:r>
        <w:t>al or other resources required; including any</w:t>
      </w:r>
      <w:r w:rsidRPr="00326607">
        <w:t xml:space="preserve"> risks to participants and</w:t>
      </w:r>
      <w:r>
        <w:t>/or</w:t>
      </w:r>
      <w:r w:rsidRPr="00326607">
        <w:t xml:space="preserve"> perceived or actual conflict of interest as per the Commonwealth Procurement Rules</w:t>
      </w:r>
      <w:r>
        <w:t>; as well as potential reputational risks not confined to procurement.</w:t>
      </w:r>
    </w:p>
    <w:p w14:paraId="0FF5868E" w14:textId="77777777" w:rsidR="0062617E" w:rsidRPr="00326607" w:rsidRDefault="0062617E" w:rsidP="00C96579">
      <w:pPr>
        <w:pStyle w:val="Heading1"/>
      </w:pPr>
      <w:bookmarkStart w:id="31" w:name="_Toc1724029"/>
      <w:bookmarkStart w:id="32" w:name="_Toc10113527"/>
      <w:bookmarkStart w:id="33" w:name="_Toc15989562"/>
      <w:r w:rsidRPr="00326607">
        <w:t>Ethic</w:t>
      </w:r>
      <w:r>
        <w:t>s and social licence</w:t>
      </w:r>
      <w:bookmarkEnd w:id="31"/>
      <w:bookmarkEnd w:id="32"/>
      <w:bookmarkEnd w:id="33"/>
    </w:p>
    <w:p w14:paraId="5937BE31" w14:textId="102EB31F" w:rsidR="0062617E" w:rsidRPr="00F2788E" w:rsidRDefault="0062617E" w:rsidP="00C54360">
      <w:pPr>
        <w:spacing w:before="120" w:after="120" w:line="240" w:lineRule="auto"/>
      </w:pPr>
      <w:r w:rsidRPr="00F2788E">
        <w:t xml:space="preserve">It is essential to clearly establish the parameters for social licence for use of existing data and new research proposals. This is to ensure </w:t>
      </w:r>
      <w:r w:rsidR="009C1039">
        <w:t xml:space="preserve">a </w:t>
      </w:r>
      <w:r w:rsidRPr="00F2788E">
        <w:t xml:space="preserve">clear understanding of the rationale for use of any data, and to maintain trust with the veteran community and relevant stakeholders. </w:t>
      </w:r>
    </w:p>
    <w:p w14:paraId="4A883804" w14:textId="08936D27" w:rsidR="0062617E" w:rsidRDefault="0062617E" w:rsidP="00C54360">
      <w:pPr>
        <w:spacing w:before="120" w:after="120" w:line="240" w:lineRule="auto"/>
      </w:pPr>
      <w:r w:rsidRPr="00C54360">
        <w:t>Where researchers recruit veterans to a study, they must comply with ethical requirements detailed in the Guidelines provided by the Departments of Defence and Veterans' Affairs Human Research Ethics Committee (DDVA HREC), including the Mazengarb clause</w:t>
      </w:r>
      <w:r w:rsidRPr="009C1039">
        <w:rPr>
          <w:rFonts w:cs="Arial"/>
        </w:rPr>
        <w:t xml:space="preserve"> requirement</w:t>
      </w:r>
      <w:r w:rsidRPr="009C1039">
        <w:rPr>
          <w:rFonts w:cs="Arial"/>
          <w:vertAlign w:val="superscript"/>
        </w:rPr>
        <w:footnoteReference w:id="2"/>
      </w:r>
      <w:r w:rsidRPr="009C1039">
        <w:rPr>
          <w:rFonts w:cs="Arial"/>
        </w:rPr>
        <w:t>. Other studies that do not recruit participants, but that use veteran data or are supported by DVA, also need to be conducted ethically, and may require DDVA HREC ethics approval. DVA is developing a more detailed research ethics policy to support this process</w:t>
      </w:r>
      <w:r w:rsidRPr="00F2788E">
        <w:t>.</w:t>
      </w:r>
      <w:bookmarkStart w:id="34" w:name="_Toc1724030"/>
    </w:p>
    <w:p w14:paraId="1B6ECC35" w14:textId="27D1F0AA" w:rsidR="008B1C81" w:rsidRPr="008B1C81" w:rsidRDefault="0062617E" w:rsidP="00C96579">
      <w:pPr>
        <w:pStyle w:val="Heading1"/>
      </w:pPr>
      <w:bookmarkStart w:id="35" w:name="_Toc10113528"/>
      <w:bookmarkStart w:id="36" w:name="_Toc15989563"/>
      <w:r>
        <w:t>Benefit realisation</w:t>
      </w:r>
      <w:bookmarkEnd w:id="34"/>
      <w:bookmarkEnd w:id="35"/>
      <w:bookmarkEnd w:id="36"/>
    </w:p>
    <w:p w14:paraId="2A22E05B" w14:textId="14194AAF" w:rsidR="003C582C" w:rsidRDefault="00B54754" w:rsidP="00C96579">
      <w:pPr>
        <w:spacing w:before="120" w:after="120" w:line="240" w:lineRule="auto"/>
      </w:pPr>
      <w:r w:rsidRPr="00C96579">
        <w:t>The Framework recognises the challenges faced in bridging the research policy gap and underlines the need for resea</w:t>
      </w:r>
      <w:r w:rsidR="00646E17" w:rsidRPr="00C96579">
        <w:t>rch</w:t>
      </w:r>
      <w:r w:rsidR="00443ED9" w:rsidRPr="00C96579">
        <w:t xml:space="preserve"> to realise benefits for DVA. </w:t>
      </w:r>
      <w:r w:rsidR="00C96579" w:rsidRPr="00C96579">
        <w:t>Research</w:t>
      </w:r>
      <w:r w:rsidR="00443ED9" w:rsidRPr="00C96579">
        <w:t xml:space="preserve"> proposals must </w:t>
      </w:r>
      <w:r w:rsidR="00646E17" w:rsidRPr="00C96579">
        <w:t>clearly demonstrate measurable benefits to achieve an identifiable policy or service objective.</w:t>
      </w:r>
      <w:r w:rsidR="006374E7">
        <w:t xml:space="preserve"> </w:t>
      </w:r>
    </w:p>
    <w:p w14:paraId="48F03C34" w14:textId="4B30513E" w:rsidR="008B1C81" w:rsidRDefault="0062617E" w:rsidP="00C96579">
      <w:pPr>
        <w:spacing w:before="120" w:after="120" w:line="240" w:lineRule="auto"/>
      </w:pPr>
      <w:r w:rsidRPr="00F2788E">
        <w:t>Project outcomes should be measurable to establish effectiveness of implementation of research findings and recommendations, to guide improvement in program effectiveness and/or inform decisions about</w:t>
      </w:r>
      <w:r w:rsidR="00646E17">
        <w:t xml:space="preserve"> future research opportunities.</w:t>
      </w:r>
    </w:p>
    <w:p w14:paraId="52F802D1" w14:textId="1FD1A694" w:rsidR="0062617E" w:rsidRPr="00F2788E" w:rsidRDefault="0062617E" w:rsidP="00C54360">
      <w:pPr>
        <w:spacing w:line="240" w:lineRule="auto"/>
      </w:pPr>
      <w:r w:rsidRPr="00F2788E">
        <w:t>This can be achieved</w:t>
      </w:r>
      <w:r w:rsidR="008B1C81">
        <w:t xml:space="preserve"> through, but not limited to</w:t>
      </w:r>
      <w:r w:rsidRPr="00F2788E">
        <w:t>:</w:t>
      </w:r>
    </w:p>
    <w:p w14:paraId="0F90EC70" w14:textId="77777777" w:rsidR="00F2788E" w:rsidRPr="003D3441" w:rsidRDefault="0062617E" w:rsidP="00C54360">
      <w:pPr>
        <w:spacing w:line="240" w:lineRule="auto"/>
        <w:rPr>
          <w:b/>
          <w:bCs/>
        </w:rPr>
      </w:pPr>
      <w:r w:rsidRPr="003D3441">
        <w:rPr>
          <w:b/>
          <w:bCs/>
        </w:rPr>
        <w:t>Evaluation methodologies</w:t>
      </w:r>
    </w:p>
    <w:p w14:paraId="45CB365D" w14:textId="77777777" w:rsidR="0062617E" w:rsidRPr="00E24EBB" w:rsidRDefault="0062617E" w:rsidP="00C54360">
      <w:pPr>
        <w:pStyle w:val="ListParagraph"/>
        <w:numPr>
          <w:ilvl w:val="0"/>
          <w:numId w:val="29"/>
        </w:numPr>
        <w:spacing w:line="240" w:lineRule="auto"/>
        <w:rPr>
          <w:rFonts w:ascii="Open Sans" w:hAnsi="Open Sans" w:cs="Open Sans"/>
        </w:rPr>
      </w:pPr>
      <w:r w:rsidRPr="00E24EBB">
        <w:rPr>
          <w:rFonts w:ascii="Open Sans" w:hAnsi="Open Sans" w:cs="Open Sans"/>
          <w:i/>
        </w:rPr>
        <w:t>Quantitative</w:t>
      </w:r>
      <w:r w:rsidRPr="00E24EBB">
        <w:rPr>
          <w:rFonts w:ascii="Open Sans" w:hAnsi="Open Sans" w:cs="Open Sans"/>
        </w:rPr>
        <w:t>: Post-research surveys, cost-benefit analyses</w:t>
      </w:r>
    </w:p>
    <w:p w14:paraId="1FF17809" w14:textId="77777777" w:rsidR="0062617E" w:rsidRPr="00E24EBB" w:rsidRDefault="0062617E" w:rsidP="00C54360">
      <w:pPr>
        <w:pStyle w:val="ListParagraph"/>
        <w:numPr>
          <w:ilvl w:val="0"/>
          <w:numId w:val="29"/>
        </w:numPr>
        <w:spacing w:line="240" w:lineRule="auto"/>
        <w:rPr>
          <w:rFonts w:ascii="Open Sans" w:hAnsi="Open Sans" w:cs="Open Sans"/>
        </w:rPr>
      </w:pPr>
      <w:r w:rsidRPr="00E24EBB">
        <w:rPr>
          <w:rFonts w:ascii="Open Sans" w:hAnsi="Open Sans" w:cs="Open Sans"/>
          <w:i/>
        </w:rPr>
        <w:t>Qualitative:</w:t>
      </w:r>
      <w:r w:rsidRPr="00E24EBB">
        <w:rPr>
          <w:rFonts w:ascii="Open Sans" w:hAnsi="Open Sans" w:cs="Open Sans"/>
        </w:rPr>
        <w:t xml:space="preserve"> Interviews and Focus groups, case studies, literature reviews</w:t>
      </w:r>
    </w:p>
    <w:p w14:paraId="0D96BA7A" w14:textId="569549E0" w:rsidR="0062617E" w:rsidRPr="003D3441" w:rsidRDefault="009C1039" w:rsidP="00C54360">
      <w:pPr>
        <w:spacing w:line="240" w:lineRule="auto"/>
        <w:rPr>
          <w:b/>
          <w:bCs/>
        </w:rPr>
      </w:pPr>
      <w:r>
        <w:rPr>
          <w:b/>
          <w:bCs/>
        </w:rPr>
        <w:t>Participant s</w:t>
      </w:r>
      <w:r w:rsidR="0062617E" w:rsidRPr="003D3441">
        <w:rPr>
          <w:b/>
          <w:bCs/>
        </w:rPr>
        <w:t>tudies</w:t>
      </w:r>
    </w:p>
    <w:p w14:paraId="6A7C9F8D" w14:textId="77777777" w:rsidR="0062617E" w:rsidRPr="00E24EBB" w:rsidRDefault="0062617E" w:rsidP="00C54360">
      <w:pPr>
        <w:pStyle w:val="ListParagraph"/>
        <w:numPr>
          <w:ilvl w:val="0"/>
          <w:numId w:val="29"/>
        </w:numPr>
        <w:spacing w:line="240" w:lineRule="auto"/>
        <w:rPr>
          <w:rFonts w:ascii="Open Sans" w:hAnsi="Open Sans" w:cs="Open Sans"/>
        </w:rPr>
      </w:pPr>
      <w:r w:rsidRPr="00E24EBB">
        <w:rPr>
          <w:rFonts w:ascii="Open Sans" w:hAnsi="Open Sans" w:cs="Open Sans"/>
        </w:rPr>
        <w:t>Veterans, and other research participants such as family members and service provide</w:t>
      </w:r>
      <w:r w:rsidR="00F2788E" w:rsidRPr="00E24EBB">
        <w:rPr>
          <w:rFonts w:ascii="Open Sans" w:hAnsi="Open Sans" w:cs="Open Sans"/>
        </w:rPr>
        <w:t>r</w:t>
      </w:r>
      <w:r w:rsidRPr="00E24EBB">
        <w:rPr>
          <w:rFonts w:ascii="Open Sans" w:hAnsi="Open Sans" w:cs="Open Sans"/>
        </w:rPr>
        <w:t>s</w:t>
      </w:r>
    </w:p>
    <w:p w14:paraId="4A01DE21" w14:textId="50635086" w:rsidR="0062617E" w:rsidRPr="00E24EBB" w:rsidRDefault="0062617E" w:rsidP="00C54360">
      <w:pPr>
        <w:pStyle w:val="ListParagraph"/>
        <w:numPr>
          <w:ilvl w:val="0"/>
          <w:numId w:val="29"/>
        </w:numPr>
        <w:spacing w:line="240" w:lineRule="auto"/>
        <w:rPr>
          <w:rFonts w:ascii="Open Sans" w:hAnsi="Open Sans" w:cs="Open Sans"/>
        </w:rPr>
      </w:pPr>
      <w:r w:rsidRPr="00E24EBB">
        <w:rPr>
          <w:rFonts w:ascii="Open Sans" w:hAnsi="Open Sans" w:cs="Open Sans"/>
        </w:rPr>
        <w:t>Research providers</w:t>
      </w:r>
      <w:r w:rsidR="00B82132">
        <w:rPr>
          <w:rFonts w:ascii="Open Sans" w:hAnsi="Open Sans" w:cs="Open Sans"/>
        </w:rPr>
        <w:t xml:space="preserve"> collaborating closely with</w:t>
      </w:r>
      <w:r w:rsidRPr="00E24EBB">
        <w:rPr>
          <w:rFonts w:ascii="Open Sans" w:hAnsi="Open Sans" w:cs="Open Sans"/>
        </w:rPr>
        <w:t xml:space="preserve"> policy makers/implementers</w:t>
      </w:r>
    </w:p>
    <w:p w14:paraId="44B38622" w14:textId="77777777" w:rsidR="0062617E" w:rsidRPr="00326607" w:rsidRDefault="0062617E" w:rsidP="00C96579">
      <w:pPr>
        <w:pStyle w:val="Heading1"/>
      </w:pPr>
      <w:bookmarkStart w:id="37" w:name="_Toc1724031"/>
      <w:bookmarkStart w:id="38" w:name="_Toc10113529"/>
      <w:bookmarkStart w:id="39" w:name="_Toc15989564"/>
      <w:r w:rsidRPr="00326607">
        <w:t>Translation</w:t>
      </w:r>
      <w:bookmarkEnd w:id="37"/>
      <w:bookmarkEnd w:id="38"/>
      <w:bookmarkEnd w:id="39"/>
    </w:p>
    <w:p w14:paraId="362DA0A4" w14:textId="77777777" w:rsidR="0062617E" w:rsidRDefault="0062617E" w:rsidP="00C96579">
      <w:pPr>
        <w:spacing w:before="120" w:after="120" w:line="240" w:lineRule="auto"/>
      </w:pPr>
      <w:r>
        <w:t xml:space="preserve">Research commissioned by DVA must </w:t>
      </w:r>
      <w:r w:rsidRPr="00326607">
        <w:t>leverage research findings to inform polici</w:t>
      </w:r>
      <w:r>
        <w:t>es and programs, therefore</w:t>
      </w:r>
      <w:r w:rsidRPr="00326607">
        <w:t xml:space="preserve"> research outcomes </w:t>
      </w:r>
      <w:r>
        <w:t>must be</w:t>
      </w:r>
      <w:r w:rsidRPr="00326607">
        <w:t xml:space="preserve"> effectively communicated to end-users</w:t>
      </w:r>
      <w:r>
        <w:t xml:space="preserve">, and clearly articulate how research findings can </w:t>
      </w:r>
      <w:r w:rsidRPr="00326607">
        <w:t>achieve 'real world' impact.</w:t>
      </w:r>
    </w:p>
    <w:p w14:paraId="0F7888B3" w14:textId="77777777" w:rsidR="0062617E" w:rsidRPr="00BF102C" w:rsidRDefault="0062617E" w:rsidP="00C54360">
      <w:pPr>
        <w:spacing w:line="240" w:lineRule="auto"/>
      </w:pPr>
      <w:r w:rsidRPr="00BF102C">
        <w:t>The World Health Organisation defines knowledge translation (KT) as:</w:t>
      </w:r>
    </w:p>
    <w:p w14:paraId="1E20FBB1" w14:textId="5DC111D0" w:rsidR="0062617E" w:rsidRPr="00BF102C" w:rsidRDefault="0062617E" w:rsidP="00C54360">
      <w:pPr>
        <w:spacing w:line="240" w:lineRule="auto"/>
        <w:rPr>
          <w:rFonts w:ascii="Arial" w:hAnsi="Arial" w:cs="Arial"/>
        </w:rPr>
      </w:pPr>
      <w:r w:rsidRPr="00F2788E">
        <w:rPr>
          <w:rStyle w:val="QuoteChar"/>
        </w:rPr>
        <w:t>“The synthesis, exchange, and application of knowledge by relevant stakeholders to accelerate the benefits of global and local innovation in strengthening health systems and improving people’s health.”</w:t>
      </w:r>
      <w:r w:rsidRPr="00BF102C">
        <w:rPr>
          <w:rFonts w:ascii="Arial" w:hAnsi="Arial" w:cs="Arial"/>
        </w:rPr>
        <w:t> </w:t>
      </w:r>
      <w:r w:rsidR="00F9159B" w:rsidRPr="00F2788E">
        <w:rPr>
          <w:vertAlign w:val="superscript"/>
        </w:rPr>
        <w:footnoteReference w:id="3"/>
      </w:r>
    </w:p>
    <w:p w14:paraId="726485C5" w14:textId="77777777" w:rsidR="0062617E" w:rsidRPr="00326607" w:rsidRDefault="0062617E" w:rsidP="00C96579">
      <w:pPr>
        <w:spacing w:before="120" w:after="120" w:line="240" w:lineRule="auto"/>
      </w:pPr>
      <w:r w:rsidRPr="00BF102C">
        <w:t xml:space="preserve">Translation activities should begin during project planning and design, to ensure the project plans address </w:t>
      </w:r>
      <w:r>
        <w:t>policy</w:t>
      </w:r>
      <w:r w:rsidRPr="00BF102C">
        <w:t xml:space="preserve"> needs and are designed to produce findings that can be</w:t>
      </w:r>
      <w:r w:rsidRPr="00692871">
        <w:t xml:space="preserve"> used in policy and/or practice. </w:t>
      </w:r>
      <w:r w:rsidRPr="00326607">
        <w:t>Active ongoing collaboration between DVA business areas and researchers during the l</w:t>
      </w:r>
      <w:r>
        <w:t>ife of the project is essential</w:t>
      </w:r>
      <w:r w:rsidRPr="00326607">
        <w:t>; as well as clearly defined mechanisms to provide results accessible to govern</w:t>
      </w:r>
      <w:r>
        <w:t>ment, industry and the veteran</w:t>
      </w:r>
      <w:r w:rsidRPr="00326607">
        <w:t xml:space="preserve"> community.</w:t>
      </w:r>
    </w:p>
    <w:p w14:paraId="1509F1FE" w14:textId="77777777" w:rsidR="00DF7E05" w:rsidRPr="00DF7E05" w:rsidRDefault="00DF7E05" w:rsidP="00C96579">
      <w:pPr>
        <w:spacing w:before="120" w:after="120" w:line="240" w:lineRule="auto"/>
      </w:pPr>
      <w:r w:rsidRPr="00DF7E05">
        <w:t>To maximise benefit to the veteran community, research projects must produce user-friendly products for policy decision makers to ensure effective translation of the outcomes of research into initiatives that inform policy and decision making. This could include development of a Policy Impact Statement as an expected project deliverable.</w:t>
      </w:r>
    </w:p>
    <w:p w14:paraId="0BF0CFE3" w14:textId="2F8A3FC8" w:rsidR="0062617E" w:rsidRPr="00326607" w:rsidRDefault="0062617E" w:rsidP="00C54360">
      <w:pPr>
        <w:spacing w:line="240" w:lineRule="auto"/>
      </w:pPr>
      <w:r w:rsidRPr="00326607">
        <w:t>A communication and engagement strategy will be developed to identify:</w:t>
      </w:r>
    </w:p>
    <w:p w14:paraId="3063DDD4" w14:textId="77777777" w:rsidR="0062617E" w:rsidRPr="00E24EBB" w:rsidRDefault="0062617E" w:rsidP="00C54360">
      <w:pPr>
        <w:pStyle w:val="ListParagraph"/>
        <w:numPr>
          <w:ilvl w:val="0"/>
          <w:numId w:val="27"/>
        </w:numPr>
        <w:spacing w:line="240" w:lineRule="auto"/>
        <w:rPr>
          <w:rFonts w:ascii="Open Sans" w:hAnsi="Open Sans" w:cs="Open Sans"/>
        </w:rPr>
      </w:pPr>
      <w:r w:rsidRPr="00E24EBB">
        <w:rPr>
          <w:rFonts w:ascii="Open Sans" w:hAnsi="Open Sans" w:cs="Open Sans"/>
        </w:rPr>
        <w:t xml:space="preserve">end-user engagement and understanding their needs; </w:t>
      </w:r>
    </w:p>
    <w:p w14:paraId="0241E7DC" w14:textId="77777777" w:rsidR="0062617E" w:rsidRPr="00E24EBB" w:rsidRDefault="0062617E" w:rsidP="00C54360">
      <w:pPr>
        <w:pStyle w:val="ListParagraph"/>
        <w:numPr>
          <w:ilvl w:val="0"/>
          <w:numId w:val="27"/>
        </w:numPr>
        <w:spacing w:line="240" w:lineRule="auto"/>
        <w:rPr>
          <w:rFonts w:ascii="Open Sans" w:hAnsi="Open Sans" w:cs="Open Sans"/>
        </w:rPr>
      </w:pPr>
      <w:r w:rsidRPr="00E24EBB">
        <w:rPr>
          <w:rFonts w:ascii="Open Sans" w:hAnsi="Open Sans" w:cs="Open Sans"/>
        </w:rPr>
        <w:t xml:space="preserve">production of end-user friendly products, including research summaries, to ensure research and data are easily accessible and adoptable; and </w:t>
      </w:r>
    </w:p>
    <w:p w14:paraId="3F83F273" w14:textId="77B071E3" w:rsidR="00C54360" w:rsidRPr="00C96579" w:rsidRDefault="0062617E" w:rsidP="00C96579">
      <w:pPr>
        <w:pStyle w:val="ListParagraph"/>
        <w:numPr>
          <w:ilvl w:val="0"/>
          <w:numId w:val="27"/>
        </w:numPr>
        <w:spacing w:line="240" w:lineRule="auto"/>
        <w:rPr>
          <w:rFonts w:ascii="Open Sans" w:hAnsi="Open Sans" w:cs="Open Sans"/>
        </w:rPr>
      </w:pPr>
      <w:r w:rsidRPr="00E24EBB">
        <w:rPr>
          <w:rFonts w:ascii="Open Sans" w:hAnsi="Open Sans" w:cs="Open Sans"/>
        </w:rPr>
        <w:t>communication channels that bring researchers and end-users, particularly DVA business areas, together on a regular basis, for example via research forums, seminars and research/policy workshops supported by skilled facilitators to support evidence-based decision-making.</w:t>
      </w:r>
      <w:bookmarkStart w:id="40" w:name="_Toc1724032"/>
      <w:bookmarkStart w:id="41" w:name="_Toc10113530"/>
    </w:p>
    <w:p w14:paraId="072546D4" w14:textId="01D76680" w:rsidR="0062617E" w:rsidRPr="00B92E36" w:rsidRDefault="0062617E" w:rsidP="00C96579">
      <w:pPr>
        <w:pStyle w:val="Heading1"/>
      </w:pPr>
      <w:bookmarkStart w:id="42" w:name="_Toc15989565"/>
      <w:r w:rsidRPr="00B92E36">
        <w:t>Publications and data</w:t>
      </w:r>
      <w:bookmarkEnd w:id="40"/>
      <w:bookmarkEnd w:id="41"/>
      <w:bookmarkEnd w:id="42"/>
      <w:r w:rsidRPr="00B92E36">
        <w:t xml:space="preserve"> </w:t>
      </w:r>
    </w:p>
    <w:p w14:paraId="3C62E5C8" w14:textId="77777777" w:rsidR="00153D31" w:rsidRDefault="006374E7" w:rsidP="00C96579">
      <w:pPr>
        <w:spacing w:before="120" w:after="120" w:line="240" w:lineRule="auto"/>
      </w:pPr>
      <w:r w:rsidRPr="00C96579">
        <w:t>The Framework signals a shift in how DVA contemplates research in the context of data analytics, with a focus on innovative, dynamic approaches to identify emerging trends and needs</w:t>
      </w:r>
      <w:r w:rsidRPr="001F0F53">
        <w:t>.</w:t>
      </w:r>
      <w:r>
        <w:t xml:space="preserve"> </w:t>
      </w:r>
    </w:p>
    <w:p w14:paraId="42B56A46" w14:textId="77777777" w:rsidR="00153D31" w:rsidRDefault="0062617E" w:rsidP="00C96579">
      <w:pPr>
        <w:spacing w:before="120" w:after="120" w:line="240" w:lineRule="auto"/>
      </w:pPr>
      <w:r w:rsidRPr="00326607">
        <w:t>DVA holds a range of data that is valued for its scientific research potential and increasingly for internal data analytics projects. This includes both administrative data related to client services and health study data collected as part of commissioned research studies.</w:t>
      </w:r>
      <w:r w:rsidR="00153D31">
        <w:t xml:space="preserve"> </w:t>
      </w:r>
    </w:p>
    <w:p w14:paraId="70BE2DC9" w14:textId="2994BCA5" w:rsidR="0062617E" w:rsidRPr="00326607" w:rsidRDefault="0062617E" w:rsidP="00C96579">
      <w:pPr>
        <w:spacing w:before="120" w:after="120" w:line="240" w:lineRule="auto"/>
      </w:pPr>
      <w:r>
        <w:t xml:space="preserve">This Framework aligns with the DVA Enterprise Data Strategy, </w:t>
      </w:r>
      <w:r w:rsidR="00DF7E05">
        <w:t xml:space="preserve">and recognises </w:t>
      </w:r>
      <w:r>
        <w:t>that data is a valuable asset that supports DVA as a data-driven organisation.</w:t>
      </w:r>
    </w:p>
    <w:p w14:paraId="4AEF6B2F" w14:textId="1DBC9307" w:rsidR="0062617E" w:rsidRPr="00326607" w:rsidRDefault="0062617E" w:rsidP="00C96579">
      <w:pPr>
        <w:pStyle w:val="Heading1"/>
      </w:pPr>
      <w:bookmarkStart w:id="43" w:name="_Toc1724033"/>
      <w:bookmarkStart w:id="44" w:name="_Toc10113531"/>
      <w:bookmarkStart w:id="45" w:name="_Toc15989566"/>
      <w:r w:rsidRPr="00326607">
        <w:t>Review</w:t>
      </w:r>
      <w:bookmarkEnd w:id="43"/>
      <w:bookmarkEnd w:id="44"/>
      <w:bookmarkEnd w:id="45"/>
    </w:p>
    <w:p w14:paraId="7D23DB37" w14:textId="00FF1796" w:rsidR="009A410A" w:rsidRDefault="0062617E" w:rsidP="00C96579">
      <w:pPr>
        <w:spacing w:before="120" w:after="120" w:line="240" w:lineRule="auto"/>
      </w:pPr>
      <w:r w:rsidRPr="00F2788E">
        <w:t>The Research Priorities outlined within this Framework will be reviewed annually, with a full review undertaken at least every three (3) years.</w:t>
      </w:r>
    </w:p>
    <w:sectPr w:rsidR="009A410A" w:rsidSect="00F970EF">
      <w:type w:val="continuous"/>
      <w:pgSz w:w="11906" w:h="16838"/>
      <w:pgMar w:top="1440" w:right="1134" w:bottom="1440" w:left="1134" w:header="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0C0F" w14:textId="77777777" w:rsidR="00532481" w:rsidRDefault="00532481" w:rsidP="00532481">
      <w:pPr>
        <w:spacing w:after="0" w:line="240" w:lineRule="auto"/>
      </w:pPr>
      <w:r>
        <w:separator/>
      </w:r>
    </w:p>
  </w:endnote>
  <w:endnote w:type="continuationSeparator" w:id="0">
    <w:p w14:paraId="5BFDE4E6" w14:textId="77777777" w:rsidR="00532481" w:rsidRDefault="00532481" w:rsidP="0053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Open Sans Semi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E580" w14:textId="77777777" w:rsidR="00510E10" w:rsidRDefault="00510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12883"/>
      <w:docPartObj>
        <w:docPartGallery w:val="Page Numbers (Bottom of Page)"/>
        <w:docPartUnique/>
      </w:docPartObj>
    </w:sdtPr>
    <w:sdtEndPr>
      <w:rPr>
        <w:noProof/>
      </w:rPr>
    </w:sdtEndPr>
    <w:sdtContent>
      <w:p w14:paraId="1C16B1B4" w14:textId="7F2D00A1" w:rsidR="00646E17" w:rsidRDefault="00646E17">
        <w:pPr>
          <w:pStyle w:val="Footer"/>
          <w:jc w:val="right"/>
        </w:pPr>
        <w:r>
          <w:rPr>
            <w:rFonts w:cs="Open Sans"/>
            <w:i/>
            <w:color w:val="1F3864" w:themeColor="accent5" w:themeShade="80"/>
            <w:sz w:val="20"/>
            <w:szCs w:val="20"/>
          </w:rPr>
          <w:t>Strategic Research Framework 2019 – 2021</w:t>
        </w:r>
        <w:r w:rsidR="00523B25">
          <w:rPr>
            <w:rFonts w:cs="Open Sans"/>
            <w:i/>
            <w:color w:val="1F3864" w:themeColor="accent5" w:themeShade="80"/>
            <w:sz w:val="20"/>
            <w:szCs w:val="20"/>
          </w:rPr>
          <w:tab/>
        </w:r>
        <w:r w:rsidR="00523B25">
          <w:rPr>
            <w:rFonts w:cs="Open Sans"/>
            <w:i/>
            <w:color w:val="1F3864" w:themeColor="accent5" w:themeShade="80"/>
            <w:sz w:val="20"/>
            <w:szCs w:val="20"/>
          </w:rPr>
          <w:tab/>
        </w:r>
        <w:r w:rsidR="00523B25">
          <w:rPr>
            <w:rFonts w:cs="Open Sans"/>
            <w:i/>
            <w:color w:val="1F3864" w:themeColor="accent5" w:themeShade="80"/>
            <w:sz w:val="20"/>
            <w:szCs w:val="20"/>
          </w:rPr>
          <w:tab/>
        </w:r>
        <w:r>
          <w:fldChar w:fldCharType="begin"/>
        </w:r>
        <w:r>
          <w:instrText xml:space="preserve"> PAGE   \* MERGEFORMAT </w:instrText>
        </w:r>
        <w:r>
          <w:fldChar w:fldCharType="separate"/>
        </w:r>
        <w:r w:rsidR="0057584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4B25" w14:textId="01C253A5" w:rsidR="0030197B" w:rsidRPr="00A2399A" w:rsidRDefault="0062617E">
    <w:pPr>
      <w:pStyle w:val="Footer"/>
      <w:rPr>
        <w:rFonts w:cs="Open Sans"/>
        <w:caps/>
        <w:noProof/>
        <w:color w:val="1F3864" w:themeColor="accent5" w:themeShade="80"/>
        <w:sz w:val="20"/>
        <w:szCs w:val="20"/>
      </w:rPr>
    </w:pPr>
    <w:r>
      <w:rPr>
        <w:rFonts w:cs="Open Sans"/>
        <w:i/>
        <w:color w:val="1F3864" w:themeColor="accent5" w:themeShade="80"/>
        <w:sz w:val="20"/>
        <w:szCs w:val="20"/>
      </w:rPr>
      <w:t>Strategic Research Frame</w:t>
    </w:r>
    <w:r w:rsidR="00E030E4">
      <w:rPr>
        <w:rFonts w:cs="Open Sans"/>
        <w:i/>
        <w:color w:val="1F3864" w:themeColor="accent5" w:themeShade="80"/>
        <w:sz w:val="20"/>
        <w:szCs w:val="20"/>
      </w:rPr>
      <w:t>work</w:t>
    </w:r>
    <w:r>
      <w:rPr>
        <w:rFonts w:cs="Open Sans"/>
        <w:i/>
        <w:color w:val="1F3864" w:themeColor="accent5" w:themeShade="80"/>
        <w:sz w:val="20"/>
        <w:szCs w:val="20"/>
      </w:rPr>
      <w:t xml:space="preserve"> </w:t>
    </w:r>
    <w:r w:rsidR="001F47E9">
      <w:rPr>
        <w:rFonts w:cs="Open Sans"/>
        <w:i/>
        <w:color w:val="1F3864" w:themeColor="accent5" w:themeShade="80"/>
        <w:sz w:val="20"/>
        <w:szCs w:val="20"/>
      </w:rPr>
      <w:t>2019 – 2021</w:t>
    </w:r>
    <w:r w:rsidR="0030197B" w:rsidRPr="00A2399A">
      <w:rPr>
        <w:rFonts w:cs="Open Sans"/>
        <w:i/>
        <w:color w:val="1F3864" w:themeColor="accent5" w:themeShade="80"/>
        <w:sz w:val="20"/>
        <w:szCs w:val="20"/>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237353"/>
      <w:docPartObj>
        <w:docPartGallery w:val="Page Numbers (Bottom of Page)"/>
        <w:docPartUnique/>
      </w:docPartObj>
    </w:sdtPr>
    <w:sdtEndPr>
      <w:rPr>
        <w:noProof/>
      </w:rPr>
    </w:sdtEndPr>
    <w:sdtContent>
      <w:p w14:paraId="7231A7F6" w14:textId="7D7E4084" w:rsidR="00575840" w:rsidRDefault="00575840">
        <w:pPr>
          <w:pStyle w:val="Footer"/>
          <w:jc w:val="right"/>
        </w:pPr>
        <w:r>
          <w:rPr>
            <w:rFonts w:cs="Open Sans"/>
            <w:i/>
            <w:color w:val="1F3864" w:themeColor="accent5" w:themeShade="80"/>
            <w:sz w:val="20"/>
            <w:szCs w:val="20"/>
          </w:rPr>
          <w:t>Strategic Research Framework 2019 – 2021</w:t>
        </w:r>
        <w:r>
          <w:rPr>
            <w:rFonts w:cs="Open Sans"/>
            <w:i/>
            <w:color w:val="1F3864" w:themeColor="accent5" w:themeShade="80"/>
            <w:sz w:val="20"/>
            <w:szCs w:val="20"/>
          </w:rPr>
          <w:tab/>
        </w:r>
        <w:r>
          <w:rPr>
            <w:rFonts w:cs="Open Sans"/>
            <w:i/>
            <w:color w:val="1F3864" w:themeColor="accent5" w:themeShade="80"/>
            <w:sz w:val="20"/>
            <w:szCs w:val="20"/>
          </w:rPr>
          <w:tab/>
        </w:r>
        <w:r>
          <w:rPr>
            <w:rFonts w:cs="Open Sans"/>
            <w:i/>
            <w:color w:val="1F3864" w:themeColor="accent5" w:themeShade="80"/>
            <w:sz w:val="20"/>
            <w:szCs w:val="20"/>
          </w:rPr>
          <w:tab/>
        </w:r>
        <w:r>
          <w:fldChar w:fldCharType="begin"/>
        </w:r>
        <w:r>
          <w:instrText xml:space="preserve"> PAGE   \* MERGEFORMAT </w:instrText>
        </w:r>
        <w:r>
          <w:fldChar w:fldCharType="separate"/>
        </w:r>
        <w:r w:rsidR="00510E1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C4928" w14:textId="77777777" w:rsidR="00532481" w:rsidRDefault="00532481" w:rsidP="00532481">
      <w:pPr>
        <w:spacing w:after="0" w:line="240" w:lineRule="auto"/>
      </w:pPr>
      <w:r>
        <w:separator/>
      </w:r>
    </w:p>
  </w:footnote>
  <w:footnote w:type="continuationSeparator" w:id="0">
    <w:p w14:paraId="3991FC6E" w14:textId="77777777" w:rsidR="00532481" w:rsidRDefault="00532481" w:rsidP="00532481">
      <w:pPr>
        <w:spacing w:after="0" w:line="240" w:lineRule="auto"/>
      </w:pPr>
      <w:r>
        <w:continuationSeparator/>
      </w:r>
    </w:p>
  </w:footnote>
  <w:footnote w:id="1">
    <w:p w14:paraId="6D03D913" w14:textId="77777777" w:rsidR="003C2A93" w:rsidRDefault="003C2A93" w:rsidP="003C2A93">
      <w:pPr>
        <w:pStyle w:val="FootnoteText"/>
      </w:pPr>
      <w:r>
        <w:rPr>
          <w:rStyle w:val="FootnoteReference"/>
        </w:rPr>
        <w:footnoteRef/>
      </w:r>
      <w:r>
        <w:t xml:space="preserve"> Changing focus towards a veteran wellbeing model aligns with the Department’s Transformation agenda; and is explicitly supported in the</w:t>
      </w:r>
      <w:r w:rsidRPr="009347A1">
        <w:rPr>
          <w:i/>
        </w:rPr>
        <w:t xml:space="preserve"> Productivity Commission A Better Way to Support Veterans, Draft Report</w:t>
      </w:r>
      <w:r>
        <w:t xml:space="preserve"> (2018).</w:t>
      </w:r>
    </w:p>
  </w:footnote>
  <w:footnote w:id="2">
    <w:p w14:paraId="6025E0AE" w14:textId="6D7A4A43" w:rsidR="0062617E" w:rsidRPr="00C54360" w:rsidRDefault="0062617E" w:rsidP="0062617E">
      <w:pPr>
        <w:pStyle w:val="FootnoteText"/>
        <w:rPr>
          <w:rFonts w:ascii="Open Sans" w:hAnsi="Open Sans" w:cs="Open Sans"/>
        </w:rPr>
      </w:pPr>
      <w:r w:rsidRPr="00C54360">
        <w:rPr>
          <w:rStyle w:val="FootnoteReference"/>
          <w:rFonts w:ascii="Open Sans" w:hAnsi="Open Sans" w:cs="Open Sans"/>
        </w:rPr>
        <w:footnoteRef/>
      </w:r>
      <w:r w:rsidRPr="00C54360">
        <w:rPr>
          <w:rFonts w:ascii="Open Sans" w:hAnsi="Open Sans" w:cs="Open Sans"/>
        </w:rPr>
        <w:t xml:space="preserve"> </w:t>
      </w:r>
      <w:r w:rsidR="00A0588A" w:rsidRPr="00C54360">
        <w:rPr>
          <w:rFonts w:ascii="Open Sans" w:hAnsi="Open Sans" w:cs="Open Sans"/>
        </w:rPr>
        <w:t>The</w:t>
      </w:r>
      <w:r w:rsidRPr="00C54360">
        <w:rPr>
          <w:rFonts w:ascii="Open Sans" w:hAnsi="Open Sans" w:cs="Open Sans"/>
        </w:rPr>
        <w:t xml:space="preserve"> </w:t>
      </w:r>
      <w:r w:rsidR="00A0588A" w:rsidRPr="00C54360">
        <w:rPr>
          <w:rFonts w:ascii="Open Sans" w:hAnsi="Open Sans" w:cs="Open Sans"/>
        </w:rPr>
        <w:t>“</w:t>
      </w:r>
      <w:r w:rsidRPr="00C54360">
        <w:rPr>
          <w:rFonts w:ascii="Open Sans" w:hAnsi="Open Sans" w:cs="Open Sans"/>
        </w:rPr>
        <w:t>Mazengarb clause</w:t>
      </w:r>
      <w:r w:rsidR="00A0588A" w:rsidRPr="00C54360">
        <w:rPr>
          <w:rFonts w:ascii="Open Sans" w:hAnsi="Open Sans" w:cs="Open Sans"/>
        </w:rPr>
        <w:t>” is a commitment to participants that their involvement in</w:t>
      </w:r>
      <w:r w:rsidR="002730F9" w:rsidRPr="00C54360">
        <w:rPr>
          <w:rFonts w:ascii="Open Sans" w:hAnsi="Open Sans" w:cs="Open Sans"/>
        </w:rPr>
        <w:t xml:space="preserve"> a research project will not have any impact on their access to DVA </w:t>
      </w:r>
      <w:r w:rsidR="00B82132" w:rsidRPr="00C54360">
        <w:rPr>
          <w:rFonts w:ascii="Open Sans" w:hAnsi="Open Sans" w:cs="Open Sans"/>
        </w:rPr>
        <w:t xml:space="preserve">services or </w:t>
      </w:r>
      <w:r w:rsidR="002730F9" w:rsidRPr="00C54360">
        <w:rPr>
          <w:rFonts w:ascii="Open Sans" w:hAnsi="Open Sans" w:cs="Open Sans"/>
        </w:rPr>
        <w:t>future entitlements.</w:t>
      </w:r>
    </w:p>
  </w:footnote>
  <w:footnote w:id="3">
    <w:p w14:paraId="52D542E3" w14:textId="77777777" w:rsidR="00F9159B" w:rsidRDefault="00F9159B" w:rsidP="00F9159B">
      <w:pPr>
        <w:spacing w:line="25" w:lineRule="atLeast"/>
      </w:pPr>
      <w:r w:rsidRPr="00C54360">
        <w:rPr>
          <w:rStyle w:val="FootnoteReference"/>
          <w:rFonts w:cs="Open Sans"/>
          <w:sz w:val="20"/>
          <w:szCs w:val="20"/>
        </w:rPr>
        <w:footnoteRef/>
      </w:r>
      <w:r w:rsidRPr="00C54360">
        <w:rPr>
          <w:rFonts w:cs="Open Sans"/>
          <w:sz w:val="20"/>
          <w:szCs w:val="20"/>
        </w:rPr>
        <w:t xml:space="preserve"> WHO (2018) Knowledge translation </w:t>
      </w:r>
      <w:hyperlink r:id="rId1" w:history="1">
        <w:r w:rsidRPr="00C54360">
          <w:rPr>
            <w:rStyle w:val="Hyperlink"/>
            <w:rFonts w:cs="Open Sans"/>
            <w:sz w:val="20"/>
            <w:szCs w:val="20"/>
          </w:rPr>
          <w:t>https://www.who.int/ageing/projects/knowledge_translation/en/</w:t>
        </w:r>
      </w:hyperlink>
      <w:r w:rsidRPr="00C54360">
        <w:rPr>
          <w:rFonts w:cs="Open Sans"/>
          <w:sz w:val="20"/>
          <w:szCs w:val="20"/>
        </w:rPr>
        <w:t xml:space="preserve"> Accessed 16 October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D69D" w14:textId="77777777" w:rsidR="00510E10" w:rsidRDefault="00510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95E9" w14:textId="30104E69" w:rsidR="00646E17" w:rsidRDefault="00646E17">
    <w:pPr>
      <w:pStyle w:val="Header"/>
    </w:pPr>
    <w:r>
      <w:rPr>
        <w:noProof/>
        <w:lang w:eastAsia="en-AU"/>
      </w:rPr>
      <w:drawing>
        <wp:anchor distT="0" distB="0" distL="114300" distR="114300" simplePos="0" relativeHeight="251656704" behindDoc="1" locked="0" layoutInCell="1" allowOverlap="1" wp14:anchorId="2ED2FE29" wp14:editId="1E6BF607">
          <wp:simplePos x="0" y="0"/>
          <wp:positionH relativeFrom="page">
            <wp:posOffset>15240</wp:posOffset>
          </wp:positionH>
          <wp:positionV relativeFrom="page">
            <wp:posOffset>0</wp:posOffset>
          </wp:positionV>
          <wp:extent cx="7538400" cy="7884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03865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E95E" w14:textId="77777777" w:rsidR="00510E10" w:rsidRDefault="00510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7197" w14:textId="6CD5F2A1" w:rsidR="001F15E6" w:rsidRDefault="001F15E6">
    <w:pPr>
      <w:pStyle w:val="Header"/>
    </w:pPr>
    <w:r>
      <w:rPr>
        <w:noProof/>
        <w:lang w:eastAsia="en-AU"/>
      </w:rPr>
      <w:drawing>
        <wp:anchor distT="0" distB="0" distL="114300" distR="114300" simplePos="0" relativeHeight="251657728" behindDoc="1" locked="0" layoutInCell="1" allowOverlap="1" wp14:anchorId="07AB8B72" wp14:editId="5B1142DE">
          <wp:simplePos x="0" y="0"/>
          <wp:positionH relativeFrom="page">
            <wp:posOffset>15240</wp:posOffset>
          </wp:positionH>
          <wp:positionV relativeFrom="page">
            <wp:posOffset>0</wp:posOffset>
          </wp:positionV>
          <wp:extent cx="7538400" cy="7884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03865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41B"/>
    <w:multiLevelType w:val="hybridMultilevel"/>
    <w:tmpl w:val="85C8A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F831D1"/>
    <w:multiLevelType w:val="hybridMultilevel"/>
    <w:tmpl w:val="C1E62E74"/>
    <w:lvl w:ilvl="0" w:tplc="75827E4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A94E6F"/>
    <w:multiLevelType w:val="hybridMultilevel"/>
    <w:tmpl w:val="85C8A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C801D2"/>
    <w:multiLevelType w:val="hybridMultilevel"/>
    <w:tmpl w:val="FF146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50435"/>
    <w:multiLevelType w:val="hybridMultilevel"/>
    <w:tmpl w:val="BA028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F5AC5"/>
    <w:multiLevelType w:val="hybridMultilevel"/>
    <w:tmpl w:val="1124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622156"/>
    <w:multiLevelType w:val="hybridMultilevel"/>
    <w:tmpl w:val="33BE8F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601D2"/>
    <w:multiLevelType w:val="hybridMultilevel"/>
    <w:tmpl w:val="3A6EEF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AB3291"/>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9D100E"/>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C20153"/>
    <w:multiLevelType w:val="hybridMultilevel"/>
    <w:tmpl w:val="E68E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E0BF5"/>
    <w:multiLevelType w:val="hybridMultilevel"/>
    <w:tmpl w:val="DC88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2236C"/>
    <w:multiLevelType w:val="hybridMultilevel"/>
    <w:tmpl w:val="6FAA4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0B2BF2"/>
    <w:multiLevelType w:val="hybridMultilevel"/>
    <w:tmpl w:val="1DA46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64627A"/>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6B59F7"/>
    <w:multiLevelType w:val="hybridMultilevel"/>
    <w:tmpl w:val="2AF45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E2F6F"/>
    <w:multiLevelType w:val="hybridMultilevel"/>
    <w:tmpl w:val="DC041380"/>
    <w:lvl w:ilvl="0" w:tplc="9C18B620">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7452E1"/>
    <w:multiLevelType w:val="hybridMultilevel"/>
    <w:tmpl w:val="85C8A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985E8F"/>
    <w:multiLevelType w:val="hybridMultilevel"/>
    <w:tmpl w:val="A396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258B0"/>
    <w:multiLevelType w:val="hybridMultilevel"/>
    <w:tmpl w:val="35CA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0B08DD"/>
    <w:multiLevelType w:val="hybridMultilevel"/>
    <w:tmpl w:val="85C8A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3A93A3F"/>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1E06DA"/>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282D0A"/>
    <w:multiLevelType w:val="hybridMultilevel"/>
    <w:tmpl w:val="E2E2A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7A6CF8"/>
    <w:multiLevelType w:val="hybridMultilevel"/>
    <w:tmpl w:val="F426D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297C45"/>
    <w:multiLevelType w:val="hybridMultilevel"/>
    <w:tmpl w:val="1DA46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943852"/>
    <w:multiLevelType w:val="hybridMultilevel"/>
    <w:tmpl w:val="AA945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F9066B"/>
    <w:multiLevelType w:val="hybridMultilevel"/>
    <w:tmpl w:val="BA028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9F13F4"/>
    <w:multiLevelType w:val="hybridMultilevel"/>
    <w:tmpl w:val="E03607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F16785"/>
    <w:multiLevelType w:val="hybridMultilevel"/>
    <w:tmpl w:val="E9AE6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24"/>
  </w:num>
  <w:num w:numId="4">
    <w:abstractNumId w:val="25"/>
  </w:num>
  <w:num w:numId="5">
    <w:abstractNumId w:val="28"/>
  </w:num>
  <w:num w:numId="6">
    <w:abstractNumId w:val="0"/>
  </w:num>
  <w:num w:numId="7">
    <w:abstractNumId w:val="17"/>
  </w:num>
  <w:num w:numId="8">
    <w:abstractNumId w:val="2"/>
  </w:num>
  <w:num w:numId="9">
    <w:abstractNumId w:val="1"/>
  </w:num>
  <w:num w:numId="10">
    <w:abstractNumId w:val="26"/>
  </w:num>
  <w:num w:numId="11">
    <w:abstractNumId w:val="3"/>
  </w:num>
  <w:num w:numId="12">
    <w:abstractNumId w:val="15"/>
  </w:num>
  <w:num w:numId="13">
    <w:abstractNumId w:val="23"/>
  </w:num>
  <w:num w:numId="14">
    <w:abstractNumId w:val="6"/>
  </w:num>
  <w:num w:numId="15">
    <w:abstractNumId w:val="27"/>
  </w:num>
  <w:num w:numId="16">
    <w:abstractNumId w:val="4"/>
  </w:num>
  <w:num w:numId="17">
    <w:abstractNumId w:val="7"/>
  </w:num>
  <w:num w:numId="18">
    <w:abstractNumId w:val="12"/>
  </w:num>
  <w:num w:numId="19">
    <w:abstractNumId w:val="22"/>
  </w:num>
  <w:num w:numId="20">
    <w:abstractNumId w:val="14"/>
  </w:num>
  <w:num w:numId="21">
    <w:abstractNumId w:val="29"/>
  </w:num>
  <w:num w:numId="22">
    <w:abstractNumId w:val="9"/>
  </w:num>
  <w:num w:numId="23">
    <w:abstractNumId w:val="21"/>
  </w:num>
  <w:num w:numId="24">
    <w:abstractNumId w:val="18"/>
  </w:num>
  <w:num w:numId="25">
    <w:abstractNumId w:val="8"/>
  </w:num>
  <w:num w:numId="26">
    <w:abstractNumId w:val="11"/>
  </w:num>
  <w:num w:numId="27">
    <w:abstractNumId w:val="5"/>
  </w:num>
  <w:num w:numId="28">
    <w:abstractNumId w:val="19"/>
  </w:num>
  <w:num w:numId="29">
    <w:abstractNumId w:val="10"/>
  </w:num>
  <w:num w:numId="30">
    <w:abstractNumId w:val="1"/>
    <w:lvlOverride w:ilvl="0">
      <w:startOverride w:val="1"/>
    </w:lvlOverride>
  </w:num>
  <w:num w:numId="31">
    <w:abstractNumId w:val="1"/>
  </w:num>
  <w:num w:numId="32">
    <w:abstractNumId w:val="1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39"/>
    <w:rsid w:val="000209B3"/>
    <w:rsid w:val="00055B3E"/>
    <w:rsid w:val="0009242D"/>
    <w:rsid w:val="000A445D"/>
    <w:rsid w:val="000B1880"/>
    <w:rsid w:val="000B5BE8"/>
    <w:rsid w:val="000B6BA1"/>
    <w:rsid w:val="000D6B26"/>
    <w:rsid w:val="00102E93"/>
    <w:rsid w:val="00153D31"/>
    <w:rsid w:val="001A0BD9"/>
    <w:rsid w:val="001C1446"/>
    <w:rsid w:val="001F0F53"/>
    <w:rsid w:val="001F1041"/>
    <w:rsid w:val="001F15E6"/>
    <w:rsid w:val="001F47E9"/>
    <w:rsid w:val="002730F9"/>
    <w:rsid w:val="002B7B90"/>
    <w:rsid w:val="0030197B"/>
    <w:rsid w:val="00324184"/>
    <w:rsid w:val="003534AD"/>
    <w:rsid w:val="003752BD"/>
    <w:rsid w:val="003C2A93"/>
    <w:rsid w:val="003C582C"/>
    <w:rsid w:val="003D3441"/>
    <w:rsid w:val="00443ED9"/>
    <w:rsid w:val="004E71CF"/>
    <w:rsid w:val="00510E10"/>
    <w:rsid w:val="00520C3C"/>
    <w:rsid w:val="00523B25"/>
    <w:rsid w:val="00530DE4"/>
    <w:rsid w:val="00532481"/>
    <w:rsid w:val="00575840"/>
    <w:rsid w:val="0058473E"/>
    <w:rsid w:val="005B057D"/>
    <w:rsid w:val="005C3567"/>
    <w:rsid w:val="005C7255"/>
    <w:rsid w:val="005E20A4"/>
    <w:rsid w:val="0062617E"/>
    <w:rsid w:val="006374E7"/>
    <w:rsid w:val="00646E17"/>
    <w:rsid w:val="00674819"/>
    <w:rsid w:val="0067499F"/>
    <w:rsid w:val="00676F30"/>
    <w:rsid w:val="0068206C"/>
    <w:rsid w:val="00684163"/>
    <w:rsid w:val="006E1F0F"/>
    <w:rsid w:val="007449B5"/>
    <w:rsid w:val="007502A0"/>
    <w:rsid w:val="00756489"/>
    <w:rsid w:val="0078589E"/>
    <w:rsid w:val="007A1553"/>
    <w:rsid w:val="0080052D"/>
    <w:rsid w:val="00863696"/>
    <w:rsid w:val="008A792B"/>
    <w:rsid w:val="008B1C81"/>
    <w:rsid w:val="008F1EF1"/>
    <w:rsid w:val="00955D39"/>
    <w:rsid w:val="009A410A"/>
    <w:rsid w:val="009C1039"/>
    <w:rsid w:val="00A0588A"/>
    <w:rsid w:val="00A2399A"/>
    <w:rsid w:val="00A23CBB"/>
    <w:rsid w:val="00A477CD"/>
    <w:rsid w:val="00A52E3D"/>
    <w:rsid w:val="00A92AE2"/>
    <w:rsid w:val="00AC03B3"/>
    <w:rsid w:val="00B173BD"/>
    <w:rsid w:val="00B42076"/>
    <w:rsid w:val="00B54754"/>
    <w:rsid w:val="00B7111C"/>
    <w:rsid w:val="00B7133F"/>
    <w:rsid w:val="00B82132"/>
    <w:rsid w:val="00BE0E49"/>
    <w:rsid w:val="00BF62F9"/>
    <w:rsid w:val="00C045D0"/>
    <w:rsid w:val="00C54360"/>
    <w:rsid w:val="00C54642"/>
    <w:rsid w:val="00C625FA"/>
    <w:rsid w:val="00C6646F"/>
    <w:rsid w:val="00C96579"/>
    <w:rsid w:val="00D058D3"/>
    <w:rsid w:val="00D14EC3"/>
    <w:rsid w:val="00D50EF8"/>
    <w:rsid w:val="00D5740D"/>
    <w:rsid w:val="00D806C1"/>
    <w:rsid w:val="00D977A8"/>
    <w:rsid w:val="00DE6534"/>
    <w:rsid w:val="00DF7E05"/>
    <w:rsid w:val="00E030E4"/>
    <w:rsid w:val="00E16773"/>
    <w:rsid w:val="00E24EBB"/>
    <w:rsid w:val="00E40017"/>
    <w:rsid w:val="00EA1420"/>
    <w:rsid w:val="00ED52F9"/>
    <w:rsid w:val="00EF7730"/>
    <w:rsid w:val="00F2788E"/>
    <w:rsid w:val="00F7450D"/>
    <w:rsid w:val="00F9159B"/>
    <w:rsid w:val="00F97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BB7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7A8"/>
    <w:rPr>
      <w:rFonts w:ascii="Open Sans" w:hAnsi="Open Sans"/>
    </w:rPr>
  </w:style>
  <w:style w:type="paragraph" w:styleId="Heading1">
    <w:name w:val="heading 1"/>
    <w:basedOn w:val="Normal"/>
    <w:next w:val="Normal"/>
    <w:link w:val="Heading1Char"/>
    <w:autoRedefine/>
    <w:uiPriority w:val="9"/>
    <w:qFormat/>
    <w:rsid w:val="00C96579"/>
    <w:pPr>
      <w:numPr>
        <w:numId w:val="32"/>
      </w:numPr>
      <w:spacing w:before="240" w:after="0" w:line="240" w:lineRule="auto"/>
      <w:ind w:left="357" w:hanging="357"/>
      <w:outlineLvl w:val="0"/>
    </w:pPr>
    <w:rPr>
      <w:rFonts w:ascii="Rockwell" w:eastAsiaTheme="majorEastAsia" w:hAnsi="Rockwell" w:cstheme="majorBidi"/>
      <w:color w:val="1F3864" w:themeColor="accent5" w:themeShade="80"/>
      <w:sz w:val="40"/>
      <w:szCs w:val="32"/>
    </w:rPr>
  </w:style>
  <w:style w:type="paragraph" w:styleId="Heading2">
    <w:name w:val="heading 2"/>
    <w:basedOn w:val="Normal"/>
    <w:next w:val="Normal"/>
    <w:link w:val="Heading2Char"/>
    <w:autoRedefine/>
    <w:uiPriority w:val="9"/>
    <w:unhideWhenUsed/>
    <w:qFormat/>
    <w:rsid w:val="00D977A8"/>
    <w:pPr>
      <w:keepNext/>
      <w:keepLines/>
      <w:spacing w:before="40" w:after="0"/>
      <w:outlineLvl w:val="1"/>
    </w:pPr>
    <w:rPr>
      <w:rFonts w:ascii="Open Sans Semibold" w:eastAsiaTheme="majorEastAsia" w:hAnsi="Open Sans Semibold" w:cstheme="majorBidi"/>
      <w:color w:val="2F5496"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481"/>
  </w:style>
  <w:style w:type="paragraph" w:styleId="Footer">
    <w:name w:val="footer"/>
    <w:basedOn w:val="Normal"/>
    <w:link w:val="FooterChar"/>
    <w:uiPriority w:val="99"/>
    <w:unhideWhenUsed/>
    <w:rsid w:val="0053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481"/>
  </w:style>
  <w:style w:type="paragraph" w:styleId="NoSpacing">
    <w:name w:val="No Spacing"/>
    <w:basedOn w:val="Normal"/>
    <w:link w:val="NoSpacingChar"/>
    <w:uiPriority w:val="1"/>
    <w:qFormat/>
    <w:rsid w:val="00E400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77A8"/>
    <w:rPr>
      <w:rFonts w:ascii="Open Sans" w:eastAsiaTheme="minorEastAsia" w:hAnsi="Open Sans"/>
      <w:lang w:val="en-US"/>
    </w:rPr>
  </w:style>
  <w:style w:type="character" w:customStyle="1" w:styleId="Heading1Char">
    <w:name w:val="Heading 1 Char"/>
    <w:basedOn w:val="DefaultParagraphFont"/>
    <w:link w:val="Heading1"/>
    <w:uiPriority w:val="9"/>
    <w:rsid w:val="00C96579"/>
    <w:rPr>
      <w:rFonts w:ascii="Rockwell" w:eastAsiaTheme="majorEastAsia" w:hAnsi="Rockwell" w:cstheme="majorBidi"/>
      <w:color w:val="1F3864" w:themeColor="accent5" w:themeShade="80"/>
      <w:sz w:val="40"/>
      <w:szCs w:val="32"/>
    </w:rPr>
  </w:style>
  <w:style w:type="character" w:customStyle="1" w:styleId="Heading2Char">
    <w:name w:val="Heading 2 Char"/>
    <w:basedOn w:val="DefaultParagraphFont"/>
    <w:link w:val="Heading2"/>
    <w:uiPriority w:val="9"/>
    <w:rsid w:val="00D977A8"/>
    <w:rPr>
      <w:rFonts w:ascii="Open Sans Semibold" w:eastAsiaTheme="majorEastAsia" w:hAnsi="Open Sans Semibold" w:cstheme="majorBidi"/>
      <w:color w:val="2F5496" w:themeColor="accent5" w:themeShade="BF"/>
      <w:sz w:val="28"/>
      <w:szCs w:val="26"/>
    </w:rPr>
  </w:style>
  <w:style w:type="character" w:styleId="SubtleEmphasis">
    <w:name w:val="Subtle Emphasis"/>
    <w:basedOn w:val="DefaultParagraphFont"/>
    <w:uiPriority w:val="19"/>
    <w:qFormat/>
    <w:rsid w:val="00D977A8"/>
    <w:rPr>
      <w:i/>
      <w:iCs/>
      <w:color w:val="404040" w:themeColor="text1" w:themeTint="BF"/>
    </w:rPr>
  </w:style>
  <w:style w:type="character" w:styleId="Emphasis">
    <w:name w:val="Emphasis"/>
    <w:basedOn w:val="DefaultParagraphFont"/>
    <w:uiPriority w:val="20"/>
    <w:qFormat/>
    <w:rsid w:val="00D977A8"/>
    <w:rPr>
      <w:i/>
      <w:iCs/>
    </w:rPr>
  </w:style>
  <w:style w:type="character" w:styleId="IntenseEmphasis">
    <w:name w:val="Intense Emphasis"/>
    <w:basedOn w:val="DefaultParagraphFont"/>
    <w:uiPriority w:val="21"/>
    <w:qFormat/>
    <w:rsid w:val="00D977A8"/>
    <w:rPr>
      <w:i/>
      <w:iCs/>
      <w:color w:val="2F5496" w:themeColor="accent5" w:themeShade="BF"/>
    </w:rPr>
  </w:style>
  <w:style w:type="character" w:styleId="Strong">
    <w:name w:val="Strong"/>
    <w:basedOn w:val="DefaultParagraphFont"/>
    <w:uiPriority w:val="22"/>
    <w:qFormat/>
    <w:rsid w:val="00D977A8"/>
    <w:rPr>
      <w:b/>
      <w:bCs/>
    </w:rPr>
  </w:style>
  <w:style w:type="paragraph" w:styleId="ListParagraph">
    <w:name w:val="List Paragraph"/>
    <w:aliases w:val="Recommendation,L,List Paragraph1,List Paragraph11,Bullet point,Executive Summary List,Numbered Point,Bullet Points,Body Text1,Bullets,CV text,Dot pt,F5 List Paragraph,FooterText,List Paragraph111,List Paragraph2,Medium Grid 1 - Accent 21"/>
    <w:basedOn w:val="Normal"/>
    <w:link w:val="ListParagraphChar"/>
    <w:uiPriority w:val="34"/>
    <w:qFormat/>
    <w:rsid w:val="0062617E"/>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62617E"/>
    <w:rPr>
      <w:sz w:val="16"/>
      <w:szCs w:val="16"/>
    </w:rPr>
  </w:style>
  <w:style w:type="paragraph" w:styleId="CommentText">
    <w:name w:val="annotation text"/>
    <w:basedOn w:val="Normal"/>
    <w:link w:val="CommentTextChar"/>
    <w:uiPriority w:val="99"/>
    <w:semiHidden/>
    <w:unhideWhenUsed/>
    <w:rsid w:val="0062617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2617E"/>
    <w:rPr>
      <w:sz w:val="20"/>
      <w:szCs w:val="20"/>
    </w:rPr>
  </w:style>
  <w:style w:type="table" w:styleId="TableGrid">
    <w:name w:val="Table Grid"/>
    <w:basedOn w:val="TableNormal"/>
    <w:uiPriority w:val="39"/>
    <w:rsid w:val="00626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617E"/>
    <w:rPr>
      <w:rFonts w:cs="Times New Roman"/>
      <w:color w:val="0563C1" w:themeColor="hyperlink"/>
      <w:u w:val="single"/>
    </w:rPr>
  </w:style>
  <w:style w:type="character" w:customStyle="1" w:styleId="ListParagraphChar">
    <w:name w:val="List Paragraph Char"/>
    <w:aliases w:val="Recommendation Char,L Char,List Paragraph1 Char,List Paragraph11 Char,Bullet point Char,Executive Summary List Char,Numbered Point Char,Bullet Points Char,Body Text1 Char,Bullets Char,CV text Char,Dot pt Char,F5 List Paragraph Char"/>
    <w:link w:val="ListParagraph"/>
    <w:uiPriority w:val="34"/>
    <w:locked/>
    <w:rsid w:val="0062617E"/>
  </w:style>
  <w:style w:type="paragraph" w:styleId="FootnoteText">
    <w:name w:val="footnote text"/>
    <w:basedOn w:val="Normal"/>
    <w:link w:val="FootnoteTextChar"/>
    <w:uiPriority w:val="99"/>
    <w:semiHidden/>
    <w:unhideWhenUsed/>
    <w:rsid w:val="0062617E"/>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2617E"/>
    <w:rPr>
      <w:sz w:val="20"/>
      <w:szCs w:val="20"/>
    </w:rPr>
  </w:style>
  <w:style w:type="character" w:styleId="FootnoteReference">
    <w:name w:val="footnote reference"/>
    <w:basedOn w:val="DefaultParagraphFont"/>
    <w:uiPriority w:val="99"/>
    <w:semiHidden/>
    <w:unhideWhenUsed/>
    <w:rsid w:val="0062617E"/>
    <w:rPr>
      <w:vertAlign w:val="superscript"/>
    </w:rPr>
  </w:style>
  <w:style w:type="paragraph" w:styleId="Caption">
    <w:name w:val="caption"/>
    <w:basedOn w:val="Normal"/>
    <w:next w:val="Normal"/>
    <w:uiPriority w:val="35"/>
    <w:unhideWhenUsed/>
    <w:qFormat/>
    <w:rsid w:val="0062617E"/>
    <w:pPr>
      <w:spacing w:after="200" w:line="240" w:lineRule="auto"/>
    </w:pPr>
    <w:rPr>
      <w:rFonts w:asciiTheme="minorHAnsi" w:hAnsiTheme="minorHAnsi"/>
      <w:i/>
      <w:iCs/>
      <w:color w:val="44546A" w:themeColor="text2"/>
      <w:sz w:val="18"/>
      <w:szCs w:val="18"/>
    </w:rPr>
  </w:style>
  <w:style w:type="paragraph" w:styleId="BalloonText">
    <w:name w:val="Balloon Text"/>
    <w:basedOn w:val="Normal"/>
    <w:link w:val="BalloonTextChar"/>
    <w:uiPriority w:val="99"/>
    <w:semiHidden/>
    <w:unhideWhenUsed/>
    <w:rsid w:val="00626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17E"/>
    <w:rPr>
      <w:rFonts w:ascii="Segoe UI" w:hAnsi="Segoe UI" w:cs="Segoe UI"/>
      <w:sz w:val="18"/>
      <w:szCs w:val="18"/>
    </w:rPr>
  </w:style>
  <w:style w:type="paragraph" w:styleId="TOCHeading">
    <w:name w:val="TOC Heading"/>
    <w:basedOn w:val="Heading1"/>
    <w:next w:val="Normal"/>
    <w:uiPriority w:val="39"/>
    <w:unhideWhenUsed/>
    <w:qFormat/>
    <w:rsid w:val="00EF7730"/>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EF7730"/>
    <w:pPr>
      <w:spacing w:after="100"/>
    </w:pPr>
  </w:style>
  <w:style w:type="paragraph" w:styleId="TOC2">
    <w:name w:val="toc 2"/>
    <w:basedOn w:val="Normal"/>
    <w:next w:val="Normal"/>
    <w:autoRedefine/>
    <w:uiPriority w:val="39"/>
    <w:unhideWhenUsed/>
    <w:rsid w:val="00E030E4"/>
    <w:pPr>
      <w:spacing w:after="100"/>
      <w:ind w:left="220"/>
    </w:pPr>
  </w:style>
  <w:style w:type="paragraph" w:styleId="Quote">
    <w:name w:val="Quote"/>
    <w:basedOn w:val="Normal"/>
    <w:next w:val="Normal"/>
    <w:link w:val="QuoteChar"/>
    <w:uiPriority w:val="29"/>
    <w:qFormat/>
    <w:rsid w:val="00F278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788E"/>
    <w:rPr>
      <w:rFonts w:ascii="Open Sans" w:hAnsi="Open Sans"/>
      <w:i/>
      <w:iCs/>
      <w:color w:val="404040" w:themeColor="text1" w:themeTint="BF"/>
    </w:rPr>
  </w:style>
  <w:style w:type="paragraph" w:styleId="CommentSubject">
    <w:name w:val="annotation subject"/>
    <w:basedOn w:val="CommentText"/>
    <w:next w:val="CommentText"/>
    <w:link w:val="CommentSubjectChar"/>
    <w:uiPriority w:val="99"/>
    <w:semiHidden/>
    <w:unhideWhenUsed/>
    <w:rsid w:val="007449B5"/>
    <w:rPr>
      <w:rFonts w:ascii="Open Sans" w:hAnsi="Open Sans"/>
      <w:b/>
      <w:bCs/>
    </w:rPr>
  </w:style>
  <w:style w:type="character" w:customStyle="1" w:styleId="CommentSubjectChar">
    <w:name w:val="Comment Subject Char"/>
    <w:basedOn w:val="CommentTextChar"/>
    <w:link w:val="CommentSubject"/>
    <w:uiPriority w:val="99"/>
    <w:semiHidden/>
    <w:rsid w:val="007449B5"/>
    <w:rPr>
      <w:rFonts w:ascii="Open Sans" w:hAnsi="Open Sans"/>
      <w:b/>
      <w:bCs/>
      <w:sz w:val="20"/>
      <w:szCs w:val="20"/>
    </w:rPr>
  </w:style>
  <w:style w:type="table" w:styleId="GridTable5Dark-Accent5">
    <w:name w:val="Grid Table 5 Dark Accent 5"/>
    <w:basedOn w:val="TableNormal"/>
    <w:uiPriority w:val="50"/>
    <w:rsid w:val="00D806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D574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ageing/projects/knowledge_translation/en/%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C8B9-889D-4E72-A8D1-62197981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2019-11-18T22:00:00Z</dcterms:created>
  <dcterms:modified xsi:type="dcterms:W3CDTF">2019-11-18T22:00:00Z</dcterms:modified>
</cp:coreProperties>
</file>