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F6CB" w14:textId="77777777" w:rsidR="00003743" w:rsidRDefault="00220AC1" w:rsidP="002F3AE3">
      <w:bookmarkStart w:id="0" w:name="_GoBack"/>
      <w:bookmarkEnd w:id="0"/>
      <w:r>
        <w:rPr>
          <w:rFonts w:eastAsia="MS Mincho"/>
          <w:noProof/>
          <w:szCs w:val="21"/>
        </w:rPr>
        <w:drawing>
          <wp:inline distT="0" distB="0" distL="0" distR="0" wp14:anchorId="4ECD2C96" wp14:editId="303466A9">
            <wp:extent cx="2790908" cy="6539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dget 2017-18_inline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5452" cy="65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MS Mincho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5533802" wp14:editId="4498A408">
            <wp:simplePos x="0" y="0"/>
            <wp:positionH relativeFrom="column">
              <wp:posOffset>3479</wp:posOffset>
            </wp:positionH>
            <wp:positionV relativeFrom="paragraph">
              <wp:posOffset>72142</wp:posOffset>
            </wp:positionV>
            <wp:extent cx="2266121" cy="58059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VA_inline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21" cy="5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E23" w:rsidRPr="008F2E23">
        <w:rPr>
          <w:rFonts w:eastAsia="MS Minch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91B0" wp14:editId="1475B408">
                <wp:simplePos x="0" y="0"/>
                <wp:positionH relativeFrom="column">
                  <wp:posOffset>5941695</wp:posOffset>
                </wp:positionH>
                <wp:positionV relativeFrom="paragraph">
                  <wp:posOffset>5715</wp:posOffset>
                </wp:positionV>
                <wp:extent cx="712470" cy="53746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537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204AC8B" w14:textId="5FE72461" w:rsidR="008F2E23" w:rsidRPr="003667E5" w:rsidRDefault="00405C47" w:rsidP="006808F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Improving claim processing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991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7.85pt;margin-top:.45pt;width:56.1pt;height:4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" filled="f" stroked="f">
                <v:textbox style="layout-flow:vertical-ideographic">
                  <w:txbxContent>
                    <w:p w14:paraId="4204AC8B" w14:textId="5FE72461" w:rsidR="008F2E23" w:rsidRPr="003667E5" w:rsidRDefault="00405C47" w:rsidP="006808F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Improving claim processing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74BF28" w14:textId="0A6F995B" w:rsidR="008F2E23" w:rsidRPr="001D095A" w:rsidRDefault="00DF641B" w:rsidP="001D095A">
      <w:pPr>
        <w:pStyle w:val="Heading1"/>
      </w:pPr>
      <w:r>
        <w:t>Improv</w:t>
      </w:r>
      <w:r w:rsidR="00F34487">
        <w:t>ing</w:t>
      </w:r>
      <w:r w:rsidR="00405C47">
        <w:t xml:space="preserve"> claim</w:t>
      </w:r>
      <w:r w:rsidR="00E83930">
        <w:t>s</w:t>
      </w:r>
      <w:r w:rsidR="00405C47">
        <w:t xml:space="preserve"> processing</w:t>
      </w:r>
    </w:p>
    <w:p w14:paraId="3FD65393" w14:textId="69205532" w:rsidR="008F2E23" w:rsidRPr="005E1C5B" w:rsidRDefault="00162086" w:rsidP="008F2E23">
      <w:pPr>
        <w:spacing w:after="120" w:line="320" w:lineRule="auto"/>
        <w:rPr>
          <w:rFonts w:eastAsia="MS Mincho"/>
          <w:sz w:val="24"/>
          <w:lang w:val="en-US"/>
        </w:rPr>
      </w:pPr>
      <w:r w:rsidRPr="005E1C5B">
        <w:rPr>
          <w:rFonts w:eastAsia="MS Mincho"/>
          <w:sz w:val="24"/>
          <w:lang w:val="en-US"/>
        </w:rPr>
        <w:t xml:space="preserve">This measure will </w:t>
      </w:r>
      <w:r w:rsidR="001B11D6" w:rsidRPr="005E1C5B">
        <w:rPr>
          <w:rFonts w:eastAsia="MS Mincho"/>
          <w:sz w:val="24"/>
          <w:lang w:val="en-US"/>
        </w:rPr>
        <w:t xml:space="preserve">provide assistance to </w:t>
      </w:r>
      <w:r w:rsidR="006E2CB7" w:rsidRPr="005E1C5B">
        <w:rPr>
          <w:rFonts w:eastAsia="MS Mincho"/>
          <w:sz w:val="24"/>
          <w:lang w:val="en-US"/>
        </w:rPr>
        <w:t>support</w:t>
      </w:r>
      <w:r w:rsidR="00CC21D9" w:rsidRPr="005E1C5B">
        <w:rPr>
          <w:rFonts w:eastAsia="MS Mincho"/>
          <w:sz w:val="24"/>
          <w:lang w:val="en-US"/>
        </w:rPr>
        <w:t xml:space="preserve"> claims processing</w:t>
      </w:r>
      <w:r w:rsidR="005921E3" w:rsidRPr="005E1C5B">
        <w:rPr>
          <w:rFonts w:eastAsia="MS Mincho"/>
          <w:sz w:val="24"/>
          <w:lang w:val="en-US"/>
        </w:rPr>
        <w:t>,</w:t>
      </w:r>
      <w:r w:rsidR="00320418" w:rsidRPr="005E1C5B">
        <w:rPr>
          <w:rFonts w:eastAsia="MS Mincho"/>
          <w:sz w:val="24"/>
          <w:lang w:val="en-US"/>
        </w:rPr>
        <w:t xml:space="preserve"> </w:t>
      </w:r>
      <w:r w:rsidR="001B11D6" w:rsidRPr="005E1C5B">
        <w:rPr>
          <w:rFonts w:eastAsia="MS Mincho"/>
          <w:sz w:val="24"/>
          <w:lang w:val="en-US"/>
        </w:rPr>
        <w:t xml:space="preserve">including reducing the </w:t>
      </w:r>
      <w:r w:rsidR="005921E3" w:rsidRPr="005E1C5B">
        <w:rPr>
          <w:rFonts w:eastAsia="MS Mincho"/>
          <w:sz w:val="24"/>
          <w:lang w:val="en-US"/>
        </w:rPr>
        <w:t>backlog associated with increased claims</w:t>
      </w:r>
      <w:r w:rsidR="00A77060" w:rsidRPr="005E1C5B">
        <w:rPr>
          <w:rFonts w:eastAsia="MS Mincho"/>
          <w:sz w:val="24"/>
          <w:lang w:val="en-US"/>
        </w:rPr>
        <w:t>,</w:t>
      </w:r>
      <w:r w:rsidR="005921E3" w:rsidRPr="005E1C5B">
        <w:rPr>
          <w:rFonts w:eastAsia="MS Mincho"/>
          <w:sz w:val="24"/>
          <w:lang w:val="en-US"/>
        </w:rPr>
        <w:t xml:space="preserve"> </w:t>
      </w:r>
      <w:r w:rsidR="00CC21D9" w:rsidRPr="005E1C5B">
        <w:rPr>
          <w:rFonts w:eastAsia="MS Mincho"/>
          <w:sz w:val="24"/>
          <w:lang w:val="en-US"/>
        </w:rPr>
        <w:t xml:space="preserve">and </w:t>
      </w:r>
      <w:r w:rsidR="00937ED6" w:rsidRPr="005E1C5B">
        <w:rPr>
          <w:rFonts w:eastAsia="MS Mincho"/>
          <w:sz w:val="24"/>
          <w:lang w:val="en-US"/>
        </w:rPr>
        <w:t>short</w:t>
      </w:r>
      <w:r w:rsidR="00320418" w:rsidRPr="005E1C5B">
        <w:rPr>
          <w:rFonts w:eastAsia="MS Mincho"/>
          <w:sz w:val="24"/>
          <w:lang w:val="en-US"/>
        </w:rPr>
        <w:t>-</w:t>
      </w:r>
      <w:r w:rsidR="00937ED6" w:rsidRPr="005E1C5B">
        <w:rPr>
          <w:rFonts w:eastAsia="MS Mincho"/>
          <w:sz w:val="24"/>
          <w:lang w:val="en-US"/>
        </w:rPr>
        <w:t>term</w:t>
      </w:r>
      <w:r w:rsidR="00CC21D9" w:rsidRPr="005E1C5B">
        <w:rPr>
          <w:rFonts w:eastAsia="MS Mincho"/>
          <w:sz w:val="24"/>
          <w:lang w:val="en-US"/>
        </w:rPr>
        <w:t xml:space="preserve"> financial sustainability. </w:t>
      </w:r>
    </w:p>
    <w:p w14:paraId="1C50F36A" w14:textId="77777777" w:rsidR="008F2E23" w:rsidRPr="005E1C5B" w:rsidRDefault="008F2E23" w:rsidP="00CB0960">
      <w:pPr>
        <w:pStyle w:val="Heading2"/>
        <w:rPr>
          <w:sz w:val="24"/>
          <w:szCs w:val="24"/>
        </w:rPr>
      </w:pPr>
      <w:r w:rsidRPr="005E1C5B">
        <w:rPr>
          <w:sz w:val="24"/>
          <w:szCs w:val="24"/>
        </w:rPr>
        <w:t>Why is this important?</w:t>
      </w:r>
    </w:p>
    <w:p w14:paraId="6D72A44A" w14:textId="4E5BD155" w:rsidR="001E0938" w:rsidRPr="005E1C5B" w:rsidRDefault="00073CBF" w:rsidP="008F2E23">
      <w:pPr>
        <w:rPr>
          <w:rFonts w:eastAsia="MS Mincho"/>
          <w:sz w:val="24"/>
          <w:lang w:val="en-US"/>
        </w:rPr>
      </w:pPr>
      <w:r w:rsidRPr="005E1C5B">
        <w:rPr>
          <w:rFonts w:eastAsia="MS Mincho"/>
          <w:sz w:val="24"/>
          <w:lang w:val="en-US"/>
        </w:rPr>
        <w:t>An i</w:t>
      </w:r>
      <w:r w:rsidR="00125C4A" w:rsidRPr="005E1C5B">
        <w:rPr>
          <w:rFonts w:eastAsia="MS Mincho"/>
          <w:sz w:val="24"/>
          <w:lang w:val="en-US"/>
        </w:rPr>
        <w:t>ncreased claims processing</w:t>
      </w:r>
      <w:r w:rsidR="00A27B3D" w:rsidRPr="005E1C5B">
        <w:rPr>
          <w:rFonts w:eastAsia="MS Mincho"/>
          <w:sz w:val="24"/>
          <w:lang w:val="en-US"/>
        </w:rPr>
        <w:t xml:space="preserve"> </w:t>
      </w:r>
      <w:r w:rsidRPr="005E1C5B">
        <w:rPr>
          <w:rFonts w:eastAsia="MS Mincho"/>
          <w:sz w:val="24"/>
          <w:lang w:val="en-US"/>
        </w:rPr>
        <w:t xml:space="preserve">workload </w:t>
      </w:r>
      <w:r w:rsidR="006808F9" w:rsidRPr="005E1C5B">
        <w:rPr>
          <w:rFonts w:eastAsia="MS Mincho"/>
          <w:sz w:val="24"/>
          <w:lang w:val="en-US"/>
        </w:rPr>
        <w:t>has</w:t>
      </w:r>
      <w:r w:rsidR="003E751C" w:rsidRPr="005E1C5B">
        <w:rPr>
          <w:rFonts w:eastAsia="MS Mincho"/>
          <w:sz w:val="24"/>
          <w:lang w:val="en-US"/>
        </w:rPr>
        <w:t xml:space="preserve"> placed significant pressures on </w:t>
      </w:r>
      <w:r w:rsidR="006D4F35" w:rsidRPr="005E1C5B">
        <w:rPr>
          <w:rFonts w:eastAsia="MS Mincho"/>
          <w:sz w:val="24"/>
          <w:lang w:val="en-US"/>
        </w:rPr>
        <w:t>the Department of Veterans’ Affairs</w:t>
      </w:r>
      <w:r w:rsidR="00B41B55" w:rsidRPr="005E1C5B">
        <w:rPr>
          <w:rFonts w:eastAsia="MS Mincho"/>
          <w:sz w:val="24"/>
          <w:lang w:val="en-US"/>
        </w:rPr>
        <w:t>’</w:t>
      </w:r>
      <w:r w:rsidR="006D4F35" w:rsidRPr="005E1C5B">
        <w:rPr>
          <w:rFonts w:eastAsia="MS Mincho"/>
          <w:sz w:val="24"/>
          <w:lang w:val="en-US"/>
        </w:rPr>
        <w:t xml:space="preserve"> (</w:t>
      </w:r>
      <w:r w:rsidR="003E751C" w:rsidRPr="005E1C5B">
        <w:rPr>
          <w:rFonts w:eastAsia="MS Mincho"/>
          <w:sz w:val="24"/>
          <w:lang w:val="en-US"/>
        </w:rPr>
        <w:t>DVA</w:t>
      </w:r>
      <w:r w:rsidR="006D4F35" w:rsidRPr="005E1C5B">
        <w:rPr>
          <w:rFonts w:eastAsia="MS Mincho"/>
          <w:sz w:val="24"/>
          <w:lang w:val="en-US"/>
        </w:rPr>
        <w:t>)</w:t>
      </w:r>
      <w:r w:rsidR="003E751C" w:rsidRPr="005E1C5B">
        <w:rPr>
          <w:rFonts w:eastAsia="MS Mincho"/>
          <w:sz w:val="24"/>
          <w:lang w:val="en-US"/>
        </w:rPr>
        <w:t xml:space="preserve"> </w:t>
      </w:r>
      <w:r w:rsidR="00B41B55" w:rsidRPr="005E1C5B">
        <w:rPr>
          <w:rFonts w:eastAsia="MS Mincho"/>
          <w:sz w:val="24"/>
          <w:lang w:val="en-US"/>
        </w:rPr>
        <w:t xml:space="preserve">ability </w:t>
      </w:r>
      <w:r w:rsidR="003E751C" w:rsidRPr="005E1C5B">
        <w:rPr>
          <w:rFonts w:eastAsia="MS Mincho"/>
          <w:sz w:val="24"/>
          <w:lang w:val="en-US"/>
        </w:rPr>
        <w:t xml:space="preserve">to effectively deliver services to veterans. </w:t>
      </w:r>
      <w:r w:rsidR="006067EC" w:rsidRPr="005E1C5B">
        <w:rPr>
          <w:rFonts w:eastAsia="MS Mincho"/>
          <w:sz w:val="24"/>
          <w:lang w:val="en-US"/>
        </w:rPr>
        <w:t xml:space="preserve">This measure will enable DVA to maintain </w:t>
      </w:r>
      <w:r w:rsidR="005D4671" w:rsidRPr="005E1C5B">
        <w:rPr>
          <w:rFonts w:eastAsia="MS Mincho"/>
          <w:sz w:val="24"/>
          <w:lang w:val="en-US"/>
        </w:rPr>
        <w:t xml:space="preserve">the </w:t>
      </w:r>
      <w:r w:rsidR="006067EC" w:rsidRPr="005E1C5B">
        <w:rPr>
          <w:rFonts w:eastAsia="MS Mincho"/>
          <w:sz w:val="24"/>
          <w:lang w:val="en-US"/>
        </w:rPr>
        <w:t xml:space="preserve">necessary workforce and resources to help </w:t>
      </w:r>
      <w:r w:rsidR="00F34487" w:rsidRPr="005E1C5B">
        <w:rPr>
          <w:rFonts w:eastAsia="MS Mincho"/>
          <w:sz w:val="24"/>
          <w:lang w:val="en-US"/>
        </w:rPr>
        <w:t xml:space="preserve">meet increased workloads and </w:t>
      </w:r>
      <w:r w:rsidR="006067EC" w:rsidRPr="005E1C5B">
        <w:rPr>
          <w:rFonts w:eastAsia="MS Mincho"/>
          <w:sz w:val="24"/>
          <w:lang w:val="en-US"/>
        </w:rPr>
        <w:t>reduce the claim backlogs</w:t>
      </w:r>
      <w:r w:rsidR="001E0938" w:rsidRPr="005E1C5B">
        <w:rPr>
          <w:rFonts w:eastAsia="MS Mincho"/>
          <w:sz w:val="24"/>
          <w:lang w:val="en-US"/>
        </w:rPr>
        <w:t>.</w:t>
      </w:r>
    </w:p>
    <w:p w14:paraId="5674EC8A" w14:textId="77777777" w:rsidR="008F2E23" w:rsidRPr="005E1C5B" w:rsidRDefault="008F2E23" w:rsidP="00CB0960">
      <w:pPr>
        <w:pStyle w:val="Heading2"/>
        <w:rPr>
          <w:sz w:val="24"/>
          <w:szCs w:val="24"/>
        </w:rPr>
      </w:pPr>
      <w:r w:rsidRPr="005E1C5B">
        <w:rPr>
          <w:sz w:val="24"/>
          <w:szCs w:val="24"/>
        </w:rPr>
        <w:t>Who will benefit?</w:t>
      </w:r>
    </w:p>
    <w:p w14:paraId="5EA3579A" w14:textId="2B1A93F3" w:rsidR="008F2E23" w:rsidRPr="005E1C5B" w:rsidRDefault="00CC21D9" w:rsidP="00CC21D9">
      <w:pPr>
        <w:spacing w:before="0" w:line="240" w:lineRule="auto"/>
        <w:rPr>
          <w:rFonts w:eastAsia="MS Mincho"/>
          <w:sz w:val="24"/>
          <w:lang w:val="en-US"/>
        </w:rPr>
      </w:pPr>
      <w:r w:rsidRPr="005E1C5B">
        <w:rPr>
          <w:rFonts w:eastAsia="MS Mincho"/>
          <w:sz w:val="24"/>
          <w:lang w:val="en-US"/>
        </w:rPr>
        <w:t xml:space="preserve">The broader </w:t>
      </w:r>
      <w:r w:rsidR="006A24A0" w:rsidRPr="005E1C5B">
        <w:rPr>
          <w:rFonts w:eastAsia="MS Mincho"/>
          <w:sz w:val="24"/>
          <w:lang w:val="en-US"/>
        </w:rPr>
        <w:t xml:space="preserve">ex-service </w:t>
      </w:r>
      <w:r w:rsidRPr="005E1C5B">
        <w:rPr>
          <w:rFonts w:eastAsia="MS Mincho"/>
          <w:sz w:val="24"/>
          <w:lang w:val="en-US"/>
        </w:rPr>
        <w:t>community will benefit through</w:t>
      </w:r>
      <w:r w:rsidR="001A3AC5" w:rsidRPr="005E1C5B">
        <w:rPr>
          <w:rFonts w:eastAsia="MS Mincho"/>
          <w:sz w:val="24"/>
          <w:lang w:val="en-US"/>
        </w:rPr>
        <w:t xml:space="preserve"> improved service and </w:t>
      </w:r>
      <w:proofErr w:type="gramStart"/>
      <w:r w:rsidR="001A3AC5" w:rsidRPr="005E1C5B">
        <w:rPr>
          <w:rFonts w:eastAsia="MS Mincho"/>
          <w:sz w:val="24"/>
          <w:lang w:val="en-US"/>
        </w:rPr>
        <w:t>better</w:t>
      </w:r>
      <w:proofErr w:type="gramEnd"/>
      <w:r w:rsidR="001A3AC5" w:rsidRPr="005E1C5B">
        <w:rPr>
          <w:rFonts w:eastAsia="MS Mincho"/>
          <w:sz w:val="24"/>
          <w:lang w:val="en-US"/>
        </w:rPr>
        <w:t xml:space="preserve"> claims processing times</w:t>
      </w:r>
      <w:r w:rsidRPr="005E1C5B">
        <w:rPr>
          <w:rFonts w:eastAsia="MS Mincho"/>
          <w:sz w:val="24"/>
          <w:lang w:val="en-US"/>
        </w:rPr>
        <w:t>.</w:t>
      </w:r>
    </w:p>
    <w:p w14:paraId="3B64973F" w14:textId="77777777" w:rsidR="008F2E23" w:rsidRPr="005E1C5B" w:rsidRDefault="00157391" w:rsidP="00CB0960">
      <w:pPr>
        <w:pStyle w:val="Heading2"/>
        <w:rPr>
          <w:sz w:val="24"/>
          <w:szCs w:val="24"/>
        </w:rPr>
      </w:pPr>
      <w:r w:rsidRPr="005E1C5B">
        <w:rPr>
          <w:sz w:val="24"/>
          <w:szCs w:val="24"/>
        </w:rPr>
        <w:t>How much will this cost</w:t>
      </w:r>
      <w:r w:rsidR="008F2E23" w:rsidRPr="005E1C5B">
        <w:rPr>
          <w:sz w:val="24"/>
          <w:szCs w:val="24"/>
        </w:rPr>
        <w:t>?</w:t>
      </w:r>
    </w:p>
    <w:p w14:paraId="1D0B1FBC" w14:textId="4DD4DDCE" w:rsidR="008F2E23" w:rsidRPr="005E1C5B" w:rsidRDefault="00F819B5" w:rsidP="008F2E23">
      <w:pPr>
        <w:rPr>
          <w:rFonts w:eastAsia="MS Mincho"/>
          <w:sz w:val="24"/>
          <w:lang w:val="en-US"/>
        </w:rPr>
      </w:pPr>
      <w:r w:rsidRPr="005E1C5B">
        <w:rPr>
          <w:rFonts w:eastAsia="MS Mincho"/>
          <w:sz w:val="24"/>
          <w:lang w:val="en-US"/>
        </w:rPr>
        <w:t xml:space="preserve">This measure provides funding of </w:t>
      </w:r>
      <w:r w:rsidR="00CC21D9" w:rsidRPr="005E1C5B">
        <w:rPr>
          <w:rFonts w:eastAsia="MS Mincho"/>
          <w:sz w:val="24"/>
          <w:lang w:val="en-US"/>
        </w:rPr>
        <w:t>$</w:t>
      </w:r>
      <w:r w:rsidR="0000732C" w:rsidRPr="005E1C5B">
        <w:rPr>
          <w:rFonts w:eastAsia="MS Mincho"/>
          <w:sz w:val="24"/>
          <w:lang w:val="en-US"/>
        </w:rPr>
        <w:t>13.5</w:t>
      </w:r>
      <w:r w:rsidR="0055777C" w:rsidRPr="005E1C5B">
        <w:rPr>
          <w:rFonts w:eastAsia="MS Mincho"/>
          <w:sz w:val="24"/>
          <w:lang w:val="en-US"/>
        </w:rPr>
        <w:t xml:space="preserve"> </w:t>
      </w:r>
      <w:r w:rsidR="0000732C" w:rsidRPr="005E1C5B">
        <w:rPr>
          <w:rFonts w:eastAsia="MS Mincho"/>
          <w:sz w:val="24"/>
          <w:lang w:val="en-US"/>
        </w:rPr>
        <w:t>m</w:t>
      </w:r>
      <w:r w:rsidR="0055777C" w:rsidRPr="005E1C5B">
        <w:rPr>
          <w:rFonts w:eastAsia="MS Mincho"/>
          <w:sz w:val="24"/>
          <w:lang w:val="en-US"/>
        </w:rPr>
        <w:t>illion</w:t>
      </w:r>
      <w:r w:rsidR="0000732C" w:rsidRPr="005E1C5B">
        <w:rPr>
          <w:rFonts w:eastAsia="MS Mincho"/>
          <w:sz w:val="24"/>
          <w:lang w:val="en-US"/>
        </w:rPr>
        <w:t xml:space="preserve"> </w:t>
      </w:r>
      <w:r w:rsidR="00C8057E" w:rsidRPr="005E1C5B">
        <w:rPr>
          <w:rFonts w:eastAsia="MS Mincho"/>
          <w:sz w:val="24"/>
          <w:lang w:val="en-US"/>
        </w:rPr>
        <w:t>for</w:t>
      </w:r>
      <w:r w:rsidRPr="005E1C5B">
        <w:rPr>
          <w:rFonts w:eastAsia="MS Mincho"/>
          <w:sz w:val="24"/>
          <w:lang w:val="en-US"/>
        </w:rPr>
        <w:t xml:space="preserve"> one year. </w:t>
      </w:r>
    </w:p>
    <w:sectPr w:rsidR="008F2E23" w:rsidRPr="005E1C5B" w:rsidSect="00F77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55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2A3F1" w14:textId="77777777" w:rsidR="00F77677" w:rsidRDefault="00F77677" w:rsidP="00F77677">
      <w:pPr>
        <w:spacing w:before="0" w:line="240" w:lineRule="auto"/>
      </w:pPr>
      <w:r>
        <w:separator/>
      </w:r>
    </w:p>
  </w:endnote>
  <w:endnote w:type="continuationSeparator" w:id="0">
    <w:p w14:paraId="3DC07BB9" w14:textId="77777777" w:rsidR="00F77677" w:rsidRDefault="00F77677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843D" w14:textId="77777777" w:rsidR="001355F7" w:rsidRDefault="00135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73393"/>
      </w:rPr>
      <w:id w:val="-161752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91198" w14:textId="1E441448" w:rsidR="00DD6EBA" w:rsidRPr="0087762F" w:rsidRDefault="00405C47" w:rsidP="0087762F">
        <w:pPr>
          <w:pStyle w:val="Footer"/>
          <w:tabs>
            <w:tab w:val="clear" w:pos="4513"/>
            <w:tab w:val="clear" w:pos="9026"/>
            <w:tab w:val="right" w:pos="8222"/>
          </w:tabs>
          <w:rPr>
            <w:color w:val="573393"/>
          </w:rPr>
        </w:pPr>
        <w:r>
          <w:rPr>
            <w:color w:val="0194DF"/>
          </w:rPr>
          <w:t>Improving claim processing</w:t>
        </w:r>
        <w:r w:rsidR="0087762F" w:rsidRPr="0087762F">
          <w:rPr>
            <w:color w:val="573393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EB30E" w14:textId="77777777" w:rsidR="001355F7" w:rsidRDefault="00135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0BDB" w14:textId="77777777" w:rsidR="00F77677" w:rsidRDefault="00F77677" w:rsidP="00F77677">
      <w:pPr>
        <w:spacing w:before="0" w:line="240" w:lineRule="auto"/>
      </w:pPr>
      <w:r>
        <w:separator/>
      </w:r>
    </w:p>
  </w:footnote>
  <w:footnote w:type="continuationSeparator" w:id="0">
    <w:p w14:paraId="6700972E" w14:textId="77777777" w:rsidR="00F77677" w:rsidRDefault="00F77677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BF14" w14:textId="77777777" w:rsidR="001355F7" w:rsidRDefault="001355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45087" w14:textId="77777777" w:rsidR="00F77677" w:rsidRDefault="007A0BF6" w:rsidP="00F77677">
    <w:pPr>
      <w:pStyle w:val="Header"/>
      <w:tabs>
        <w:tab w:val="clear" w:pos="9026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99097" wp14:editId="761CC333">
              <wp:simplePos x="0" y="0"/>
              <wp:positionH relativeFrom="column">
                <wp:posOffset>5842635</wp:posOffset>
              </wp:positionH>
              <wp:positionV relativeFrom="paragraph">
                <wp:posOffset>-221615</wp:posOffset>
              </wp:positionV>
              <wp:extent cx="780415" cy="10229850"/>
              <wp:effectExtent l="0" t="0" r="19685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415" cy="10229850"/>
                      </a:xfrm>
                      <a:prstGeom prst="rect">
                        <a:avLst/>
                      </a:prstGeom>
                      <a:solidFill>
                        <a:srgbClr val="720829"/>
                      </a:solidFill>
                      <a:ln>
                        <a:solidFill>
                          <a:srgbClr val="72082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86FB0" id="Rectangle 8" o:spid="_x0000_s1026" style="position:absolute;margin-left:460.05pt;margin-top:-17.45pt;width:61.45pt;height:8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" fillcolor="#720829" strokecolor="#720829" strokeweight="2pt"/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796D45" wp14:editId="7561BFB6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400" cy="10249200"/>
              <wp:effectExtent l="0" t="0" r="1968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4400" cy="10249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720829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D69CB" id="Rectangle 3" o:spid="_x0000_s1026" style="position:absolute;margin-left:-38.8pt;margin-top:-17.85pt;width:561pt;height:8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" filled="f" strokecolor="#720829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0BA86" w14:textId="77777777" w:rsidR="001355F7" w:rsidRDefault="001355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2A6E0719"/>
    <w:multiLevelType w:val="hybridMultilevel"/>
    <w:tmpl w:val="D8A0F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1177"/>
    <w:multiLevelType w:val="hybridMultilevel"/>
    <w:tmpl w:val="8DEE4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0732C"/>
    <w:rsid w:val="00067456"/>
    <w:rsid w:val="00073CBF"/>
    <w:rsid w:val="0008509E"/>
    <w:rsid w:val="000A35FD"/>
    <w:rsid w:val="000B51DC"/>
    <w:rsid w:val="000E1FE6"/>
    <w:rsid w:val="0010432B"/>
    <w:rsid w:val="00114A3C"/>
    <w:rsid w:val="00125C4A"/>
    <w:rsid w:val="001355F7"/>
    <w:rsid w:val="00157391"/>
    <w:rsid w:val="00162086"/>
    <w:rsid w:val="001A3AC5"/>
    <w:rsid w:val="001B11D6"/>
    <w:rsid w:val="001B3443"/>
    <w:rsid w:val="001D095A"/>
    <w:rsid w:val="001E0938"/>
    <w:rsid w:val="00220AC1"/>
    <w:rsid w:val="002333BF"/>
    <w:rsid w:val="002638E1"/>
    <w:rsid w:val="002F3AE3"/>
    <w:rsid w:val="0030786C"/>
    <w:rsid w:val="0032029A"/>
    <w:rsid w:val="00320418"/>
    <w:rsid w:val="003329AC"/>
    <w:rsid w:val="003D17F9"/>
    <w:rsid w:val="003E751C"/>
    <w:rsid w:val="00405C47"/>
    <w:rsid w:val="00411564"/>
    <w:rsid w:val="00440060"/>
    <w:rsid w:val="00472D30"/>
    <w:rsid w:val="004867E2"/>
    <w:rsid w:val="00544DDF"/>
    <w:rsid w:val="00545812"/>
    <w:rsid w:val="00555BE2"/>
    <w:rsid w:val="0055777C"/>
    <w:rsid w:val="00591CAB"/>
    <w:rsid w:val="005921E3"/>
    <w:rsid w:val="005A7A81"/>
    <w:rsid w:val="005C6C31"/>
    <w:rsid w:val="005D4671"/>
    <w:rsid w:val="005E1C5B"/>
    <w:rsid w:val="005E5F43"/>
    <w:rsid w:val="006067EC"/>
    <w:rsid w:val="0062556D"/>
    <w:rsid w:val="00656763"/>
    <w:rsid w:val="0067139D"/>
    <w:rsid w:val="006808F9"/>
    <w:rsid w:val="006A24A0"/>
    <w:rsid w:val="006B0D5D"/>
    <w:rsid w:val="006C2C1E"/>
    <w:rsid w:val="006D4F35"/>
    <w:rsid w:val="006E2CB7"/>
    <w:rsid w:val="00724B94"/>
    <w:rsid w:val="007A0BF6"/>
    <w:rsid w:val="008264EB"/>
    <w:rsid w:val="00852AD7"/>
    <w:rsid w:val="0087762F"/>
    <w:rsid w:val="008F2E23"/>
    <w:rsid w:val="00905865"/>
    <w:rsid w:val="00905E4F"/>
    <w:rsid w:val="00937ED6"/>
    <w:rsid w:val="0095312D"/>
    <w:rsid w:val="00A27B3D"/>
    <w:rsid w:val="00A4512D"/>
    <w:rsid w:val="00A705AF"/>
    <w:rsid w:val="00A77060"/>
    <w:rsid w:val="00B14FFB"/>
    <w:rsid w:val="00B275A2"/>
    <w:rsid w:val="00B41B55"/>
    <w:rsid w:val="00B42851"/>
    <w:rsid w:val="00BB1B5E"/>
    <w:rsid w:val="00BC6210"/>
    <w:rsid w:val="00C34991"/>
    <w:rsid w:val="00C65279"/>
    <w:rsid w:val="00C8057E"/>
    <w:rsid w:val="00CB0960"/>
    <w:rsid w:val="00CB2808"/>
    <w:rsid w:val="00CB5B1A"/>
    <w:rsid w:val="00CC21D9"/>
    <w:rsid w:val="00CE1ABF"/>
    <w:rsid w:val="00D13B9A"/>
    <w:rsid w:val="00D32272"/>
    <w:rsid w:val="00DC6E74"/>
    <w:rsid w:val="00DD6EBA"/>
    <w:rsid w:val="00DF641B"/>
    <w:rsid w:val="00E44084"/>
    <w:rsid w:val="00E83930"/>
    <w:rsid w:val="00EA093A"/>
    <w:rsid w:val="00F3185E"/>
    <w:rsid w:val="00F34487"/>
    <w:rsid w:val="00F61B75"/>
    <w:rsid w:val="00F77677"/>
    <w:rsid w:val="00F819B5"/>
    <w:rsid w:val="00F93440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1F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651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2017-05-09T05:05:00Z</dcterms:created>
  <dcterms:modified xsi:type="dcterms:W3CDTF">2017-05-09T05:05:00Z</dcterms:modified>
</cp:coreProperties>
</file>