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528B6" w14:textId="31FE9E19" w:rsidR="002B7EFD" w:rsidRPr="00F63399" w:rsidRDefault="00BE399D" w:rsidP="004679F8">
      <w:pPr>
        <w:spacing w:before="1080" w:line="271" w:lineRule="auto"/>
        <w:rPr>
          <w:rFonts w:asciiTheme="minorHAnsi" w:hAnsiTheme="minorHAnsi" w:cs="Nirmala UI Semilight"/>
          <w:b/>
          <w:color w:val="939F98"/>
          <w:sz w:val="40"/>
          <w:szCs w:val="40"/>
        </w:rPr>
      </w:pPr>
      <w:r w:rsidRPr="00F63399">
        <w:rPr>
          <w:rFonts w:asciiTheme="minorHAnsi" w:hAnsiTheme="minorHAnsi" w:cs="Nirmala UI Semilight"/>
          <w:b/>
          <w:color w:val="939F98"/>
          <w:sz w:val="40"/>
          <w:szCs w:val="40"/>
        </w:rPr>
        <w:t>JOINT TRANSITION AUTHORITY</w:t>
      </w:r>
      <w:r w:rsidR="00854C61" w:rsidRPr="00854C61">
        <w:rPr>
          <w:rFonts w:asciiTheme="minorHAnsi" w:hAnsiTheme="minorHAnsi" w:cs="Nirmala UI Semilight"/>
          <w:b/>
          <w:color w:val="939F98"/>
          <w:sz w:val="40"/>
          <w:szCs w:val="40"/>
        </w:rPr>
        <w:t xml:space="preserve"> </w:t>
      </w:r>
      <w:r w:rsidR="00854C61">
        <w:rPr>
          <w:rFonts w:asciiTheme="minorHAnsi" w:hAnsiTheme="minorHAnsi" w:cs="Nirmala UI Semilight"/>
          <w:b/>
          <w:color w:val="939F98"/>
          <w:sz w:val="40"/>
          <w:szCs w:val="40"/>
        </w:rPr>
        <w:t xml:space="preserve">- </w:t>
      </w:r>
      <w:r w:rsidR="00854C61" w:rsidRPr="00F63399">
        <w:rPr>
          <w:rFonts w:asciiTheme="minorHAnsi" w:hAnsiTheme="minorHAnsi" w:cs="Nirmala UI Semilight"/>
          <w:b/>
          <w:color w:val="939F98"/>
          <w:sz w:val="40"/>
          <w:szCs w:val="40"/>
        </w:rPr>
        <w:t>ESTABLISH</w:t>
      </w:r>
      <w:r w:rsidR="00854C61">
        <w:rPr>
          <w:rFonts w:asciiTheme="minorHAnsi" w:hAnsiTheme="minorHAnsi" w:cs="Nirmala UI Semilight"/>
          <w:b/>
          <w:color w:val="939F98"/>
          <w:sz w:val="40"/>
          <w:szCs w:val="40"/>
        </w:rPr>
        <w:t>MENT</w:t>
      </w:r>
    </w:p>
    <w:p w14:paraId="69E79153" w14:textId="6BD08D66" w:rsidR="00BC4EFA" w:rsidRPr="00F63399" w:rsidRDefault="00E535A3" w:rsidP="004679F8">
      <w:pPr>
        <w:tabs>
          <w:tab w:val="left" w:pos="6390"/>
        </w:tabs>
        <w:spacing w:line="276" w:lineRule="auto"/>
        <w:rPr>
          <w:rFonts w:asciiTheme="minorHAnsi" w:eastAsia="MS Mincho" w:hAnsiTheme="minorHAnsi" w:cs="Nirmala UI Semilight"/>
          <w:color w:val="212121"/>
          <w:sz w:val="22"/>
          <w:szCs w:val="22"/>
        </w:rPr>
      </w:pPr>
      <w:r>
        <w:rPr>
          <w:rFonts w:asciiTheme="minorHAnsi" w:eastAsia="MS Mincho" w:hAnsiTheme="minorHAnsi" w:cs="Nirmala UI Semilight"/>
          <w:color w:val="212121"/>
          <w:sz w:val="22"/>
          <w:szCs w:val="22"/>
        </w:rPr>
        <w:t>This measure will establish a</w:t>
      </w:r>
      <w:r w:rsidR="009E2ADA" w:rsidRPr="00F63399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Joint Transition Authority (JTA) to better support Australian Defence Force (ADF) members and their families as they transition from military to civilian life</w:t>
      </w:r>
      <w:r w:rsidR="009664E2" w:rsidRPr="00F63399">
        <w:rPr>
          <w:rFonts w:asciiTheme="minorHAnsi" w:eastAsia="MS Mincho" w:hAnsiTheme="minorHAnsi" w:cs="Nirmala UI Semilight"/>
          <w:color w:val="212121"/>
          <w:sz w:val="22"/>
          <w:szCs w:val="22"/>
        </w:rPr>
        <w:t>.</w:t>
      </w:r>
    </w:p>
    <w:p w14:paraId="73BF1ABB" w14:textId="77777777" w:rsidR="0057624F" w:rsidRPr="00F63399" w:rsidRDefault="0092734C" w:rsidP="0057624F">
      <w:pPr>
        <w:spacing w:line="276" w:lineRule="auto"/>
        <w:rPr>
          <w:rFonts w:asciiTheme="minorHAnsi" w:hAnsiTheme="minorHAnsi" w:cs="Nirmala UI Semilight"/>
          <w:b/>
          <w:color w:val="939F98"/>
          <w:sz w:val="28"/>
          <w:szCs w:val="28"/>
        </w:rPr>
      </w:pPr>
      <w:r w:rsidRPr="00F63399">
        <w:rPr>
          <w:rFonts w:asciiTheme="minorHAnsi" w:hAnsiTheme="minorHAnsi" w:cs="Nirmala UI Semilight"/>
          <w:b/>
          <w:color w:val="939F98"/>
          <w:sz w:val="28"/>
          <w:szCs w:val="28"/>
        </w:rPr>
        <w:t>WHY IS THIS IMPORTANT?</w:t>
      </w:r>
    </w:p>
    <w:p w14:paraId="05716243" w14:textId="59CBEB84" w:rsidR="00616B78" w:rsidRDefault="00616B78" w:rsidP="00F61A1E">
      <w:pPr>
        <w:rPr>
          <w:rFonts w:asciiTheme="minorHAnsi" w:eastAsia="MS Mincho" w:hAnsiTheme="minorHAnsi" w:cs="Nirmala UI Semilight"/>
          <w:color w:val="212121"/>
          <w:sz w:val="22"/>
          <w:szCs w:val="22"/>
        </w:rPr>
      </w:pPr>
      <w:r>
        <w:rPr>
          <w:rFonts w:asciiTheme="minorHAnsi" w:eastAsia="MS Mincho" w:hAnsiTheme="minorHAnsi" w:cs="Nirmala UI Semilight"/>
          <w:color w:val="212121"/>
          <w:sz w:val="22"/>
          <w:szCs w:val="22"/>
        </w:rPr>
        <w:t>All ADF personnel transition to civilian life at some point in their career and supporting their</w:t>
      </w:r>
      <w:r w:rsidR="00F61A1E" w:rsidRPr="00F63399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ongoing health and wellbeing is a priority for the Australian Government.</w:t>
      </w:r>
    </w:p>
    <w:p w14:paraId="69D34E39" w14:textId="4A1391E3" w:rsidR="00E34B76" w:rsidRDefault="00E34B76" w:rsidP="00E34B76">
      <w:pPr>
        <w:rPr>
          <w:rFonts w:asciiTheme="minorHAnsi" w:eastAsia="MS Mincho" w:hAnsiTheme="minorHAnsi" w:cs="Nirmala UI Semilight"/>
          <w:color w:val="212121"/>
          <w:sz w:val="22"/>
          <w:szCs w:val="22"/>
        </w:rPr>
      </w:pPr>
      <w:r w:rsidRPr="00DB142A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The Government has recognised the importance of getting the transition right for ADF </w:t>
      </w:r>
      <w:r>
        <w:rPr>
          <w:rFonts w:asciiTheme="minorHAnsi" w:eastAsia="MS Mincho" w:hAnsiTheme="minorHAnsi" w:cs="Nirmala UI Semilight"/>
          <w:color w:val="212121"/>
          <w:sz w:val="22"/>
          <w:szCs w:val="22"/>
        </w:rPr>
        <w:t>members</w:t>
      </w:r>
      <w:r w:rsidRPr="00DB142A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and their families</w:t>
      </w:r>
      <w:r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. </w:t>
      </w:r>
      <w:r w:rsidRPr="00F63399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The JTA </w:t>
      </w:r>
      <w:r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is in response to Recommendation 7.1 from the </w:t>
      </w:r>
      <w:r w:rsidR="00E535A3">
        <w:rPr>
          <w:rFonts w:asciiTheme="minorHAnsi" w:eastAsia="MS Mincho" w:hAnsiTheme="minorHAnsi" w:cs="Nirmala UI Semilight"/>
          <w:color w:val="212121"/>
          <w:sz w:val="22"/>
          <w:szCs w:val="22"/>
        </w:rPr>
        <w:t>Productivity Commission r</w:t>
      </w:r>
      <w:r w:rsidRPr="00F63399">
        <w:rPr>
          <w:rFonts w:asciiTheme="minorHAnsi" w:eastAsia="MS Mincho" w:hAnsiTheme="minorHAnsi" w:cs="Nirmala UI Semilight"/>
          <w:color w:val="212121"/>
          <w:sz w:val="22"/>
          <w:szCs w:val="22"/>
        </w:rPr>
        <w:t>eport</w:t>
      </w:r>
      <w:r w:rsidR="009B4AE7">
        <w:rPr>
          <w:rFonts w:asciiTheme="minorHAnsi" w:eastAsia="MS Mincho" w:hAnsiTheme="minorHAnsi" w:cs="Nirmala UI Semilight"/>
          <w:color w:val="212121"/>
          <w:sz w:val="22"/>
          <w:szCs w:val="22"/>
        </w:rPr>
        <w:t>,</w:t>
      </w:r>
      <w:r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</w:t>
      </w:r>
      <w:r>
        <w:rPr>
          <w:rFonts w:asciiTheme="minorHAnsi" w:eastAsia="MS Mincho" w:hAnsiTheme="minorHAnsi" w:cs="Nirmala UI Semilight"/>
          <w:i/>
          <w:color w:val="212121"/>
          <w:sz w:val="22"/>
          <w:szCs w:val="22"/>
        </w:rPr>
        <w:t>A Better Way to Support Veterans</w:t>
      </w:r>
      <w:r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, </w:t>
      </w:r>
      <w:r w:rsidRPr="00B37449">
        <w:rPr>
          <w:rFonts w:asciiTheme="minorHAnsi" w:eastAsia="MS Mincho" w:hAnsiTheme="minorHAnsi" w:cs="Nirmala UI Semilight"/>
          <w:color w:val="212121"/>
          <w:sz w:val="22"/>
          <w:szCs w:val="22"/>
        </w:rPr>
        <w:t>and builds on improvements made to the transition system in recent years.</w:t>
      </w:r>
    </w:p>
    <w:p w14:paraId="6A6CCF26" w14:textId="4372DC45" w:rsidR="00777D33" w:rsidRPr="00F63399" w:rsidRDefault="00616B78" w:rsidP="00777D33">
      <w:pPr>
        <w:rPr>
          <w:rFonts w:asciiTheme="minorHAnsi" w:eastAsia="MS Mincho" w:hAnsiTheme="minorHAnsi" w:cs="Nirmala UI Semilight"/>
          <w:color w:val="212121"/>
          <w:sz w:val="22"/>
          <w:szCs w:val="22"/>
        </w:rPr>
      </w:pPr>
      <w:r w:rsidRPr="00616B78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Transitioning from the ADF is a significant life event and we want to </w:t>
      </w:r>
      <w:r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make it as </w:t>
      </w:r>
      <w:r w:rsidRPr="00616B78">
        <w:rPr>
          <w:rFonts w:asciiTheme="minorHAnsi" w:eastAsia="MS Mincho" w:hAnsiTheme="minorHAnsi" w:cs="Nirmala UI Semilight"/>
          <w:color w:val="212121"/>
          <w:sz w:val="22"/>
          <w:szCs w:val="22"/>
        </w:rPr>
        <w:t>smooth as possible</w:t>
      </w:r>
      <w:r w:rsidR="00777D33">
        <w:rPr>
          <w:rFonts w:asciiTheme="minorHAnsi" w:eastAsia="MS Mincho" w:hAnsiTheme="minorHAnsi" w:cs="Nirmala UI Semilight"/>
          <w:color w:val="212121"/>
          <w:sz w:val="22"/>
          <w:szCs w:val="22"/>
        </w:rPr>
        <w:t>. T</w:t>
      </w:r>
      <w:r w:rsidRPr="00616B78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he JTA will </w:t>
      </w:r>
      <w:r w:rsidR="004E2D7C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view the transition process from the perspective of </w:t>
      </w:r>
      <w:r w:rsidR="00777D3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the member and their family, </w:t>
      </w:r>
      <w:r w:rsidR="00777D33" w:rsidRPr="00616B78">
        <w:rPr>
          <w:rFonts w:asciiTheme="minorHAnsi" w:eastAsia="MS Mincho" w:hAnsiTheme="minorHAnsi" w:cs="Nirmala UI Semilight"/>
          <w:color w:val="212121"/>
          <w:sz w:val="22"/>
          <w:szCs w:val="22"/>
        </w:rPr>
        <w:t>prepa</w:t>
      </w:r>
      <w:r w:rsidR="00777D33">
        <w:rPr>
          <w:rFonts w:asciiTheme="minorHAnsi" w:eastAsia="MS Mincho" w:hAnsiTheme="minorHAnsi" w:cs="Nirmala UI Semilight"/>
          <w:color w:val="212121"/>
          <w:sz w:val="22"/>
          <w:szCs w:val="22"/>
        </w:rPr>
        <w:t>ring and supporting</w:t>
      </w:r>
      <w:r w:rsidR="00777D33" w:rsidRPr="00616B78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</w:t>
      </w:r>
      <w:r w:rsidR="00777D33">
        <w:rPr>
          <w:rFonts w:asciiTheme="minorHAnsi" w:eastAsia="MS Mincho" w:hAnsiTheme="minorHAnsi" w:cs="Nirmala UI Semilight"/>
          <w:color w:val="212121"/>
          <w:sz w:val="22"/>
          <w:szCs w:val="22"/>
        </w:rPr>
        <w:t>them</w:t>
      </w:r>
      <w:r w:rsidR="00777D33" w:rsidRPr="00616B78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</w:t>
      </w:r>
      <w:r w:rsidR="00777D3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for transition </w:t>
      </w:r>
      <w:r w:rsidR="00777D33" w:rsidRPr="00616B78">
        <w:rPr>
          <w:rFonts w:asciiTheme="minorHAnsi" w:eastAsia="MS Mincho" w:hAnsiTheme="minorHAnsi" w:cs="Nirmala UI Semilight"/>
          <w:color w:val="212121"/>
          <w:sz w:val="22"/>
          <w:szCs w:val="22"/>
        </w:rPr>
        <w:t>to civilian life</w:t>
      </w:r>
      <w:r w:rsidR="00777D33">
        <w:rPr>
          <w:rFonts w:asciiTheme="minorHAnsi" w:eastAsia="MS Mincho" w:hAnsiTheme="minorHAnsi" w:cs="Nirmala UI Semilight"/>
          <w:color w:val="212121"/>
          <w:sz w:val="22"/>
          <w:szCs w:val="22"/>
        </w:rPr>
        <w:t>. It</w:t>
      </w:r>
      <w:r w:rsidR="00777D33" w:rsidRPr="00F63399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will </w:t>
      </w:r>
      <w:r w:rsidR="00777D33">
        <w:rPr>
          <w:rFonts w:asciiTheme="minorHAnsi" w:eastAsia="MS Mincho" w:hAnsiTheme="minorHAnsi" w:cs="Nirmala UI Semilight"/>
          <w:color w:val="212121"/>
          <w:sz w:val="22"/>
          <w:szCs w:val="22"/>
        </w:rPr>
        <w:t>provide a needs</w:t>
      </w:r>
      <w:r w:rsidR="009B4AE7">
        <w:rPr>
          <w:rFonts w:asciiTheme="minorHAnsi" w:eastAsia="MS Mincho" w:hAnsiTheme="minorHAnsi" w:cs="Nirmala UI Semilight"/>
          <w:color w:val="212121"/>
          <w:sz w:val="22"/>
          <w:szCs w:val="22"/>
        </w:rPr>
        <w:t>-</w:t>
      </w:r>
      <w:r w:rsidR="00777D3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based approach and will </w:t>
      </w:r>
      <w:r w:rsidR="00777D33" w:rsidRPr="00F63399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work to ensure all transition services and support mechanisms are working together for the benefit </w:t>
      </w:r>
      <w:r w:rsidR="00777D3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of </w:t>
      </w:r>
      <w:r w:rsidR="00777D33" w:rsidRPr="00F63399">
        <w:rPr>
          <w:rFonts w:asciiTheme="minorHAnsi" w:eastAsia="MS Mincho" w:hAnsiTheme="minorHAnsi" w:cs="Nirmala UI Semilight"/>
          <w:color w:val="212121"/>
          <w:sz w:val="22"/>
          <w:szCs w:val="22"/>
        </w:rPr>
        <w:t>ADF members and their families.</w:t>
      </w:r>
    </w:p>
    <w:p w14:paraId="6B53DAF7" w14:textId="738CD747" w:rsidR="003A1534" w:rsidRPr="00F63399" w:rsidRDefault="00F61A1E" w:rsidP="003A1534">
      <w:pPr>
        <w:spacing w:after="200"/>
        <w:rPr>
          <w:rFonts w:asciiTheme="minorHAnsi" w:eastAsia="MS Mincho" w:hAnsiTheme="minorHAnsi" w:cs="Nirmala UI Semilight"/>
          <w:color w:val="212121"/>
          <w:sz w:val="22"/>
          <w:szCs w:val="22"/>
        </w:rPr>
      </w:pPr>
      <w:r w:rsidRPr="00F63399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The JTA will sit within the Department of Defence, partnering with </w:t>
      </w:r>
      <w:r w:rsidR="00E17454">
        <w:rPr>
          <w:rFonts w:asciiTheme="minorHAnsi" w:eastAsia="MS Mincho" w:hAnsiTheme="minorHAnsi" w:cs="Nirmala UI Semilight"/>
          <w:color w:val="212121"/>
          <w:sz w:val="22"/>
          <w:szCs w:val="22"/>
        </w:rPr>
        <w:t>the Department of Veterans’ Affairs</w:t>
      </w:r>
      <w:r w:rsidR="00E17454" w:rsidRPr="00F63399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</w:t>
      </w:r>
      <w:r w:rsidRPr="00F63399">
        <w:rPr>
          <w:rFonts w:asciiTheme="minorHAnsi" w:eastAsia="MS Mincho" w:hAnsiTheme="minorHAnsi" w:cs="Nirmala UI Semilight"/>
          <w:color w:val="212121"/>
          <w:sz w:val="22"/>
          <w:szCs w:val="22"/>
        </w:rPr>
        <w:t>and the Commonwealth Superannuation Corporation (CSC)</w:t>
      </w:r>
      <w:r w:rsidR="003A1534" w:rsidRPr="00F63399">
        <w:rPr>
          <w:rFonts w:asciiTheme="minorHAnsi" w:eastAsia="MS Mincho" w:hAnsiTheme="minorHAnsi" w:cs="Nirmala UI Semilight"/>
          <w:color w:val="212121"/>
          <w:sz w:val="22"/>
          <w:szCs w:val="22"/>
        </w:rPr>
        <w:t>. The authority will work closely with organisations, including ex-service organisations</w:t>
      </w:r>
      <w:r w:rsidR="00AD5D4E">
        <w:rPr>
          <w:rFonts w:asciiTheme="minorHAnsi" w:eastAsia="MS Mincho" w:hAnsiTheme="minorHAnsi" w:cs="Nirmala UI Semilight"/>
          <w:color w:val="212121"/>
          <w:sz w:val="22"/>
          <w:szCs w:val="22"/>
        </w:rPr>
        <w:t>,</w:t>
      </w:r>
      <w:r w:rsidR="003A1534" w:rsidRPr="00F63399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</w:t>
      </w:r>
      <w:r w:rsidR="001F0074">
        <w:rPr>
          <w:rFonts w:asciiTheme="minorHAnsi" w:eastAsia="MS Mincho" w:hAnsiTheme="minorHAnsi" w:cs="Nirmala UI Semilight"/>
          <w:color w:val="212121"/>
          <w:sz w:val="22"/>
          <w:szCs w:val="22"/>
        </w:rPr>
        <w:t>which</w:t>
      </w:r>
      <w:r w:rsidR="001F0074" w:rsidRPr="00F63399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</w:t>
      </w:r>
      <w:r w:rsidR="003A1534" w:rsidRPr="00F63399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deliver transition support services. </w:t>
      </w:r>
    </w:p>
    <w:p w14:paraId="0B0420BB" w14:textId="68F61A69" w:rsidR="00F61A1E" w:rsidRPr="00F63399" w:rsidRDefault="00F61A1E" w:rsidP="00F61A1E">
      <w:pPr>
        <w:rPr>
          <w:rFonts w:asciiTheme="minorHAnsi" w:eastAsia="MS Mincho" w:hAnsiTheme="minorHAnsi" w:cs="Nirmala UI Semilight"/>
          <w:color w:val="212121"/>
          <w:sz w:val="22"/>
          <w:szCs w:val="22"/>
        </w:rPr>
      </w:pPr>
      <w:r w:rsidRPr="00F63399">
        <w:rPr>
          <w:rFonts w:asciiTheme="minorHAnsi" w:eastAsia="MS Mincho" w:hAnsiTheme="minorHAnsi" w:cs="Nirmala UI Semilight"/>
          <w:color w:val="212121"/>
          <w:sz w:val="22"/>
          <w:szCs w:val="22"/>
        </w:rPr>
        <w:t>The funding provides for the JTA</w:t>
      </w:r>
      <w:r w:rsidR="001F0074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to</w:t>
      </w:r>
      <w:r w:rsidR="00E92EB5" w:rsidRPr="00F63399">
        <w:rPr>
          <w:rFonts w:asciiTheme="minorHAnsi" w:eastAsia="MS Mincho" w:hAnsiTheme="minorHAnsi" w:cs="Nirmala UI Semilight"/>
          <w:color w:val="212121"/>
          <w:sz w:val="22"/>
          <w:szCs w:val="22"/>
        </w:rPr>
        <w:t>:</w:t>
      </w:r>
    </w:p>
    <w:p w14:paraId="38686819" w14:textId="7D2BB4E1" w:rsidR="00777D33" w:rsidRPr="00777D33" w:rsidRDefault="00777D33" w:rsidP="00777D33">
      <w:pPr>
        <w:pStyle w:val="ListParagraph"/>
        <w:numPr>
          <w:ilvl w:val="0"/>
          <w:numId w:val="14"/>
        </w:numPr>
        <w:spacing w:line="276" w:lineRule="auto"/>
        <w:rPr>
          <w:rFonts w:asciiTheme="minorHAnsi" w:eastAsia="MS Mincho" w:hAnsiTheme="minorHAnsi" w:cs="Nirmala UI Semilight"/>
          <w:color w:val="212121"/>
          <w:sz w:val="22"/>
          <w:szCs w:val="22"/>
        </w:rPr>
      </w:pPr>
      <w:r w:rsidRPr="00777D3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improve </w:t>
      </w:r>
      <w:r w:rsidR="004E2D7C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connection of </w:t>
      </w:r>
      <w:r w:rsidRPr="00777D3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service delivery </w:t>
      </w:r>
      <w:r w:rsidR="004E2D7C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along the </w:t>
      </w:r>
      <w:r w:rsidRPr="00777D33">
        <w:rPr>
          <w:rFonts w:asciiTheme="minorHAnsi" w:eastAsia="MS Mincho" w:hAnsiTheme="minorHAnsi" w:cs="Nirmala UI Semilight"/>
          <w:color w:val="212121"/>
          <w:sz w:val="22"/>
          <w:szCs w:val="22"/>
        </w:rPr>
        <w:t>transition journey;</w:t>
      </w:r>
    </w:p>
    <w:p w14:paraId="186E4979" w14:textId="10C70B4F" w:rsidR="00777D33" w:rsidRPr="00777D33" w:rsidRDefault="00777D33" w:rsidP="00777D33">
      <w:pPr>
        <w:pStyle w:val="ListParagraph"/>
        <w:numPr>
          <w:ilvl w:val="0"/>
          <w:numId w:val="14"/>
        </w:numPr>
        <w:spacing w:line="276" w:lineRule="auto"/>
        <w:rPr>
          <w:rFonts w:asciiTheme="minorHAnsi" w:eastAsia="MS Mincho" w:hAnsiTheme="minorHAnsi" w:cs="Nirmala UI Semilight"/>
          <w:color w:val="212121"/>
          <w:sz w:val="22"/>
          <w:szCs w:val="22"/>
        </w:rPr>
      </w:pPr>
      <w:r w:rsidRPr="00777D3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enhance </w:t>
      </w:r>
      <w:r w:rsidR="004E2D7C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access to programs </w:t>
      </w:r>
      <w:r w:rsidRPr="00777D33">
        <w:rPr>
          <w:rFonts w:asciiTheme="minorHAnsi" w:eastAsia="MS Mincho" w:hAnsiTheme="minorHAnsi" w:cs="Nirmala UI Semilight"/>
          <w:color w:val="212121"/>
          <w:sz w:val="22"/>
          <w:szCs w:val="22"/>
        </w:rPr>
        <w:t>by individuals at the time they need them;</w:t>
      </w:r>
    </w:p>
    <w:p w14:paraId="5A0557E2" w14:textId="3F099B02" w:rsidR="00E17454" w:rsidRDefault="00E17454" w:rsidP="00F61A1E">
      <w:pPr>
        <w:pStyle w:val="ListParagraph"/>
        <w:numPr>
          <w:ilvl w:val="0"/>
          <w:numId w:val="14"/>
        </w:numPr>
        <w:spacing w:line="276" w:lineRule="auto"/>
        <w:rPr>
          <w:rFonts w:asciiTheme="minorHAnsi" w:eastAsia="MS Mincho" w:hAnsiTheme="minorHAnsi" w:cs="Nirmala UI Semilight"/>
          <w:color w:val="212121"/>
          <w:sz w:val="22"/>
          <w:szCs w:val="22"/>
        </w:rPr>
      </w:pPr>
      <w:r w:rsidRPr="00F63399">
        <w:rPr>
          <w:rFonts w:asciiTheme="minorHAnsi" w:eastAsia="MS Mincho" w:hAnsiTheme="minorHAnsi" w:cs="Nirmala UI Semilight"/>
          <w:color w:val="212121"/>
          <w:sz w:val="22"/>
          <w:szCs w:val="22"/>
        </w:rPr>
        <w:t>through a whole</w:t>
      </w:r>
      <w:r>
        <w:rPr>
          <w:rFonts w:asciiTheme="minorHAnsi" w:eastAsia="MS Mincho" w:hAnsiTheme="minorHAnsi" w:cs="Nirmala UI Semilight"/>
          <w:color w:val="212121"/>
          <w:sz w:val="22"/>
          <w:szCs w:val="22"/>
        </w:rPr>
        <w:t>-</w:t>
      </w:r>
      <w:r w:rsidRPr="00F63399">
        <w:rPr>
          <w:rFonts w:asciiTheme="minorHAnsi" w:eastAsia="MS Mincho" w:hAnsiTheme="minorHAnsi" w:cs="Nirmala UI Semilight"/>
          <w:color w:val="212121"/>
          <w:sz w:val="22"/>
          <w:szCs w:val="22"/>
        </w:rPr>
        <w:t>of</w:t>
      </w:r>
      <w:r>
        <w:rPr>
          <w:rFonts w:asciiTheme="minorHAnsi" w:eastAsia="MS Mincho" w:hAnsiTheme="minorHAnsi" w:cs="Nirmala UI Semilight"/>
          <w:color w:val="212121"/>
          <w:sz w:val="22"/>
          <w:szCs w:val="22"/>
        </w:rPr>
        <w:t>-</w:t>
      </w:r>
      <w:r w:rsidRPr="00F63399">
        <w:rPr>
          <w:rFonts w:asciiTheme="minorHAnsi" w:eastAsia="MS Mincho" w:hAnsiTheme="minorHAnsi" w:cs="Nirmala UI Semilight"/>
          <w:color w:val="212121"/>
          <w:sz w:val="22"/>
          <w:szCs w:val="22"/>
        </w:rPr>
        <w:t>system approach, deliver a more connected transition journey for ADF members and their families, catering to their individual needs;</w:t>
      </w:r>
    </w:p>
    <w:p w14:paraId="1A096A65" w14:textId="242DF29B" w:rsidR="00981345" w:rsidRPr="00F63399" w:rsidRDefault="00F61A1E" w:rsidP="00F61A1E">
      <w:pPr>
        <w:pStyle w:val="ListParagraph"/>
        <w:numPr>
          <w:ilvl w:val="0"/>
          <w:numId w:val="14"/>
        </w:numPr>
        <w:spacing w:line="276" w:lineRule="auto"/>
        <w:rPr>
          <w:rFonts w:asciiTheme="minorHAnsi" w:eastAsia="MS Mincho" w:hAnsiTheme="minorHAnsi" w:cs="Nirmala UI Semilight"/>
          <w:color w:val="212121"/>
          <w:sz w:val="22"/>
          <w:szCs w:val="22"/>
        </w:rPr>
      </w:pPr>
      <w:r w:rsidRPr="00F63399">
        <w:rPr>
          <w:rFonts w:asciiTheme="minorHAnsi" w:eastAsia="MS Mincho" w:hAnsiTheme="minorHAnsi" w:cs="Nirmala UI Semilight"/>
          <w:color w:val="212121"/>
          <w:sz w:val="22"/>
          <w:szCs w:val="22"/>
        </w:rPr>
        <w:t>identify opportunities, address gaps, integrat</w:t>
      </w:r>
      <w:r w:rsidR="001F0074">
        <w:rPr>
          <w:rFonts w:asciiTheme="minorHAnsi" w:eastAsia="MS Mincho" w:hAnsiTheme="minorHAnsi" w:cs="Nirmala UI Semilight"/>
          <w:color w:val="212121"/>
          <w:sz w:val="22"/>
          <w:szCs w:val="22"/>
        </w:rPr>
        <w:t>e</w:t>
      </w:r>
      <w:r w:rsidRPr="00F63399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existing services and influenc</w:t>
      </w:r>
      <w:r w:rsidR="00E15A3A">
        <w:rPr>
          <w:rFonts w:asciiTheme="minorHAnsi" w:eastAsia="MS Mincho" w:hAnsiTheme="minorHAnsi" w:cs="Nirmala UI Semilight"/>
          <w:color w:val="212121"/>
          <w:sz w:val="22"/>
          <w:szCs w:val="22"/>
        </w:rPr>
        <w:t>e</w:t>
      </w:r>
      <w:r w:rsidRPr="00F63399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new ones as they are developed; </w:t>
      </w:r>
      <w:r w:rsidR="00E17454">
        <w:rPr>
          <w:rFonts w:asciiTheme="minorHAnsi" w:eastAsia="MS Mincho" w:hAnsiTheme="minorHAnsi" w:cs="Nirmala UI Semilight"/>
          <w:color w:val="212121"/>
          <w:sz w:val="22"/>
          <w:szCs w:val="22"/>
        </w:rPr>
        <w:t>and</w:t>
      </w:r>
    </w:p>
    <w:p w14:paraId="764370BE" w14:textId="3A56FAEC" w:rsidR="003A1534" w:rsidRPr="00D44DB4" w:rsidRDefault="003A1534" w:rsidP="00FD6ABE">
      <w:pPr>
        <w:pStyle w:val="ListParagraph"/>
        <w:numPr>
          <w:ilvl w:val="0"/>
          <w:numId w:val="14"/>
        </w:numPr>
        <w:spacing w:after="200" w:line="276" w:lineRule="auto"/>
        <w:rPr>
          <w:rFonts w:asciiTheme="minorHAnsi" w:eastAsia="MS Mincho" w:hAnsiTheme="minorHAnsi" w:cs="Nirmala UI Semilight"/>
          <w:color w:val="212121"/>
          <w:sz w:val="22"/>
          <w:szCs w:val="22"/>
        </w:rPr>
      </w:pPr>
      <w:proofErr w:type="gramStart"/>
      <w:r w:rsidRPr="00D44DB4">
        <w:rPr>
          <w:rFonts w:asciiTheme="minorHAnsi" w:eastAsia="MS Mincho" w:hAnsiTheme="minorHAnsi" w:cs="Nirmala UI Semilight"/>
          <w:color w:val="212121"/>
          <w:sz w:val="22"/>
          <w:szCs w:val="22"/>
        </w:rPr>
        <w:t>undertake</w:t>
      </w:r>
      <w:proofErr w:type="gramEnd"/>
      <w:r w:rsidRPr="00D44DB4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stakeholder consultation </w:t>
      </w:r>
      <w:r w:rsidR="008F6D6C">
        <w:rPr>
          <w:rFonts w:asciiTheme="minorHAnsi" w:eastAsia="MS Mincho" w:hAnsiTheme="minorHAnsi" w:cs="Nirmala UI Semilight"/>
          <w:color w:val="212121"/>
          <w:sz w:val="22"/>
          <w:szCs w:val="22"/>
        </w:rPr>
        <w:t>to develop options for its functions and capabilities</w:t>
      </w:r>
      <w:r w:rsidRPr="00D44DB4">
        <w:rPr>
          <w:rFonts w:asciiTheme="minorHAnsi" w:eastAsia="MS Mincho" w:hAnsiTheme="minorHAnsi" w:cs="Nirmala UI Semilight"/>
          <w:color w:val="212121"/>
          <w:sz w:val="22"/>
          <w:szCs w:val="22"/>
        </w:rPr>
        <w:t>.</w:t>
      </w:r>
    </w:p>
    <w:p w14:paraId="144910E1" w14:textId="77777777" w:rsidR="008F2E23" w:rsidRPr="00F63399" w:rsidRDefault="0092734C">
      <w:pPr>
        <w:spacing w:line="276" w:lineRule="auto"/>
        <w:rPr>
          <w:rFonts w:asciiTheme="minorHAnsi" w:hAnsiTheme="minorHAnsi" w:cs="Nirmala UI Semilight"/>
          <w:b/>
          <w:color w:val="939F98"/>
          <w:sz w:val="28"/>
          <w:szCs w:val="28"/>
        </w:rPr>
      </w:pPr>
      <w:r w:rsidRPr="00F63399">
        <w:rPr>
          <w:rFonts w:asciiTheme="minorHAnsi" w:hAnsiTheme="minorHAnsi" w:cs="Nirmala UI Semilight"/>
          <w:b/>
          <w:color w:val="939F98"/>
          <w:sz w:val="28"/>
          <w:szCs w:val="28"/>
        </w:rPr>
        <w:t>WHO WILL BENEFIT?</w:t>
      </w:r>
    </w:p>
    <w:p w14:paraId="521931EC" w14:textId="07EE104E" w:rsidR="0057624F" w:rsidRPr="00F63399" w:rsidRDefault="00F61A1E" w:rsidP="0057624F">
      <w:pPr>
        <w:rPr>
          <w:rFonts w:asciiTheme="minorHAnsi" w:eastAsia="MS Mincho" w:hAnsiTheme="minorHAnsi" w:cs="Nirmala UI Semilight"/>
          <w:color w:val="212121"/>
          <w:sz w:val="22"/>
          <w:szCs w:val="22"/>
        </w:rPr>
      </w:pPr>
      <w:r w:rsidRPr="00F63399">
        <w:rPr>
          <w:rFonts w:asciiTheme="minorHAnsi" w:eastAsia="MS Mincho" w:hAnsiTheme="minorHAnsi" w:cs="Nirmala UI Semilight"/>
          <w:color w:val="212121"/>
          <w:sz w:val="22"/>
          <w:szCs w:val="22"/>
        </w:rPr>
        <w:t>Approximately 6,000 ADF members who transition each year</w:t>
      </w:r>
      <w:r w:rsidR="00E17454" w:rsidRPr="00E17454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and their families</w:t>
      </w:r>
      <w:r w:rsidRPr="00F63399">
        <w:rPr>
          <w:rFonts w:asciiTheme="minorHAnsi" w:eastAsia="MS Mincho" w:hAnsiTheme="minorHAnsi" w:cs="Nirmala UI Semilight"/>
          <w:color w:val="212121"/>
          <w:sz w:val="22"/>
          <w:szCs w:val="22"/>
        </w:rPr>
        <w:t>, maximising their potential to contribute to the Australian community.</w:t>
      </w:r>
    </w:p>
    <w:p w14:paraId="2B9D0EB1" w14:textId="77777777" w:rsidR="008F6DC0" w:rsidRPr="00F63399" w:rsidRDefault="0057624F" w:rsidP="005C755B">
      <w:pPr>
        <w:spacing w:line="276" w:lineRule="auto"/>
        <w:rPr>
          <w:rFonts w:asciiTheme="minorHAnsi" w:hAnsiTheme="minorHAnsi" w:cs="Nirmala UI Semilight"/>
          <w:b/>
          <w:color w:val="939F98"/>
          <w:sz w:val="28"/>
          <w:szCs w:val="28"/>
        </w:rPr>
      </w:pPr>
      <w:r w:rsidRPr="00F63399">
        <w:rPr>
          <w:rFonts w:asciiTheme="minorHAnsi" w:hAnsiTheme="minorHAnsi" w:cs="Nirmala UI Semilight"/>
          <w:b/>
          <w:color w:val="939F98"/>
          <w:sz w:val="28"/>
          <w:szCs w:val="28"/>
        </w:rPr>
        <w:t>DATE OF EFFECT</w:t>
      </w:r>
    </w:p>
    <w:p w14:paraId="43495B9E" w14:textId="094AF127" w:rsidR="00F90084" w:rsidRPr="00F63399" w:rsidRDefault="00F90084" w:rsidP="00F90084">
      <w:pPr>
        <w:rPr>
          <w:rFonts w:asciiTheme="minorHAnsi" w:eastAsia="MS Mincho" w:hAnsiTheme="minorHAnsi" w:cs="Nirmala UI Semilight"/>
          <w:color w:val="212121"/>
          <w:sz w:val="22"/>
          <w:szCs w:val="22"/>
        </w:rPr>
      </w:pPr>
      <w:r w:rsidRPr="00F63399">
        <w:rPr>
          <w:rFonts w:asciiTheme="minorHAnsi" w:eastAsia="MS Mincho" w:hAnsiTheme="minorHAnsi" w:cs="Nirmala UI Semilight"/>
          <w:color w:val="212121"/>
          <w:sz w:val="22"/>
          <w:szCs w:val="22"/>
        </w:rPr>
        <w:t>Commencing in 2020.</w:t>
      </w:r>
    </w:p>
    <w:p w14:paraId="704C8287" w14:textId="77777777" w:rsidR="008F2E23" w:rsidRPr="00F63399" w:rsidRDefault="0092734C" w:rsidP="005C755B">
      <w:pPr>
        <w:spacing w:line="276" w:lineRule="auto"/>
        <w:rPr>
          <w:rFonts w:asciiTheme="minorHAnsi" w:hAnsiTheme="minorHAnsi" w:cs="Nirmala UI Semilight"/>
          <w:b/>
          <w:color w:val="939F98"/>
          <w:sz w:val="28"/>
          <w:szCs w:val="28"/>
        </w:rPr>
      </w:pPr>
      <w:r w:rsidRPr="00F63399">
        <w:rPr>
          <w:rFonts w:asciiTheme="minorHAnsi" w:hAnsiTheme="minorHAnsi" w:cs="Nirmala UI Semilight"/>
          <w:b/>
          <w:color w:val="939F98"/>
          <w:sz w:val="28"/>
          <w:szCs w:val="28"/>
        </w:rPr>
        <w:t>HOW MUCH WILL THIS COST?</w:t>
      </w:r>
    </w:p>
    <w:p w14:paraId="6529A5D7" w14:textId="77777777" w:rsidR="00E5524A" w:rsidRDefault="00E5524A" w:rsidP="00E5524A">
      <w:pPr>
        <w:spacing w:line="276" w:lineRule="auto"/>
        <w:rPr>
          <w:rFonts w:asciiTheme="minorHAnsi" w:eastAsia="MS Mincho" w:hAnsiTheme="minorHAnsi" w:cs="Nirmala UI Semilight"/>
          <w:color w:val="212121"/>
          <w:sz w:val="23"/>
          <w:szCs w:val="23"/>
        </w:rPr>
      </w:pPr>
      <w:r>
        <w:rPr>
          <w:rFonts w:asciiTheme="minorHAnsi" w:eastAsia="MS Mincho" w:hAnsiTheme="minorHAnsi" w:cs="Nirmala UI Semilight"/>
          <w:sz w:val="22"/>
          <w:szCs w:val="22"/>
        </w:rPr>
        <w:t>$17.7 million over the forward estimates. This comprises $10.6 million to Defence in additional funding and $7.1 million absorbed by Defence.</w:t>
      </w:r>
    </w:p>
    <w:p w14:paraId="423875D8" w14:textId="3CA01A9C" w:rsidR="0091627E" w:rsidRPr="009E2ADA" w:rsidRDefault="0091627E" w:rsidP="00E5524A">
      <w:pPr>
        <w:spacing w:line="276" w:lineRule="auto"/>
        <w:rPr>
          <w:rFonts w:asciiTheme="minorHAnsi" w:eastAsia="MS Mincho" w:hAnsiTheme="minorHAnsi" w:cs="Nirmala UI Semilight"/>
          <w:color w:val="212121"/>
          <w:sz w:val="23"/>
          <w:szCs w:val="23"/>
        </w:rPr>
      </w:pPr>
    </w:p>
    <w:sectPr w:rsidR="0091627E" w:rsidRPr="009E2ADA" w:rsidSect="00135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5" w:right="184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7278F" w14:textId="77777777" w:rsidR="00957142" w:rsidRDefault="00957142" w:rsidP="00F77677">
      <w:pPr>
        <w:spacing w:before="0" w:line="240" w:lineRule="auto"/>
      </w:pPr>
      <w:r>
        <w:separator/>
      </w:r>
    </w:p>
  </w:endnote>
  <w:endnote w:type="continuationSeparator" w:id="0">
    <w:p w14:paraId="63153A79" w14:textId="77777777" w:rsidR="00957142" w:rsidRDefault="00957142" w:rsidP="00F776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 Semilight">
    <w:altName w:val="Iskoola Pota"/>
    <w:panose1 w:val="020B04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8B80B" w14:textId="77777777" w:rsidR="001F0074" w:rsidRDefault="001F00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44A1B" w14:textId="6FD5969D" w:rsidR="00147832" w:rsidRPr="00BE399D" w:rsidRDefault="00BE399D" w:rsidP="00BE399D">
    <w:pPr>
      <w:pStyle w:val="Footer"/>
    </w:pPr>
    <w:r w:rsidRPr="00BE399D">
      <w:rPr>
        <w:rFonts w:ascii="Nirmala UI Semilight" w:hAnsi="Nirmala UI Semilight" w:cs="Nirmala UI Semilight"/>
        <w:b/>
        <w:color w:val="939F98"/>
        <w:sz w:val="16"/>
        <w:szCs w:val="16"/>
        <w:lang w:val="en-US"/>
      </w:rPr>
      <w:t>JOINT TRANSITION AUTHORITY</w:t>
    </w:r>
    <w:r w:rsidR="00854C61" w:rsidRPr="00854C61">
      <w:rPr>
        <w:rFonts w:ascii="Nirmala UI Semilight" w:hAnsi="Nirmala UI Semilight" w:cs="Nirmala UI Semilight"/>
        <w:b/>
        <w:color w:val="939F98"/>
        <w:sz w:val="16"/>
        <w:szCs w:val="16"/>
        <w:lang w:val="en-US"/>
      </w:rPr>
      <w:t xml:space="preserve"> </w:t>
    </w:r>
    <w:r w:rsidR="00854C61">
      <w:rPr>
        <w:rFonts w:ascii="Nirmala UI Semilight" w:hAnsi="Nirmala UI Semilight" w:cs="Nirmala UI Semilight"/>
        <w:b/>
        <w:color w:val="939F98"/>
        <w:sz w:val="16"/>
        <w:szCs w:val="16"/>
        <w:lang w:val="en-US"/>
      </w:rPr>
      <w:noBreakHyphen/>
      <w:t xml:space="preserve"> </w:t>
    </w:r>
    <w:r w:rsidR="00854C61" w:rsidRPr="00BE399D">
      <w:rPr>
        <w:rFonts w:ascii="Nirmala UI Semilight" w:hAnsi="Nirmala UI Semilight" w:cs="Nirmala UI Semilight"/>
        <w:b/>
        <w:color w:val="939F98"/>
        <w:sz w:val="16"/>
        <w:szCs w:val="16"/>
        <w:lang w:val="en-US"/>
      </w:rPr>
      <w:t>ESTABLISH</w:t>
    </w:r>
    <w:r w:rsidR="00854C61">
      <w:rPr>
        <w:rFonts w:ascii="Nirmala UI Semilight" w:hAnsi="Nirmala UI Semilight" w:cs="Nirmala UI Semilight"/>
        <w:b/>
        <w:color w:val="939F98"/>
        <w:sz w:val="16"/>
        <w:szCs w:val="16"/>
        <w:lang w:val="en-US"/>
      </w:rPr>
      <w:t>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21364" w14:textId="77777777" w:rsidR="001F0074" w:rsidRDefault="001F0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9F08A" w14:textId="77777777" w:rsidR="00957142" w:rsidRDefault="00957142" w:rsidP="00F77677">
      <w:pPr>
        <w:spacing w:before="0" w:line="240" w:lineRule="auto"/>
      </w:pPr>
      <w:r>
        <w:separator/>
      </w:r>
    </w:p>
  </w:footnote>
  <w:footnote w:type="continuationSeparator" w:id="0">
    <w:p w14:paraId="1B67BE3D" w14:textId="77777777" w:rsidR="00957142" w:rsidRDefault="00957142" w:rsidP="00F776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35A4D" w14:textId="77777777" w:rsidR="001F0074" w:rsidRDefault="001F00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2329C" w14:textId="3BEC00A8" w:rsidR="00147832" w:rsidRDefault="00835519" w:rsidP="00F77677">
    <w:pPr>
      <w:pStyle w:val="Header"/>
      <w:tabs>
        <w:tab w:val="clear" w:pos="9026"/>
      </w:tabs>
    </w:pPr>
    <w:bookmarkStart w:id="0" w:name="_GoBack"/>
    <w:bookmarkEnd w:id="0"/>
    <w:r w:rsidRPr="004679F8">
      <w:rPr>
        <w:noProof/>
      </w:rPr>
      <w:drawing>
        <wp:anchor distT="0" distB="0" distL="114300" distR="114300" simplePos="0" relativeHeight="251661312" behindDoc="0" locked="0" layoutInCell="1" allowOverlap="1" wp14:anchorId="347F771D" wp14:editId="19095B18">
          <wp:simplePos x="0" y="0"/>
          <wp:positionH relativeFrom="margin">
            <wp:align>left</wp:align>
          </wp:positionH>
          <wp:positionV relativeFrom="paragraph">
            <wp:posOffset>179178</wp:posOffset>
          </wp:positionV>
          <wp:extent cx="2303813" cy="486850"/>
          <wp:effectExtent l="0" t="0" r="1270" b="8890"/>
          <wp:wrapNone/>
          <wp:docPr id="210" name="Picture 210" descr="R:\NAT\TAESFASD\EPECOMMSB\Strat-Comms\05 SUPPORT\Logos\DVA logos\DVA_inline black high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:\NAT\TAESFASD\EPECOMMSB\Strat-Comms\05 SUPPORT\Logos\DVA logos\DVA_inline black highr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813" cy="48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79F8">
      <w:rPr>
        <w:noProof/>
      </w:rPr>
      <w:drawing>
        <wp:anchor distT="0" distB="0" distL="114300" distR="114300" simplePos="0" relativeHeight="251660288" behindDoc="0" locked="0" layoutInCell="1" allowOverlap="1" wp14:anchorId="16F86D1B" wp14:editId="537E5FED">
          <wp:simplePos x="0" y="0"/>
          <wp:positionH relativeFrom="margin">
            <wp:align>right</wp:align>
          </wp:positionH>
          <wp:positionV relativeFrom="paragraph">
            <wp:posOffset>191053</wp:posOffset>
          </wp:positionV>
          <wp:extent cx="3063834" cy="509102"/>
          <wp:effectExtent l="0" t="0" r="3810" b="5715"/>
          <wp:wrapNone/>
          <wp:docPr id="211" name="Picture 211" descr="R:\NAT\TAESFASD\EPECOMMSB\Strat-Comms\Budget 2020\Logos\inline\Budget 2020-21_inline_BW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:\NAT\TAESFASD\EPECOMMSB\Strat-Comms\Budget 2020\Logos\inline\Budget 2020-21_inline_BW_web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61"/>
                  <a:stretch/>
                </pic:blipFill>
                <pic:spPr bwMode="auto">
                  <a:xfrm>
                    <a:off x="0" y="0"/>
                    <a:ext cx="3063834" cy="5091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761" w:rsidRPr="004679F8">
      <w:rPr>
        <w:rFonts w:asciiTheme="minorHAnsi" w:eastAsia="MS Mincho" w:hAnsiTheme="minorHAnsi"/>
        <w:noProof/>
        <w:color w:val="939F98"/>
        <w:sz w:val="40"/>
        <w:szCs w:val="4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85F50B" wp14:editId="67E1F09D">
              <wp:simplePos x="0" y="0"/>
              <wp:positionH relativeFrom="column">
                <wp:posOffset>5870575</wp:posOffset>
              </wp:positionH>
              <wp:positionV relativeFrom="paragraph">
                <wp:posOffset>250190</wp:posOffset>
              </wp:positionV>
              <wp:extent cx="765810" cy="9428480"/>
              <wp:effectExtent l="0" t="0" r="0" b="127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942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CF90A" w14:textId="0A63C3DC" w:rsidR="00135761" w:rsidRPr="00135761" w:rsidRDefault="00BE399D" w:rsidP="00135761">
                          <w:pPr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BE399D"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JOINT TRANSITION AUTHORITY</w:t>
                          </w:r>
                          <w:r w:rsidR="00854C61"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 w:rsidR="00854C61" w:rsidRPr="00854C61"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- ESTABLISHMENT</w:t>
                          </w:r>
                        </w:p>
                      </w:txbxContent>
                    </wps:txbx>
                    <wps:bodyPr rot="0" vert="eaVert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5F5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62.25pt;margin-top:19.7pt;width:60.3pt;height:74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59twIAAL0FAAAOAAAAZHJzL2Uyb0RvYy54bWysVFtvmzAUfp+0/2D5nXKZkwAqqdoQpknd&#10;RWq3dwdMsAY2s51ANe2/79jk1vZl2sYDYJ/j71y+z+f6ZuxatGdKcykyHF4FGDFRyoqLbYa/PhZe&#10;jJE2VFS0lYJl+IlpfLN8++Z66FMWyUa2FVMIQIROhz7DjTF96vu6bFhH9ZXsmQBjLVVHDSzV1q8U&#10;HQC9a/0oCOb+IFXVK1kyrWE3n4x46fDrmpXmc11rZlCbYcjNuLdy7419+8trmm4V7RteHtKgf5FF&#10;R7mAoCeonBqKdoq/gup4qaSWtbkqZefLuuYlczVANWHwopqHhvbM1QLN0f2pTfr/wZaf9l8U4lWG&#10;CUaCdkDRIxsNupMjIrY7Q69TcHrowc2MsA0su0p1fy/L7xoJuWqo2LJbpeTQMFpBdqE96V8cnXC0&#10;BdkMH2UFYejOSAc01qqzrYNmIEAHlp5OzNhUSthczGdxCJYSTAmJYhI76nyaHk/3Spv3THbI/mRY&#10;AfMOne7vtbHZ0PToYoMJWfC2dey34tkGOE47EBuOWpvNwpH5MwmSdbyOiUei+dojQZ57t8WKePMi&#10;XMzyd/lqlYe/bNyQpA2vKiZsmKOwQvJnxB0kPkniJC0tW15ZOJuSVtvNqlVoT0HYhXtcz8FydvOf&#10;p+GaALW8KCmMSHAXJV4xjxceKcjMSxZB7AVhcpfMA5KQvHhe0j0X7N9LQgNQOYtmk5jOSb+oLXDP&#10;69po2nEDo6PlXYbjkxNNrQTXonLUGsrb6f+iFTb9cyuA7iPRTrBWo5NazbgZAcWqeCOrJ5CukqAs&#10;UCHMO/hh9Bt8MRpgemRY/9hRxTBqPwi4AElIiB03bkFmiwgW6tKyubRQUTYShlJpFEbTYmWmIbXr&#10;Fd82EG26dELewrWpuVP0ObPDZYMZ4Qo7zDM7hC7Xzus8dZe/AQAA//8DAFBLAwQUAAYACAAAACEA&#10;uBeVF+AAAAAMAQAADwAAAGRycy9kb3ducmV2LnhtbEyPQU7DMBBF90jcwRokdtRucBAJcaq2AgnR&#10;FaEHcOMhDsTjKHbbcHvcFexmNE9/3q9WsxvYCafQe1KwXAhgSK03PXUK9h8vd4/AQtRk9OAJFfxg&#10;gFV9fVXp0vgzveOpiR1LIRRKrcDGOJach9ai02HhR6R0+/ST0zGtU8fNpM8p3A08E+KBO91T+mD1&#10;iFuL7XdzdAq27pXsWyeLxgrn1hux/9ptnpW6vZnXT8AizvEPhot+Uoc6OR38kUxgg4Iik3lCFdwX&#10;EtgFEDJfAjukKc9kBryu+P8S9S8AAAD//wMAUEsBAi0AFAAGAAgAAAAhALaDOJL+AAAA4QEAABMA&#10;AAAAAAAAAAAAAAAAAAAAAFtDb250ZW50X1R5cGVzXS54bWxQSwECLQAUAAYACAAAACEAOP0h/9YA&#10;AACUAQAACwAAAAAAAAAAAAAAAAAvAQAAX3JlbHMvLnJlbHNQSwECLQAUAAYACAAAACEAmgyOfbcC&#10;AAC9BQAADgAAAAAAAAAAAAAAAAAuAgAAZHJzL2Uyb0RvYy54bWxQSwECLQAUAAYACAAAACEAuBeV&#10;F+AAAAAMAQAADwAAAAAAAAAAAAAAAAARBQAAZHJzL2Rvd25yZXYueG1sUEsFBgAAAAAEAAQA8wAA&#10;AB4GAAAAAA==&#10;" filled="f" stroked="f">
              <v:textbox style="layout-flow:vertical-ideographic">
                <w:txbxContent>
                  <w:p w14:paraId="540CF90A" w14:textId="0A63C3DC" w:rsidR="00135761" w:rsidRPr="00135761" w:rsidRDefault="00BE399D" w:rsidP="00135761">
                    <w:pPr>
                      <w:rPr>
                        <w:b/>
                        <w:color w:val="000000" w:themeColor="text1"/>
                        <w:sz w:val="32"/>
                        <w:szCs w:val="32"/>
                      </w:rPr>
                    </w:pPr>
                    <w:r w:rsidRPr="00BE399D">
                      <w:rPr>
                        <w:b/>
                        <w:color w:val="000000" w:themeColor="text1"/>
                        <w:sz w:val="32"/>
                        <w:szCs w:val="32"/>
                      </w:rPr>
                      <w:t>JOINT TRANSITION AUTHORITY</w:t>
                    </w:r>
                    <w:r w:rsidR="00854C61">
                      <w:rPr>
                        <w:b/>
                        <w:color w:val="000000" w:themeColor="text1"/>
                        <w:sz w:val="32"/>
                        <w:szCs w:val="32"/>
                      </w:rPr>
                      <w:t xml:space="preserve"> </w:t>
                    </w:r>
                    <w:r w:rsidR="00854C61" w:rsidRPr="00854C61">
                      <w:rPr>
                        <w:b/>
                        <w:color w:val="000000" w:themeColor="text1"/>
                        <w:sz w:val="32"/>
                        <w:szCs w:val="32"/>
                      </w:rPr>
                      <w:t>- ESTABLISHMENT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5F81">
      <w:rPr>
        <w:noProof/>
        <w:color w:val="808080" w:themeColor="background1" w:themeShade="80"/>
      </w:rPr>
      <w:drawing>
        <wp:anchor distT="0" distB="0" distL="114300" distR="114300" simplePos="0" relativeHeight="251662336" behindDoc="0" locked="0" layoutInCell="1" allowOverlap="1" wp14:anchorId="6E4AD88C" wp14:editId="486271B6">
          <wp:simplePos x="0" y="0"/>
          <wp:positionH relativeFrom="column">
            <wp:posOffset>5885180</wp:posOffset>
          </wp:positionH>
          <wp:positionV relativeFrom="paragraph">
            <wp:posOffset>-197873</wp:posOffset>
          </wp:positionV>
          <wp:extent cx="754380" cy="10208260"/>
          <wp:effectExtent l="0" t="0" r="7620" b="2540"/>
          <wp:wrapSquare wrapText="bothSides"/>
          <wp:docPr id="209" name="Pictur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dget strip grey 2020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1020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4BAA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B140E4" wp14:editId="42132246">
              <wp:simplePos x="0" y="0"/>
              <wp:positionH relativeFrom="column">
                <wp:posOffset>-492760</wp:posOffset>
              </wp:positionH>
              <wp:positionV relativeFrom="paragraph">
                <wp:posOffset>-226695</wp:posOffset>
              </wp:positionV>
              <wp:extent cx="7124700" cy="10248900"/>
              <wp:effectExtent l="0" t="0" r="19050" b="1905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4700" cy="102489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939F9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CDABB0" id="Rectangle 3" o:spid="_x0000_s1026" style="position:absolute;margin-left:-38.8pt;margin-top:-17.85pt;width:561pt;height:80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uSfgIAAP8EAAAOAAAAZHJzL2Uyb0RvYy54bWysVM2O2yAQvlfqOyDuWduJN4mtdVarOKkq&#10;9WfVbR+AAI5RMVAgcbZV370DTtKke6mq+oAZZpiZb+Yb7u4PnUR7bp3QqsLZTYoRV1QzobYV/vJ5&#10;PZpj5DxRjEiteIWfucP3i9ev7npT8rFutWTcInCiXNmbCrfemzJJHG15R9yNNlyBstG2Ix5Eu02Y&#10;JT1472QyTtNp0mvLjNWUOwen9aDEi+i/aTj1H5vGcY9khSE3H1cb101Yk8UdKbeWmFbQYxrkH7Lo&#10;iFAQ9OyqJp6gnRUvXHWCWu1042+o7hLdNILyiAHQZOkfaJ5aYnjEAsVx5lwm9//c0g/7R4sEg95h&#10;pEgHLfoERSNqKzmahPL0xpVg9WQebQDozDtNvzqk9LIFK/5gre5bThgklQX75OpCEBxcRZv+vWbg&#10;ney8jpU6NLYLDqEG6BAb8nxuCD94ROFwlo3zWQp9o6DL0nE+L0AKQUh5um+s82+47lDYVNhC9tE/&#10;2b9zfjA9mYRwSq+FlHBOSqlQX+Hp5DaNF5yWggVlhGm3m6W0aE+AOMWkWBfzY9wrs054oK8UXYXn&#10;afiCESlDPVaKxb0nQg57SFqqoAZ4kNtxN9DkR5EWq/lqno/y8XQ1ytO6Hj2sl/lous5mt/WkXi7r&#10;7GfIM8vLVjDGVUj1RNks/ztKHIdnINuZtFeQ3CXydfxeIk+u04gNAVSnf0QXiRB6P3Boo9kz8MDq&#10;YQbhzYBNq+13jHqYvwq7bztiOUbyrQIuFVmeh4GNQn47G4NgLzWbSw1RFFxVmHqL0SAs/TDmO2PF&#10;toVYWeyy0g/AwEZEagR2DnkdeQtTFjEcX4QwxpdytPr9bi1+AQAA//8DAFBLAwQUAAYACAAAACEA&#10;oy6jpOIAAAANAQAADwAAAGRycy9kb3ducmV2LnhtbEyPwU7DMAyG70i8Q2Qkbls61q1VaToNBOI4&#10;bewAt7QxTdXGqZq0Kzw92Qluv+VPvz/nu9l0bMLBNZYErJYRMKTKqoZqAef310UKzHlJSnaWUMA3&#10;OtgVtze5zJS90BGnk69ZKCGXSQHa+z7j3FUajXRL2yOF3ZcdjPRhHGquBnkJ5abjD1G05UY2FC5o&#10;2eOzxqo9jUbA0+E8yreXn8+DXbkJddl+7NNWiPu7ef8IzOPs/2C46gd1KIJTaUdSjnUCFkmyDWgI&#10;600C7EpEcRwDK0PaJOkaeJHz/18UvwAAAP//AwBQSwECLQAUAAYACAAAACEAtoM4kv4AAADhAQAA&#10;EwAAAAAAAAAAAAAAAAAAAAAAW0NvbnRlbnRfVHlwZXNdLnhtbFBLAQItABQABgAIAAAAIQA4/SH/&#10;1gAAAJQBAAALAAAAAAAAAAAAAAAAAC8BAABfcmVscy8ucmVsc1BLAQItABQABgAIAAAAIQAbPiuS&#10;fgIAAP8EAAAOAAAAAAAAAAAAAAAAAC4CAABkcnMvZTJvRG9jLnhtbFBLAQItABQABgAIAAAAIQCj&#10;LqOk4gAAAA0BAAAPAAAAAAAAAAAAAAAAANgEAABkcnMvZG93bnJldi54bWxQSwUGAAAAAAQABADz&#10;AAAA5wUAAAAA&#10;" filled="f" strokecolor="#939f98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41E06" w14:textId="77777777" w:rsidR="001F0074" w:rsidRDefault="001F0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EE0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CDEE4B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0194DF"/>
      </w:rPr>
    </w:lvl>
  </w:abstractNum>
  <w:abstractNum w:abstractNumId="2" w15:restartNumberingAfterBreak="0">
    <w:nsid w:val="FFFFFF89"/>
    <w:multiLevelType w:val="singleLevel"/>
    <w:tmpl w:val="DB7222C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73393"/>
      </w:rPr>
    </w:lvl>
  </w:abstractNum>
  <w:abstractNum w:abstractNumId="3" w15:restartNumberingAfterBreak="0">
    <w:nsid w:val="03D35675"/>
    <w:multiLevelType w:val="hybridMultilevel"/>
    <w:tmpl w:val="1986AEA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BD1"/>
    <w:multiLevelType w:val="multilevel"/>
    <w:tmpl w:val="384E8C9C"/>
    <w:styleLink w:val="CABNETList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Verdana" w:hAnsi="Verdana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1134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567"/>
        </w:tabs>
        <w:ind w:left="1701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3">
      <w:start w:val="1"/>
      <w:numFmt w:val="upperLetter"/>
      <w:lvlText w:val="(%4)"/>
      <w:lvlJc w:val="left"/>
      <w:pPr>
        <w:tabs>
          <w:tab w:val="num" w:pos="567"/>
        </w:tabs>
        <w:ind w:left="2268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2835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5">
      <w:start w:val="1"/>
      <w:numFmt w:val="none"/>
      <w:lvlText w:val="."/>
      <w:lvlJc w:val="left"/>
      <w:pPr>
        <w:tabs>
          <w:tab w:val="num" w:pos="567"/>
        </w:tabs>
        <w:ind w:left="3402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6">
      <w:start w:val="1"/>
      <w:numFmt w:val="none"/>
      <w:lvlText w:val="%7."/>
      <w:lvlJc w:val="left"/>
      <w:pPr>
        <w:tabs>
          <w:tab w:val="num" w:pos="567"/>
        </w:tabs>
        <w:ind w:left="3969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7">
      <w:start w:val="1"/>
      <w:numFmt w:val="none"/>
      <w:lvlText w:val="%8."/>
      <w:lvlJc w:val="left"/>
      <w:pPr>
        <w:tabs>
          <w:tab w:val="num" w:pos="567"/>
        </w:tabs>
        <w:ind w:left="4536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8">
      <w:start w:val="1"/>
      <w:numFmt w:val="none"/>
      <w:lvlText w:val="%9."/>
      <w:lvlJc w:val="left"/>
      <w:pPr>
        <w:tabs>
          <w:tab w:val="num" w:pos="567"/>
        </w:tabs>
        <w:ind w:left="5103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</w:abstractNum>
  <w:abstractNum w:abstractNumId="5" w15:restartNumberingAfterBreak="0">
    <w:nsid w:val="3F3A5CB5"/>
    <w:multiLevelType w:val="hybridMultilevel"/>
    <w:tmpl w:val="B6CE7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D3AF1"/>
    <w:multiLevelType w:val="hybridMultilevel"/>
    <w:tmpl w:val="EC24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96494"/>
    <w:multiLevelType w:val="hybridMultilevel"/>
    <w:tmpl w:val="77EE7138"/>
    <w:lvl w:ilvl="0" w:tplc="B4720E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B4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B6D04"/>
    <w:multiLevelType w:val="hybridMultilevel"/>
    <w:tmpl w:val="EE62CF32"/>
    <w:lvl w:ilvl="0" w:tplc="6BD2AEBC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57339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61AD3"/>
    <w:multiLevelType w:val="hybridMultilevel"/>
    <w:tmpl w:val="1C764E2C"/>
    <w:lvl w:ilvl="0" w:tplc="00923254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1478E"/>
    <w:multiLevelType w:val="multilevel"/>
    <w:tmpl w:val="384E8C9C"/>
    <w:numStyleLink w:val="CABNETList"/>
  </w:abstractNum>
  <w:abstractNum w:abstractNumId="11" w15:restartNumberingAfterBreak="0">
    <w:nsid w:val="6C5C5D63"/>
    <w:multiLevelType w:val="hybridMultilevel"/>
    <w:tmpl w:val="38741E80"/>
    <w:lvl w:ilvl="0" w:tplc="9258BD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39F9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77"/>
    <w:rsid w:val="00003743"/>
    <w:rsid w:val="00045E75"/>
    <w:rsid w:val="00052B08"/>
    <w:rsid w:val="00055B91"/>
    <w:rsid w:val="00067456"/>
    <w:rsid w:val="00077601"/>
    <w:rsid w:val="000848ED"/>
    <w:rsid w:val="0008509E"/>
    <w:rsid w:val="00086C9E"/>
    <w:rsid w:val="000A35FD"/>
    <w:rsid w:val="000C3637"/>
    <w:rsid w:val="0010432B"/>
    <w:rsid w:val="00114A3C"/>
    <w:rsid w:val="00135761"/>
    <w:rsid w:val="00147832"/>
    <w:rsid w:val="0015260C"/>
    <w:rsid w:val="00157391"/>
    <w:rsid w:val="001763B7"/>
    <w:rsid w:val="001904E0"/>
    <w:rsid w:val="00195606"/>
    <w:rsid w:val="001B10B6"/>
    <w:rsid w:val="001B3443"/>
    <w:rsid w:val="001B5885"/>
    <w:rsid w:val="001B6D66"/>
    <w:rsid w:val="001B6FFF"/>
    <w:rsid w:val="001D095A"/>
    <w:rsid w:val="001D319A"/>
    <w:rsid w:val="001F0074"/>
    <w:rsid w:val="001F12B7"/>
    <w:rsid w:val="00216E16"/>
    <w:rsid w:val="00220AC1"/>
    <w:rsid w:val="002333BF"/>
    <w:rsid w:val="00241CA2"/>
    <w:rsid w:val="002A1448"/>
    <w:rsid w:val="002A573C"/>
    <w:rsid w:val="002B7EFD"/>
    <w:rsid w:val="002F3AE3"/>
    <w:rsid w:val="00306308"/>
    <w:rsid w:val="0030786C"/>
    <w:rsid w:val="00317BC6"/>
    <w:rsid w:val="00365EED"/>
    <w:rsid w:val="003750AA"/>
    <w:rsid w:val="00380598"/>
    <w:rsid w:val="003A1534"/>
    <w:rsid w:val="003D17F9"/>
    <w:rsid w:val="003D2B03"/>
    <w:rsid w:val="00406198"/>
    <w:rsid w:val="00411564"/>
    <w:rsid w:val="00427BF0"/>
    <w:rsid w:val="00440060"/>
    <w:rsid w:val="004679F8"/>
    <w:rsid w:val="004711F0"/>
    <w:rsid w:val="00486014"/>
    <w:rsid w:val="004867E2"/>
    <w:rsid w:val="004A3DB2"/>
    <w:rsid w:val="004B035B"/>
    <w:rsid w:val="004C3553"/>
    <w:rsid w:val="004E2D7C"/>
    <w:rsid w:val="004F119D"/>
    <w:rsid w:val="00540C67"/>
    <w:rsid w:val="00544DDF"/>
    <w:rsid w:val="00545812"/>
    <w:rsid w:val="00551B8F"/>
    <w:rsid w:val="0056311E"/>
    <w:rsid w:val="005656AB"/>
    <w:rsid w:val="00573DFF"/>
    <w:rsid w:val="0057624F"/>
    <w:rsid w:val="00591CAB"/>
    <w:rsid w:val="005C755B"/>
    <w:rsid w:val="005E5F43"/>
    <w:rsid w:val="00616B78"/>
    <w:rsid w:val="00633865"/>
    <w:rsid w:val="006359EB"/>
    <w:rsid w:val="0064138A"/>
    <w:rsid w:val="00656763"/>
    <w:rsid w:val="006B0D5D"/>
    <w:rsid w:val="006C6221"/>
    <w:rsid w:val="006D479A"/>
    <w:rsid w:val="006F5DAB"/>
    <w:rsid w:val="00724B94"/>
    <w:rsid w:val="00753819"/>
    <w:rsid w:val="0076123A"/>
    <w:rsid w:val="00777D33"/>
    <w:rsid w:val="00786453"/>
    <w:rsid w:val="00793040"/>
    <w:rsid w:val="007A0BF6"/>
    <w:rsid w:val="007A71CB"/>
    <w:rsid w:val="007E4B1F"/>
    <w:rsid w:val="007F5653"/>
    <w:rsid w:val="008264EB"/>
    <w:rsid w:val="00835519"/>
    <w:rsid w:val="008455EE"/>
    <w:rsid w:val="008542DC"/>
    <w:rsid w:val="00854C61"/>
    <w:rsid w:val="0087762F"/>
    <w:rsid w:val="008E3C38"/>
    <w:rsid w:val="008F2E23"/>
    <w:rsid w:val="008F6D6C"/>
    <w:rsid w:val="008F6DC0"/>
    <w:rsid w:val="00905865"/>
    <w:rsid w:val="0091627E"/>
    <w:rsid w:val="0092734C"/>
    <w:rsid w:val="00942740"/>
    <w:rsid w:val="00946E93"/>
    <w:rsid w:val="00957142"/>
    <w:rsid w:val="009664E2"/>
    <w:rsid w:val="00971286"/>
    <w:rsid w:val="00976B19"/>
    <w:rsid w:val="00981345"/>
    <w:rsid w:val="00981F38"/>
    <w:rsid w:val="009A0884"/>
    <w:rsid w:val="009B08A9"/>
    <w:rsid w:val="009B4AE7"/>
    <w:rsid w:val="009C1A20"/>
    <w:rsid w:val="009D7D5E"/>
    <w:rsid w:val="009E2ADA"/>
    <w:rsid w:val="00A1582F"/>
    <w:rsid w:val="00A4512D"/>
    <w:rsid w:val="00A605A3"/>
    <w:rsid w:val="00A67564"/>
    <w:rsid w:val="00A705AF"/>
    <w:rsid w:val="00A964FB"/>
    <w:rsid w:val="00AB2DD7"/>
    <w:rsid w:val="00AB6201"/>
    <w:rsid w:val="00AD5D4E"/>
    <w:rsid w:val="00AF01EB"/>
    <w:rsid w:val="00B31067"/>
    <w:rsid w:val="00B42851"/>
    <w:rsid w:val="00B626DE"/>
    <w:rsid w:val="00BB1B5E"/>
    <w:rsid w:val="00BC4EFA"/>
    <w:rsid w:val="00BC6210"/>
    <w:rsid w:val="00BC7712"/>
    <w:rsid w:val="00BE05B5"/>
    <w:rsid w:val="00BE129B"/>
    <w:rsid w:val="00BE3343"/>
    <w:rsid w:val="00BE399D"/>
    <w:rsid w:val="00C00B4E"/>
    <w:rsid w:val="00C25900"/>
    <w:rsid w:val="00C65279"/>
    <w:rsid w:val="00C7128C"/>
    <w:rsid w:val="00CB01C0"/>
    <w:rsid w:val="00CB0960"/>
    <w:rsid w:val="00CB5B1A"/>
    <w:rsid w:val="00CD48C5"/>
    <w:rsid w:val="00CF2869"/>
    <w:rsid w:val="00D04BAA"/>
    <w:rsid w:val="00D13B9A"/>
    <w:rsid w:val="00D239EC"/>
    <w:rsid w:val="00D4350B"/>
    <w:rsid w:val="00D44DB4"/>
    <w:rsid w:val="00D63677"/>
    <w:rsid w:val="00D77E60"/>
    <w:rsid w:val="00DD6EBA"/>
    <w:rsid w:val="00E15A3A"/>
    <w:rsid w:val="00E17454"/>
    <w:rsid w:val="00E34B76"/>
    <w:rsid w:val="00E35F81"/>
    <w:rsid w:val="00E44D41"/>
    <w:rsid w:val="00E535A3"/>
    <w:rsid w:val="00E5524A"/>
    <w:rsid w:val="00E722BA"/>
    <w:rsid w:val="00E92EB5"/>
    <w:rsid w:val="00EA0752"/>
    <w:rsid w:val="00EC15D3"/>
    <w:rsid w:val="00EC1DBE"/>
    <w:rsid w:val="00EE2EB7"/>
    <w:rsid w:val="00EF332A"/>
    <w:rsid w:val="00F060E0"/>
    <w:rsid w:val="00F21BF5"/>
    <w:rsid w:val="00F22071"/>
    <w:rsid w:val="00F2257D"/>
    <w:rsid w:val="00F26F38"/>
    <w:rsid w:val="00F57D35"/>
    <w:rsid w:val="00F61A1E"/>
    <w:rsid w:val="00F63399"/>
    <w:rsid w:val="00F75F7A"/>
    <w:rsid w:val="00F77677"/>
    <w:rsid w:val="00F90084"/>
    <w:rsid w:val="00F93440"/>
    <w:rsid w:val="00FA1CD2"/>
    <w:rsid w:val="00FC2D96"/>
    <w:rsid w:val="00FD6ABE"/>
    <w:rsid w:val="00FE6D54"/>
    <w:rsid w:val="00FF1890"/>
    <w:rsid w:val="00FF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F8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unhideWhenUsed="1" w:qFormat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E23"/>
    <w:pPr>
      <w:spacing w:before="120" w:line="270" w:lineRule="auto"/>
    </w:pPr>
    <w:rPr>
      <w:rFonts w:ascii="Arial" w:hAnsi="Arial"/>
      <w:sz w:val="21"/>
    </w:rPr>
  </w:style>
  <w:style w:type="paragraph" w:styleId="Heading1">
    <w:name w:val="heading 1"/>
    <w:next w:val="Normal"/>
    <w:link w:val="Heading1Char"/>
    <w:uiPriority w:val="9"/>
    <w:qFormat/>
    <w:rsid w:val="007A0BF6"/>
    <w:pPr>
      <w:keepNext/>
      <w:keepLines/>
      <w:spacing w:before="720" w:after="240"/>
      <w:outlineLvl w:val="0"/>
    </w:pPr>
    <w:rPr>
      <w:rFonts w:ascii="Arial" w:eastAsia="MS Gothic" w:hAnsi="Arial" w:cstheme="majorBidi"/>
      <w:color w:val="0194DF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BF6"/>
    <w:pPr>
      <w:keepNext/>
      <w:keepLines/>
      <w:spacing w:before="240" w:after="120" w:line="280" w:lineRule="auto"/>
      <w:outlineLvl w:val="1"/>
    </w:pPr>
    <w:rPr>
      <w:rFonts w:eastAsia="MS Gothic"/>
      <w:b/>
      <w:bCs/>
      <w:color w:val="0194DF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4DDF"/>
    <w:pPr>
      <w:keepNext/>
      <w:keepLines/>
      <w:spacing w:line="271" w:lineRule="auto"/>
      <w:outlineLvl w:val="2"/>
    </w:pPr>
    <w:rPr>
      <w:rFonts w:eastAsia="MS Gothic"/>
      <w:color w:val="573393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4DDF"/>
    <w:pPr>
      <w:keepNext/>
      <w:keepLines/>
      <w:outlineLvl w:val="3"/>
    </w:pPr>
    <w:rPr>
      <w:rFonts w:eastAsia="MS Gothic"/>
      <w:i/>
      <w:iCs/>
      <w:color w:val="573393"/>
      <w:sz w:val="22"/>
      <w:lang w:val="en-US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OHNotetextbold">
    <w:name w:val="O@H Note text bold"/>
    <w:basedOn w:val="Normal"/>
    <w:qFormat/>
    <w:rsid w:val="008F2E23"/>
    <w:pPr>
      <w:spacing w:before="0"/>
      <w:ind w:left="34"/>
    </w:pPr>
    <w:rPr>
      <w:rFonts w:ascii="Calibri" w:eastAsia="Times New Roman" w:hAnsi="Calibri" w:cs="Times New Roman"/>
      <w:b/>
      <w:noProof/>
      <w:color w:val="000000" w:themeColor="text1"/>
      <w:szCs w:val="20"/>
    </w:rPr>
  </w:style>
  <w:style w:type="paragraph" w:customStyle="1" w:styleId="IntroPara">
    <w:name w:val="Intro Para"/>
    <w:basedOn w:val="Normal"/>
    <w:qFormat/>
    <w:rsid w:val="008F2E23"/>
    <w:pPr>
      <w:spacing w:before="0" w:after="120" w:line="320" w:lineRule="auto"/>
    </w:pPr>
    <w:rPr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7A0BF6"/>
    <w:rPr>
      <w:rFonts w:ascii="Arial" w:eastAsia="MS Gothic" w:hAnsi="Arial" w:cstheme="majorBidi"/>
      <w:color w:val="0194DF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A0BF6"/>
    <w:rPr>
      <w:rFonts w:ascii="Arial" w:eastAsia="MS Gothic" w:hAnsi="Arial"/>
      <w:b/>
      <w:bCs/>
      <w:color w:val="0194DF"/>
      <w:sz w:val="2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44DDF"/>
    <w:rPr>
      <w:rFonts w:ascii="Arial" w:eastAsia="MS Gothic" w:hAnsi="Arial"/>
      <w:color w:val="573393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44DDF"/>
    <w:rPr>
      <w:rFonts w:ascii="Arial" w:eastAsia="MS Gothic" w:hAnsi="Arial"/>
      <w:i/>
      <w:iCs/>
      <w:color w:val="573393"/>
      <w:sz w:val="22"/>
      <w:lang w:val="en-US"/>
    </w:rPr>
  </w:style>
  <w:style w:type="paragraph" w:styleId="ListBullet">
    <w:name w:val="List Bullet"/>
    <w:basedOn w:val="Normal"/>
    <w:uiPriority w:val="99"/>
    <w:unhideWhenUsed/>
    <w:qFormat/>
    <w:rsid w:val="00544DDF"/>
    <w:pPr>
      <w:numPr>
        <w:numId w:val="2"/>
      </w:numPr>
      <w:contextualSpacing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544DDF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544DDF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5F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5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5F4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5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5F43"/>
    <w:rPr>
      <w:rFonts w:ascii="Arial" w:hAnsi="Arial"/>
      <w:b/>
      <w:bCs/>
      <w:sz w:val="20"/>
      <w:szCs w:val="20"/>
    </w:rPr>
  </w:style>
  <w:style w:type="paragraph" w:customStyle="1" w:styleId="CABNETParagraphAtt">
    <w:name w:val="CABNET Paragraph Att"/>
    <w:basedOn w:val="Normal"/>
    <w:link w:val="CABNETParagraphAttChar"/>
    <w:qFormat/>
    <w:rsid w:val="004711F0"/>
    <w:pPr>
      <w:spacing w:before="60" w:after="60" w:line="240" w:lineRule="auto"/>
    </w:pPr>
    <w:rPr>
      <w:rFonts w:eastAsiaTheme="minorHAnsi" w:cstheme="minorHAnsi"/>
      <w:sz w:val="22"/>
      <w:szCs w:val="22"/>
      <w:lang w:eastAsia="en-US"/>
    </w:rPr>
  </w:style>
  <w:style w:type="character" w:customStyle="1" w:styleId="CABNETParagraphAttChar">
    <w:name w:val="CABNET Paragraph Att Char"/>
    <w:basedOn w:val="DefaultParagraphFont"/>
    <w:link w:val="CABNETParagraphAtt"/>
    <w:rsid w:val="004711F0"/>
    <w:rPr>
      <w:rFonts w:ascii="Arial" w:eastAsiaTheme="minorHAnsi" w:hAnsi="Arial" w:cstheme="minorHAnsi"/>
      <w:sz w:val="22"/>
      <w:szCs w:val="22"/>
      <w:lang w:eastAsia="en-US"/>
    </w:rPr>
  </w:style>
  <w:style w:type="numbering" w:customStyle="1" w:styleId="CABNETList">
    <w:name w:val="CABNET List"/>
    <w:rsid w:val="004711F0"/>
    <w:pPr>
      <w:numPr>
        <w:numId w:val="7"/>
      </w:numPr>
    </w:pPr>
  </w:style>
  <w:style w:type="paragraph" w:customStyle="1" w:styleId="CABHeading3">
    <w:name w:val="CAB Heading 3"/>
    <w:basedOn w:val="Normal"/>
    <w:qFormat/>
    <w:rsid w:val="004711F0"/>
    <w:pPr>
      <w:keepLines/>
      <w:spacing w:after="120" w:line="240" w:lineRule="auto"/>
    </w:pPr>
    <w:rPr>
      <w:rFonts w:ascii="Verdana" w:eastAsia="Verdana" w:hAnsi="Verdana" w:cs="Times New Roman"/>
      <w:i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B7E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8456-ECF3-4095-AB54-C30738AD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[SEC=OFFICIAL]</cp:keywords>
  <cp:lastModifiedBy/>
  <cp:revision>1</cp:revision>
  <dcterms:created xsi:type="dcterms:W3CDTF">2020-10-06T01:37:00Z</dcterms:created>
  <dcterms:modified xsi:type="dcterms:W3CDTF">2020-10-06T01:37:00Z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OFFICIAL</vt:lpwstr>
  </property>
  <property fmtid="{D5CDD505-2E9C-101B-9397-08002B2CF9AE}" pid="3" name="PM_Caveats_Count">
    <vt:lpwstr>0</vt:lpwstr>
  </property>
  <property fmtid="{D5CDD505-2E9C-101B-9397-08002B2CF9AE}" pid="4" name="PM_Originator_Hash_SHA1">
    <vt:lpwstr>EEB6E1AF3391F3B45F5007D2347687F611647E43</vt:lpwstr>
  </property>
  <property fmtid="{D5CDD505-2E9C-101B-9397-08002B2CF9AE}" pid="5" name="PM_SecurityClassification">
    <vt:lpwstr>OFFICIAL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Hash_SHA1">
    <vt:lpwstr>81B6EDA39508C4A85DEAD1456795E04B14A9877E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2018.1</vt:lpwstr>
  </property>
  <property fmtid="{D5CDD505-2E9C-101B-9397-08002B2CF9AE}" pid="15" name="PM_Originating_FileId">
    <vt:lpwstr>7306A041C17649C7AE3BC13723DB85CB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OriginationTimeStamp">
    <vt:lpwstr>2020-10-06T00:54:15Z</vt:lpwstr>
  </property>
  <property fmtid="{D5CDD505-2E9C-101B-9397-08002B2CF9AE}" pid="19" name="PM_Hash_Version">
    <vt:lpwstr>2018.0</vt:lpwstr>
  </property>
  <property fmtid="{D5CDD505-2E9C-101B-9397-08002B2CF9AE}" pid="20" name="PM_Hash_Salt_Prev">
    <vt:lpwstr>FD82233C0D8392F1EB522091A3D1559E</vt:lpwstr>
  </property>
  <property fmtid="{D5CDD505-2E9C-101B-9397-08002B2CF9AE}" pid="21" name="PM_Hash_Salt">
    <vt:lpwstr>B0B78635D850C8C9D12D33A396BB11B8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