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92902028"/>
        <w:docPartObj>
          <w:docPartGallery w:val="Cover Pages"/>
          <w:docPartUnique/>
        </w:docPartObj>
      </w:sdtPr>
      <w:sdtEndPr>
        <w:rPr>
          <w:rFonts w:eastAsiaTheme="minorEastAsia"/>
          <w:lang w:val="en-US"/>
        </w:rPr>
      </w:sdtEndPr>
      <w:sdtContent>
        <w:p w14:paraId="143A31D3" w14:textId="77777777" w:rsidR="000D6EFC" w:rsidRDefault="001B22C7" w:rsidP="001B22C7">
          <w:pPr>
            <w:jc w:val="right"/>
          </w:pPr>
          <w:r>
            <w:rPr>
              <w:noProof/>
              <w:lang w:eastAsia="en-AU"/>
            </w:rPr>
            <mc:AlternateContent>
              <mc:Choice Requires="wpg">
                <w:drawing>
                  <wp:anchor distT="0" distB="0" distL="114300" distR="114300" simplePos="0" relativeHeight="251663360" behindDoc="1" locked="0" layoutInCell="1" allowOverlap="1" wp14:anchorId="58FD8CB2" wp14:editId="120B63C8">
                    <wp:simplePos x="0" y="0"/>
                    <wp:positionH relativeFrom="margin">
                      <wp:posOffset>-386715</wp:posOffset>
                    </wp:positionH>
                    <wp:positionV relativeFrom="page">
                      <wp:posOffset>0</wp:posOffset>
                    </wp:positionV>
                    <wp:extent cx="7667625" cy="7523480"/>
                    <wp:effectExtent l="0" t="0" r="952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67625" cy="7523480"/>
                              <a:chOff x="56175" y="-286023"/>
                              <a:chExt cx="5557520" cy="5752746"/>
                            </a:xfrm>
                          </wpg:grpSpPr>
                          <wps:wsp>
                            <wps:cNvPr id="126" name="Freeform 10"/>
                            <wps:cNvSpPr>
                              <a:spLocks/>
                            </wps:cNvSpPr>
                            <wps:spPr bwMode="auto">
                              <a:xfrm>
                                <a:off x="56175" y="-286023"/>
                                <a:ext cx="5557520" cy="575274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51247A"/>
                              </a:solidFill>
                              <a:ln>
                                <a:noFill/>
                              </a:ln>
                            </wps:spPr>
                            <wps:style>
                              <a:lnRef idx="0">
                                <a:scrgbClr r="0" g="0" b="0"/>
                              </a:lnRef>
                              <a:fillRef idx="1003">
                                <a:schemeClr val="dk2"/>
                              </a:fillRef>
                              <a:effectRef idx="0">
                                <a:scrgbClr r="0" g="0" b="0"/>
                              </a:effectRef>
                              <a:fontRef idx="major"/>
                            </wps:style>
                            <wps:txbx>
                              <w:txbxContent>
                                <w:p w14:paraId="5AA51EEA" w14:textId="360CAB9F" w:rsidR="005C42F9" w:rsidRPr="00E12C4D" w:rsidRDefault="005C42F9" w:rsidP="001F34CB">
                                  <w:pPr>
                                    <w:rPr>
                                      <w:color w:val="FFFFFF" w:themeColor="background1"/>
                                      <w:sz w:val="36"/>
                                      <w:szCs w:val="72"/>
                                    </w:rPr>
                                  </w:pPr>
                                  <w:r w:rsidRPr="00C93F24">
                                    <w:rPr>
                                      <w:sz w:val="38"/>
                                      <w:szCs w:val="38"/>
                                    </w:rPr>
                                    <w:t>Self-reported health of Australian Defence Force personnel after use of anti-malarial drugs on deployment</w:t>
                                  </w:r>
                                  <w:r>
                                    <w:rPr>
                                      <w:color w:val="FFFFFF" w:themeColor="background1"/>
                                      <w:sz w:val="40"/>
                                      <w:szCs w:val="60"/>
                                    </w:rPr>
                                    <w:t xml:space="preserve"> </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8FD8CB2" id="Group 125" o:spid="_x0000_s1026" style="position:absolute;left:0;text-align:left;margin-left:-30.45pt;margin-top:0;width:603.75pt;height:592.4pt;z-index:-251653120;mso-position-horizontal-relative:margin;mso-position-vertical-relative:page;mso-width-relative:margin" coordorigin="561,-2860" coordsize="55575,5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">
                    <o:lock v:ext="edit" aspectratio="t"/>
                    <v:shape id="Freeform 10" o:spid="_x0000_s1027" style="position:absolute;left:561;top:-2860;width:55575;height:57527;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7qF8IA&#10;AADcAAAADwAAAGRycy9kb3ducmV2LnhtbERPS4vCMBC+C/sfwizsRTTVQ5FqFBEUTyvrC7wNzbQp&#10;NpPSZLX995sFwdt8fM9ZrDpbiwe1vnKsYDJOQBDnTldcKjiftqMZCB+QNdaOSUFPHlbLj8ECM+2e&#10;/EOPYyhFDGGfoQITQpNJ6XNDFv3YNcSRK1xrMUTYllK3+IzhtpbTJEmlxYpjg8GGNoby+/HXKriY&#10;/XYtb7ei/94ND31aH67FWSr19dmt5yACdeEtfrn3Os6fpvD/TL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uoXwgAAANwAAAAPAAAAAAAAAAAAAAAAAJgCAABkcnMvZG93&#10;bnJldi54bWxQSwUGAAAAAAQABAD1AAAAhwMAAAAA&#10;" adj="-11796480,,5400" path="m,c,644,,644,,644v23,6,62,14,113,21c250,685,476,700,720,644v,-27,,-27,,-27c720,,720,,720,,,,,,,e" fillcolor="#51247a" stroked="f">
                      <v:stroke joinstyle="miter"/>
                      <v:formulas/>
                      <v:path arrowok="t" o:connecttype="custom" o:connectlocs="0,0;0,5292526;872222,5465109;5557520,5292526;5557520,5070635;5557520,0;0,0" o:connectangles="0,0,0,0,0,0,0" textboxrect="0,0,720,700"/>
                      <v:textbox inset="1in,86.4pt,86.4pt,86.4pt">
                        <w:txbxContent>
                          <w:p w14:paraId="5AA51EEA" w14:textId="360CAB9F" w:rsidR="005C42F9" w:rsidRPr="00E12C4D" w:rsidRDefault="005C42F9" w:rsidP="001F34CB">
                            <w:pPr>
                              <w:rPr>
                                <w:color w:val="FFFFFF" w:themeColor="background1"/>
                                <w:sz w:val="36"/>
                                <w:szCs w:val="72"/>
                              </w:rPr>
                            </w:pPr>
                            <w:r w:rsidRPr="00C93F24">
                              <w:rPr>
                                <w:sz w:val="38"/>
                                <w:szCs w:val="38"/>
                              </w:rPr>
                              <w:t>Self-reported health of Australian Defence Force personnel after use of anti-malarial drugs on deployment</w:t>
                            </w:r>
                            <w:r>
                              <w:rPr>
                                <w:color w:val="FFFFFF" w:themeColor="background1"/>
                                <w:sz w:val="40"/>
                                <w:szCs w:val="60"/>
                              </w:rPr>
                              <w:t xml:space="preserve"> </w:t>
                            </w:r>
                          </w:p>
                        </w:txbxContent>
                      </v:textbox>
                    </v:shape>
                    <v:shape id="Freef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AU"/>
            </w:rPr>
            <w:drawing>
              <wp:inline distT="0" distB="0" distL="0" distR="0" wp14:anchorId="59FF9E56" wp14:editId="3E6A294D">
                <wp:extent cx="3029975" cy="493819"/>
                <wp:effectExtent l="0" t="0" r="0"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uq.PNG"/>
                        <pic:cNvPicPr/>
                      </pic:nvPicPr>
                      <pic:blipFill>
                        <a:blip r:embed="rId8">
                          <a:extLst>
                            <a:ext uri="{28A0092B-C50C-407E-A947-70E740481C1C}">
                              <a14:useLocalDpi xmlns:a14="http://schemas.microsoft.com/office/drawing/2010/main" val="0"/>
                            </a:ext>
                          </a:extLst>
                        </a:blip>
                        <a:stretch>
                          <a:fillRect/>
                        </a:stretch>
                      </pic:blipFill>
                      <pic:spPr>
                        <a:xfrm>
                          <a:off x="0" y="0"/>
                          <a:ext cx="3029975" cy="493819"/>
                        </a:xfrm>
                        <a:prstGeom prst="rect">
                          <a:avLst/>
                        </a:prstGeom>
                      </pic:spPr>
                    </pic:pic>
                  </a:graphicData>
                </a:graphic>
              </wp:inline>
            </w:drawing>
          </w:r>
        </w:p>
        <w:p w14:paraId="17963250" w14:textId="22EAC715" w:rsidR="000D6EFC" w:rsidRDefault="00FC54BF">
          <w:pPr>
            <w:rPr>
              <w:rFonts w:eastAsiaTheme="minorEastAsia"/>
              <w:lang w:val="en-US"/>
            </w:rPr>
          </w:pPr>
          <w:r>
            <w:rPr>
              <w:noProof/>
              <w:lang w:eastAsia="en-AU"/>
            </w:rPr>
            <mc:AlternateContent>
              <mc:Choice Requires="wps">
                <w:drawing>
                  <wp:anchor distT="0" distB="0" distL="114300" distR="114300" simplePos="0" relativeHeight="251661312" behindDoc="0" locked="0" layoutInCell="1" allowOverlap="1" wp14:anchorId="71B553D6" wp14:editId="23E42D9F">
                    <wp:simplePos x="0" y="0"/>
                    <wp:positionH relativeFrom="margin">
                      <wp:align>center</wp:align>
                    </wp:positionH>
                    <wp:positionV relativeFrom="page">
                      <wp:posOffset>8545195</wp:posOffset>
                    </wp:positionV>
                    <wp:extent cx="575310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8A537" w14:textId="370BA984" w:rsidR="005C42F9" w:rsidRPr="005002B4" w:rsidRDefault="005C42F9" w:rsidP="005002B4">
                                <w:pPr>
                                  <w:pStyle w:val="NoSpacing"/>
                                  <w:spacing w:before="40" w:after="40"/>
                                  <w:rPr>
                                    <w:b/>
                                    <w:caps/>
                                    <w:sz w:val="72"/>
                                    <w:szCs w:val="28"/>
                                  </w:rPr>
                                </w:pPr>
                                <w:r w:rsidRPr="005002B4">
                                  <w:rPr>
                                    <w:b/>
                                    <w:sz w:val="32"/>
                                  </w:rPr>
                                  <w:t>The University of Queensland │ School of Public Health</w:t>
                                </w:r>
                              </w:p>
                              <w:p w14:paraId="2F7C8644" w14:textId="77777777" w:rsidR="005C42F9" w:rsidRPr="005002B4" w:rsidRDefault="005C42F9" w:rsidP="005002B4">
                                <w:pPr>
                                  <w:pStyle w:val="NoSpacing"/>
                                  <w:spacing w:before="40" w:after="40"/>
                                  <w:rPr>
                                    <w:b/>
                                    <w:caps/>
                                    <w:sz w:val="24"/>
                                    <w:szCs w:val="24"/>
                                  </w:rPr>
                                </w:pPr>
                              </w:p>
                              <w:p w14:paraId="5126DF29" w14:textId="71644A1F" w:rsidR="005C42F9" w:rsidRPr="005F53B0" w:rsidRDefault="005C42F9" w:rsidP="005002B4">
                                <w:pPr>
                                  <w:pStyle w:val="NoSpacing"/>
                                  <w:spacing w:before="40" w:after="40"/>
                                  <w:rPr>
                                    <w:b/>
                                    <w:caps/>
                                    <w:sz w:val="32"/>
                                    <w:szCs w:val="24"/>
                                  </w:rPr>
                                </w:pPr>
                                <w:r>
                                  <w:rPr>
                                    <w:b/>
                                    <w:caps/>
                                    <w:sz w:val="32"/>
                                    <w:szCs w:val="24"/>
                                  </w:rPr>
                                  <w:t>December</w:t>
                                </w:r>
                                <w:r w:rsidRPr="005F53B0">
                                  <w:rPr>
                                    <w:b/>
                                    <w:caps/>
                                    <w:sz w:val="32"/>
                                    <w:szCs w:val="24"/>
                                  </w:rPr>
                                  <w:t xml:space="preserve"> 2018</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1B553D6" id="_x0000_t202" coordsize="21600,21600" o:spt="202" path="m,l,21600r21600,l21600,xe">
                    <v:stroke joinstyle="miter"/>
                    <v:path gradientshapeok="t" o:connecttype="rect"/>
                  </v:shapetype>
                  <v:shape id="Text Box 129" o:spid="_x0000_s1029" type="#_x0000_t202" style="position:absolute;margin-left:0;margin-top:672.85pt;width:453pt;height:38.15pt;z-index:25166131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" filled="f" stroked="f" strokeweight=".5pt">
                    <v:textbox style="mso-fit-shape-to-text:t" inset="1in,0,86.4pt,0">
                      <w:txbxContent>
                        <w:p w14:paraId="0D38A537" w14:textId="370BA984" w:rsidR="005C42F9" w:rsidRPr="005002B4" w:rsidRDefault="005C42F9" w:rsidP="005002B4">
                          <w:pPr>
                            <w:pStyle w:val="NoSpacing"/>
                            <w:spacing w:before="40" w:after="40"/>
                            <w:rPr>
                              <w:b/>
                              <w:caps/>
                              <w:sz w:val="72"/>
                              <w:szCs w:val="28"/>
                            </w:rPr>
                          </w:pPr>
                          <w:r w:rsidRPr="005002B4">
                            <w:rPr>
                              <w:b/>
                              <w:sz w:val="32"/>
                            </w:rPr>
                            <w:t>The University of Queensland │ School of Public Health</w:t>
                          </w:r>
                        </w:p>
                        <w:p w14:paraId="2F7C8644" w14:textId="77777777" w:rsidR="005C42F9" w:rsidRPr="005002B4" w:rsidRDefault="005C42F9" w:rsidP="005002B4">
                          <w:pPr>
                            <w:pStyle w:val="NoSpacing"/>
                            <w:spacing w:before="40" w:after="40"/>
                            <w:rPr>
                              <w:b/>
                              <w:caps/>
                              <w:sz w:val="24"/>
                              <w:szCs w:val="24"/>
                            </w:rPr>
                          </w:pPr>
                        </w:p>
                        <w:p w14:paraId="5126DF29" w14:textId="71644A1F" w:rsidR="005C42F9" w:rsidRPr="005F53B0" w:rsidRDefault="005C42F9" w:rsidP="005002B4">
                          <w:pPr>
                            <w:pStyle w:val="NoSpacing"/>
                            <w:spacing w:before="40" w:after="40"/>
                            <w:rPr>
                              <w:b/>
                              <w:caps/>
                              <w:sz w:val="32"/>
                              <w:szCs w:val="24"/>
                            </w:rPr>
                          </w:pPr>
                          <w:r>
                            <w:rPr>
                              <w:b/>
                              <w:caps/>
                              <w:sz w:val="32"/>
                              <w:szCs w:val="24"/>
                            </w:rPr>
                            <w:t>December</w:t>
                          </w:r>
                          <w:r w:rsidRPr="005F53B0">
                            <w:rPr>
                              <w:b/>
                              <w:caps/>
                              <w:sz w:val="32"/>
                              <w:szCs w:val="24"/>
                            </w:rPr>
                            <w:t xml:space="preserve"> 2018</w:t>
                          </w:r>
                        </w:p>
                      </w:txbxContent>
                    </v:textbox>
                    <w10:wrap type="square" anchorx="margin" anchory="page"/>
                  </v:shape>
                </w:pict>
              </mc:Fallback>
            </mc:AlternateContent>
          </w:r>
          <w:r w:rsidR="00971BFE">
            <w:rPr>
              <w:noProof/>
              <w:lang w:eastAsia="en-AU"/>
            </w:rPr>
            <mc:AlternateContent>
              <mc:Choice Requires="wps">
                <w:drawing>
                  <wp:anchor distT="0" distB="0" distL="114300" distR="114300" simplePos="0" relativeHeight="251661823" behindDoc="1" locked="0" layoutInCell="1" allowOverlap="1" wp14:anchorId="09BF4392" wp14:editId="0BAF1A06">
                    <wp:simplePos x="0" y="0"/>
                    <wp:positionH relativeFrom="column">
                      <wp:posOffset>-350520</wp:posOffset>
                    </wp:positionH>
                    <wp:positionV relativeFrom="paragraph">
                      <wp:posOffset>5897245</wp:posOffset>
                    </wp:positionV>
                    <wp:extent cx="7562850" cy="3925570"/>
                    <wp:effectExtent l="0" t="0" r="0" b="0"/>
                    <wp:wrapNone/>
                    <wp:docPr id="45" name="Rectangle 45"/>
                    <wp:cNvGraphicFramePr/>
                    <a:graphic xmlns:a="http://schemas.openxmlformats.org/drawingml/2006/main">
                      <a:graphicData uri="http://schemas.microsoft.com/office/word/2010/wordprocessingShape">
                        <wps:wsp>
                          <wps:cNvSpPr/>
                          <wps:spPr>
                            <a:xfrm>
                              <a:off x="0" y="0"/>
                              <a:ext cx="7562850" cy="392557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C14DE2" id="Rectangle 45" o:spid="_x0000_s1026" style="position:absolute;margin-left:-27.6pt;margin-top:464.35pt;width:595.5pt;height:309.1pt;z-index:-251654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" fillcolor="#d5dce4 [671]" stroked="f" strokeweight="1pt"/>
                </w:pict>
              </mc:Fallback>
            </mc:AlternateContent>
          </w:r>
          <w:r w:rsidR="000D6EFC">
            <w:rPr>
              <w:noProof/>
              <w:lang w:eastAsia="en-AU"/>
            </w:rPr>
            <mc:AlternateContent>
              <mc:Choice Requires="wps">
                <w:drawing>
                  <wp:anchor distT="0" distB="0" distL="114300" distR="114300" simplePos="0" relativeHeight="251662336" behindDoc="0" locked="0" layoutInCell="1" allowOverlap="1" wp14:anchorId="3DCF8CD5" wp14:editId="5E5A91DB">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C46F6" w14:textId="2DE9F4CF" w:rsidR="005C42F9" w:rsidRPr="005B2649" w:rsidRDefault="005C42F9" w:rsidP="001F34CB">
                                <w:pPr>
                                  <w:rPr>
                                    <w:sz w:val="26"/>
                                    <w:szCs w:val="26"/>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F8CD5"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5E2C46F6" w14:textId="2DE9F4CF" w:rsidR="005C42F9" w:rsidRPr="005B2649" w:rsidRDefault="005C42F9" w:rsidP="001F34CB">
                          <w:pPr>
                            <w:rPr>
                              <w:sz w:val="26"/>
                              <w:szCs w:val="26"/>
                            </w:rPr>
                          </w:pPr>
                        </w:p>
                      </w:txbxContent>
                    </v:textbox>
                    <w10:wrap type="square" anchorx="page" anchory="margin"/>
                  </v:shape>
                </w:pict>
              </mc:Fallback>
            </mc:AlternateContent>
          </w:r>
          <w:r w:rsidR="000D6EFC">
            <w:rPr>
              <w:rFonts w:eastAsiaTheme="minorEastAsia"/>
              <w:lang w:val="en-US"/>
            </w:rPr>
            <w:br w:type="page"/>
          </w:r>
        </w:p>
      </w:sdtContent>
    </w:sdt>
    <w:p w14:paraId="7814E58D" w14:textId="77777777" w:rsidR="001C57C6" w:rsidRDefault="001C57C6" w:rsidP="00A94931">
      <w:pPr>
        <w:sectPr w:rsidR="001C57C6" w:rsidSect="000D6EFC">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0" w:footer="0" w:gutter="0"/>
          <w:pgNumType w:start="0"/>
          <w:cols w:space="708"/>
          <w:titlePg/>
          <w:docGrid w:linePitch="360"/>
        </w:sectPr>
      </w:pPr>
    </w:p>
    <w:sdt>
      <w:sdtPr>
        <w:rPr>
          <w:rFonts w:asciiTheme="minorHAnsi" w:eastAsiaTheme="minorHAnsi" w:hAnsiTheme="minorHAnsi" w:cstheme="minorBidi"/>
          <w:color w:val="auto"/>
          <w:sz w:val="22"/>
          <w:szCs w:val="22"/>
          <w:lang w:val="en-AU"/>
        </w:rPr>
        <w:id w:val="1618104922"/>
        <w:docPartObj>
          <w:docPartGallery w:val="Table of Contents"/>
          <w:docPartUnique/>
        </w:docPartObj>
      </w:sdtPr>
      <w:sdtEndPr>
        <w:rPr>
          <w:b/>
          <w:bCs/>
          <w:noProof/>
        </w:rPr>
      </w:sdtEndPr>
      <w:sdtContent>
        <w:p w14:paraId="54B73ECB" w14:textId="77777777" w:rsidR="00C45EBF" w:rsidRDefault="00C45EBF" w:rsidP="00C45EBF">
          <w:pPr>
            <w:pStyle w:val="TOCHeading"/>
            <w:spacing w:before="0" w:line="240" w:lineRule="auto"/>
            <w:rPr>
              <w:rFonts w:asciiTheme="minorHAnsi" w:hAnsiTheme="minorHAnsi" w:cstheme="minorHAnsi"/>
              <w:b/>
              <w:color w:val="auto"/>
            </w:rPr>
          </w:pPr>
          <w:r w:rsidRPr="00C45EBF">
            <w:rPr>
              <w:rFonts w:asciiTheme="minorHAnsi" w:hAnsiTheme="minorHAnsi" w:cstheme="minorHAnsi"/>
              <w:b/>
              <w:color w:val="auto"/>
            </w:rPr>
            <w:t>Contents</w:t>
          </w:r>
        </w:p>
        <w:p w14:paraId="14F0D33B" w14:textId="77777777" w:rsidR="00C45EBF" w:rsidRDefault="00C45EBF" w:rsidP="001E5525">
          <w:pPr>
            <w:rPr>
              <w:lang w:val="en-US"/>
            </w:rPr>
          </w:pPr>
        </w:p>
        <w:p w14:paraId="75E43DF8" w14:textId="77777777" w:rsidR="006334D7" w:rsidRPr="006334D7" w:rsidRDefault="006334D7" w:rsidP="00A02DE0">
          <w:pPr>
            <w:spacing w:line="360" w:lineRule="auto"/>
            <w:rPr>
              <w:lang w:val="en-US"/>
            </w:rPr>
          </w:pPr>
        </w:p>
        <w:p w14:paraId="67E9D9DF" w14:textId="4DF7BD01" w:rsidR="00606FFE" w:rsidRPr="00606FFE" w:rsidRDefault="00C45EBF" w:rsidP="00606FFE">
          <w:pPr>
            <w:pStyle w:val="TOC1"/>
            <w:rPr>
              <w:rFonts w:eastAsiaTheme="minorEastAsia" w:cstheme="minorBidi"/>
              <w:lang w:eastAsia="en-AU"/>
            </w:rPr>
          </w:pPr>
          <w:r w:rsidRPr="0026670B">
            <w:rPr>
              <w:sz w:val="24"/>
            </w:rPr>
            <w:fldChar w:fldCharType="begin"/>
          </w:r>
          <w:r w:rsidRPr="0026670B">
            <w:rPr>
              <w:sz w:val="24"/>
            </w:rPr>
            <w:instrText xml:space="preserve"> TOC \o "1-3" \h \z \u </w:instrText>
          </w:r>
          <w:r w:rsidRPr="0026670B">
            <w:rPr>
              <w:sz w:val="24"/>
            </w:rPr>
            <w:fldChar w:fldCharType="separate"/>
          </w:r>
          <w:hyperlink w:anchor="_Toc531692119" w:history="1">
            <w:r w:rsidR="00606FFE" w:rsidRPr="00606FFE">
              <w:rPr>
                <w:rStyle w:val="Hyperlink"/>
                <w:b w:val="0"/>
              </w:rPr>
              <w:t>Summary</w:t>
            </w:r>
            <w:r w:rsidR="00606FFE" w:rsidRPr="00606FFE">
              <w:rPr>
                <w:b w:val="0"/>
                <w:webHidden/>
              </w:rPr>
              <w:tab/>
            </w:r>
            <w:r w:rsidR="00606FFE" w:rsidRPr="00606FFE">
              <w:rPr>
                <w:b w:val="0"/>
                <w:webHidden/>
              </w:rPr>
              <w:fldChar w:fldCharType="begin"/>
            </w:r>
            <w:r w:rsidR="00606FFE" w:rsidRPr="00606FFE">
              <w:rPr>
                <w:b w:val="0"/>
                <w:webHidden/>
              </w:rPr>
              <w:instrText xml:space="preserve"> PAGEREF _Toc531692119 \h </w:instrText>
            </w:r>
            <w:r w:rsidR="00606FFE" w:rsidRPr="00606FFE">
              <w:rPr>
                <w:b w:val="0"/>
                <w:webHidden/>
              </w:rPr>
            </w:r>
            <w:r w:rsidR="00606FFE" w:rsidRPr="00606FFE">
              <w:rPr>
                <w:b w:val="0"/>
                <w:webHidden/>
              </w:rPr>
              <w:fldChar w:fldCharType="separate"/>
            </w:r>
            <w:r w:rsidR="00E938FD">
              <w:rPr>
                <w:b w:val="0"/>
                <w:webHidden/>
              </w:rPr>
              <w:t>4</w:t>
            </w:r>
            <w:r w:rsidR="00606FFE" w:rsidRPr="00606FFE">
              <w:rPr>
                <w:b w:val="0"/>
                <w:webHidden/>
              </w:rPr>
              <w:fldChar w:fldCharType="end"/>
            </w:r>
          </w:hyperlink>
        </w:p>
        <w:p w14:paraId="3CE6D232" w14:textId="77777777" w:rsidR="00606FFE" w:rsidRPr="00606FFE" w:rsidRDefault="00606FFE" w:rsidP="00606FFE">
          <w:pPr>
            <w:pStyle w:val="TOC1"/>
            <w:rPr>
              <w:rStyle w:val="Hyperlink"/>
              <w:sz w:val="16"/>
            </w:rPr>
          </w:pPr>
        </w:p>
        <w:p w14:paraId="1158338E" w14:textId="6D825AEB" w:rsidR="00606FFE" w:rsidRPr="00606FFE" w:rsidRDefault="00E938FD" w:rsidP="00606FFE">
          <w:pPr>
            <w:pStyle w:val="TOC1"/>
            <w:rPr>
              <w:rFonts w:eastAsiaTheme="minorEastAsia" w:cstheme="minorBidi"/>
              <w:lang w:eastAsia="en-AU"/>
            </w:rPr>
          </w:pPr>
          <w:hyperlink w:anchor="_Toc531692120" w:history="1">
            <w:r w:rsidR="00606FFE" w:rsidRPr="00606FFE">
              <w:rPr>
                <w:rStyle w:val="Hyperlink"/>
              </w:rPr>
              <w:t>1. Introduction</w:t>
            </w:r>
          </w:hyperlink>
        </w:p>
        <w:p w14:paraId="7FBE8581" w14:textId="6181FEDC"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1" w:history="1">
            <w:r w:rsidR="00606FFE" w:rsidRPr="00606FFE">
              <w:rPr>
                <w:rStyle w:val="Hyperlink"/>
                <w:rFonts w:ascii="Calibri" w:hAnsi="Calibri" w:cs="Calibri"/>
                <w:noProof/>
              </w:rPr>
              <w:t>1.1 Study overview</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_Toc531692121 \h </w:instrText>
            </w:r>
            <w:r w:rsidR="00606FFE" w:rsidRPr="00606FFE">
              <w:rPr>
                <w:noProof/>
                <w:webHidden/>
              </w:rPr>
            </w:r>
            <w:r w:rsidR="00606FFE" w:rsidRPr="00606FFE">
              <w:rPr>
                <w:noProof/>
                <w:webHidden/>
              </w:rPr>
              <w:fldChar w:fldCharType="separate"/>
            </w:r>
            <w:r>
              <w:rPr>
                <w:noProof/>
                <w:webHidden/>
              </w:rPr>
              <w:t>5</w:t>
            </w:r>
            <w:r w:rsidR="00606FFE" w:rsidRPr="00606FFE">
              <w:rPr>
                <w:noProof/>
                <w:webHidden/>
              </w:rPr>
              <w:fldChar w:fldCharType="end"/>
            </w:r>
          </w:hyperlink>
        </w:p>
        <w:p w14:paraId="4B14AB89" w14:textId="4B602B87"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2" w:history="1">
            <w:r w:rsidR="00606FFE" w:rsidRPr="00606FFE">
              <w:rPr>
                <w:rStyle w:val="Hyperlink"/>
                <w:rFonts w:ascii="Calibri" w:hAnsi="Calibri" w:cs="Calibri"/>
                <w:noProof/>
              </w:rPr>
              <w:t>1.2 Research questions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_Toc531692122 \h </w:instrText>
            </w:r>
            <w:r w:rsidR="00606FFE" w:rsidRPr="00606FFE">
              <w:rPr>
                <w:noProof/>
                <w:webHidden/>
              </w:rPr>
            </w:r>
            <w:r w:rsidR="00606FFE" w:rsidRPr="00606FFE">
              <w:rPr>
                <w:noProof/>
                <w:webHidden/>
              </w:rPr>
              <w:fldChar w:fldCharType="separate"/>
            </w:r>
            <w:r>
              <w:rPr>
                <w:noProof/>
                <w:webHidden/>
              </w:rPr>
              <w:t>5</w:t>
            </w:r>
            <w:r w:rsidR="00606FFE" w:rsidRPr="00606FFE">
              <w:rPr>
                <w:noProof/>
                <w:webHidden/>
              </w:rPr>
              <w:fldChar w:fldCharType="end"/>
            </w:r>
          </w:hyperlink>
        </w:p>
        <w:p w14:paraId="73058267" w14:textId="1E6E287C"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3" w:history="1">
            <w:r w:rsidR="00606FFE" w:rsidRPr="00606FFE">
              <w:rPr>
                <w:rStyle w:val="Hyperlink"/>
                <w:rFonts w:ascii="Calibri" w:hAnsi="Calibri" w:cs="Calibri"/>
                <w:noProof/>
              </w:rPr>
              <w:t>1.3 Anti-malarial use on Bougainville, Solomon Islands and East Timor deployments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_Toc531692123 \h </w:instrText>
            </w:r>
            <w:r w:rsidR="00606FFE" w:rsidRPr="00606FFE">
              <w:rPr>
                <w:noProof/>
                <w:webHidden/>
              </w:rPr>
            </w:r>
            <w:r w:rsidR="00606FFE" w:rsidRPr="00606FFE">
              <w:rPr>
                <w:noProof/>
                <w:webHidden/>
              </w:rPr>
              <w:fldChar w:fldCharType="separate"/>
            </w:r>
            <w:r>
              <w:rPr>
                <w:noProof/>
                <w:webHidden/>
              </w:rPr>
              <w:t>6</w:t>
            </w:r>
            <w:r w:rsidR="00606FFE" w:rsidRPr="00606FFE">
              <w:rPr>
                <w:noProof/>
                <w:webHidden/>
              </w:rPr>
              <w:fldChar w:fldCharType="end"/>
            </w:r>
          </w:hyperlink>
        </w:p>
        <w:p w14:paraId="3568AF3E" w14:textId="2E748A6C"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4" w:history="1">
            <w:r w:rsidR="00606FFE" w:rsidRPr="00606FFE">
              <w:rPr>
                <w:rStyle w:val="Hyperlink"/>
                <w:rFonts w:ascii="Calibri" w:hAnsi="Calibri"/>
                <w:noProof/>
              </w:rPr>
              <w:t>1.4 Reported adverse reactions to anti-malarial drugs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_Toc531692124 \h </w:instrText>
            </w:r>
            <w:r w:rsidR="00606FFE" w:rsidRPr="00606FFE">
              <w:rPr>
                <w:noProof/>
                <w:webHidden/>
              </w:rPr>
            </w:r>
            <w:r w:rsidR="00606FFE" w:rsidRPr="00606FFE">
              <w:rPr>
                <w:noProof/>
                <w:webHidden/>
              </w:rPr>
              <w:fldChar w:fldCharType="separate"/>
            </w:r>
            <w:r>
              <w:rPr>
                <w:noProof/>
                <w:webHidden/>
              </w:rPr>
              <w:t>6</w:t>
            </w:r>
            <w:r w:rsidR="00606FFE" w:rsidRPr="00606FFE">
              <w:rPr>
                <w:noProof/>
                <w:webHidden/>
              </w:rPr>
              <w:fldChar w:fldCharType="end"/>
            </w:r>
          </w:hyperlink>
        </w:p>
        <w:p w14:paraId="0C17A0E3" w14:textId="727C3964"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5" w:history="1">
            <w:r w:rsidR="00606FFE" w:rsidRPr="00606FFE">
              <w:rPr>
                <w:rStyle w:val="Hyperlink"/>
                <w:rFonts w:ascii="Calibri" w:hAnsi="Calibri"/>
                <w:noProof/>
              </w:rPr>
              <w:t>1.5 Literature on mefloquine and long-term health outcomes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_Toc531692125 \h </w:instrText>
            </w:r>
            <w:r w:rsidR="00606FFE" w:rsidRPr="00606FFE">
              <w:rPr>
                <w:noProof/>
                <w:webHidden/>
              </w:rPr>
            </w:r>
            <w:r w:rsidR="00606FFE" w:rsidRPr="00606FFE">
              <w:rPr>
                <w:noProof/>
                <w:webHidden/>
              </w:rPr>
              <w:fldChar w:fldCharType="separate"/>
            </w:r>
            <w:r>
              <w:rPr>
                <w:noProof/>
                <w:webHidden/>
              </w:rPr>
              <w:t>8</w:t>
            </w:r>
            <w:r w:rsidR="00606FFE" w:rsidRPr="00606FFE">
              <w:rPr>
                <w:noProof/>
                <w:webHidden/>
              </w:rPr>
              <w:fldChar w:fldCharType="end"/>
            </w:r>
          </w:hyperlink>
        </w:p>
        <w:p w14:paraId="0183E342" w14:textId="181373E0"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6" w:history="1">
            <w:r w:rsidR="00606FFE" w:rsidRPr="00606FFE">
              <w:rPr>
                <w:rStyle w:val="Hyperlink"/>
                <w:rFonts w:ascii="Calibri" w:hAnsi="Calibri"/>
                <w:noProof/>
              </w:rPr>
              <w:t>1.6 The present study</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_Toc531692126 \h </w:instrText>
            </w:r>
            <w:r w:rsidR="00606FFE" w:rsidRPr="00606FFE">
              <w:rPr>
                <w:noProof/>
                <w:webHidden/>
              </w:rPr>
            </w:r>
            <w:r w:rsidR="00606FFE" w:rsidRPr="00606FFE">
              <w:rPr>
                <w:noProof/>
                <w:webHidden/>
              </w:rPr>
              <w:fldChar w:fldCharType="separate"/>
            </w:r>
            <w:r>
              <w:rPr>
                <w:noProof/>
                <w:webHidden/>
              </w:rPr>
              <w:t>9</w:t>
            </w:r>
            <w:r w:rsidR="00606FFE" w:rsidRPr="00606FFE">
              <w:rPr>
                <w:noProof/>
                <w:webHidden/>
              </w:rPr>
              <w:fldChar w:fldCharType="end"/>
            </w:r>
          </w:hyperlink>
        </w:p>
        <w:p w14:paraId="3BB216B2" w14:textId="4A20A754" w:rsidR="00606FFE" w:rsidRPr="00606FFE" w:rsidRDefault="00E938FD" w:rsidP="00606FFE">
          <w:pPr>
            <w:pStyle w:val="TOC1"/>
            <w:rPr>
              <w:rFonts w:eastAsiaTheme="minorEastAsia" w:cstheme="minorBidi"/>
              <w:lang w:eastAsia="en-AU"/>
            </w:rPr>
          </w:pPr>
          <w:hyperlink w:anchor="_Toc531692127" w:history="1">
            <w:r w:rsidR="00606FFE" w:rsidRPr="00606FFE">
              <w:rPr>
                <w:rStyle w:val="Hyperlink"/>
              </w:rPr>
              <w:t>2. Methods</w:t>
            </w:r>
          </w:hyperlink>
        </w:p>
        <w:p w14:paraId="3A1D7B97" w14:textId="6FDBC683"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8" w:history="1">
            <w:r w:rsidR="00606FFE" w:rsidRPr="00606FFE">
              <w:rPr>
                <w:rStyle w:val="Hyperlink"/>
                <w:rFonts w:ascii="Calibri" w:hAnsi="Calibri" w:cs="Calibri"/>
                <w:noProof/>
              </w:rPr>
              <w:t>2.1 Data sources and analyses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_Toc531692128 \h </w:instrText>
            </w:r>
            <w:r w:rsidR="00606FFE" w:rsidRPr="00606FFE">
              <w:rPr>
                <w:noProof/>
                <w:webHidden/>
              </w:rPr>
            </w:r>
            <w:r w:rsidR="00606FFE" w:rsidRPr="00606FFE">
              <w:rPr>
                <w:noProof/>
                <w:webHidden/>
              </w:rPr>
              <w:fldChar w:fldCharType="separate"/>
            </w:r>
            <w:r>
              <w:rPr>
                <w:noProof/>
                <w:webHidden/>
              </w:rPr>
              <w:t>10</w:t>
            </w:r>
            <w:r w:rsidR="00606FFE" w:rsidRPr="00606FFE">
              <w:rPr>
                <w:noProof/>
                <w:webHidden/>
              </w:rPr>
              <w:fldChar w:fldCharType="end"/>
            </w:r>
          </w:hyperlink>
        </w:p>
        <w:p w14:paraId="181B1564" w14:textId="6BE43A3B"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29" w:history="1">
            <w:r w:rsidR="00606FFE" w:rsidRPr="00606FFE">
              <w:rPr>
                <w:rStyle w:val="Hyperlink"/>
                <w:rFonts w:ascii="Calibri" w:hAnsi="Calibri" w:cs="Calibri"/>
                <w:noProof/>
              </w:rPr>
              <w:t>2.2 Participants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_Toc531692129 \h </w:instrText>
            </w:r>
            <w:r w:rsidR="00606FFE" w:rsidRPr="00606FFE">
              <w:rPr>
                <w:noProof/>
                <w:webHidden/>
              </w:rPr>
            </w:r>
            <w:r w:rsidR="00606FFE" w:rsidRPr="00606FFE">
              <w:rPr>
                <w:noProof/>
                <w:webHidden/>
              </w:rPr>
              <w:fldChar w:fldCharType="separate"/>
            </w:r>
            <w:r>
              <w:rPr>
                <w:noProof/>
                <w:webHidden/>
              </w:rPr>
              <w:t>13</w:t>
            </w:r>
            <w:r w:rsidR="00606FFE" w:rsidRPr="00606FFE">
              <w:rPr>
                <w:noProof/>
                <w:webHidden/>
              </w:rPr>
              <w:fldChar w:fldCharType="end"/>
            </w:r>
          </w:hyperlink>
        </w:p>
        <w:p w14:paraId="62106662" w14:textId="18FC0F4F" w:rsidR="00606FFE" w:rsidRPr="00606FFE" w:rsidRDefault="00E938FD" w:rsidP="00606FFE">
          <w:pPr>
            <w:pStyle w:val="TOC1"/>
            <w:rPr>
              <w:rFonts w:eastAsiaTheme="minorEastAsia" w:cstheme="minorBidi"/>
              <w:lang w:eastAsia="en-AU"/>
            </w:rPr>
          </w:pPr>
          <w:hyperlink w:anchor="_Toc531692130" w:history="1">
            <w:r w:rsidR="00606FFE" w:rsidRPr="00606FFE">
              <w:rPr>
                <w:rStyle w:val="Hyperlink"/>
              </w:rPr>
              <w:t>3. Results</w:t>
            </w:r>
          </w:hyperlink>
        </w:p>
        <w:p w14:paraId="2A349B43" w14:textId="6A64025F"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31" w:history="1">
            <w:r w:rsidR="00606FFE" w:rsidRPr="00606FFE">
              <w:rPr>
                <w:rStyle w:val="Hyperlink"/>
                <w:rFonts w:ascii="Calibri" w:hAnsi="Calibri" w:cs="Calibri"/>
                <w:noProof/>
              </w:rPr>
              <w:t>3.1 Self-reported reactions to anti-malarial drugs on deployment</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_Toc531692131 \h </w:instrText>
            </w:r>
            <w:r w:rsidR="00606FFE" w:rsidRPr="00606FFE">
              <w:rPr>
                <w:noProof/>
                <w:webHidden/>
              </w:rPr>
            </w:r>
            <w:r w:rsidR="00606FFE" w:rsidRPr="00606FFE">
              <w:rPr>
                <w:noProof/>
                <w:webHidden/>
              </w:rPr>
              <w:fldChar w:fldCharType="separate"/>
            </w:r>
            <w:r>
              <w:rPr>
                <w:noProof/>
                <w:webHidden/>
              </w:rPr>
              <w:t>15</w:t>
            </w:r>
            <w:r w:rsidR="00606FFE" w:rsidRPr="00606FFE">
              <w:rPr>
                <w:noProof/>
                <w:webHidden/>
              </w:rPr>
              <w:fldChar w:fldCharType="end"/>
            </w:r>
          </w:hyperlink>
        </w:p>
        <w:p w14:paraId="3F353521" w14:textId="39FFBCA4"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32" w:history="1">
            <w:r w:rsidR="00606FFE" w:rsidRPr="00606FFE">
              <w:rPr>
                <w:rStyle w:val="Hyperlink"/>
                <w:rFonts w:ascii="Calibri" w:hAnsi="Calibri" w:cs="Calibri"/>
                <w:noProof/>
              </w:rPr>
              <w:t>3.2 Associations between use of anti-malarial drugs and mental health outcomes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_Toc531692132 \h </w:instrText>
            </w:r>
            <w:r w:rsidR="00606FFE" w:rsidRPr="00606FFE">
              <w:rPr>
                <w:noProof/>
                <w:webHidden/>
              </w:rPr>
            </w:r>
            <w:r w:rsidR="00606FFE" w:rsidRPr="00606FFE">
              <w:rPr>
                <w:noProof/>
                <w:webHidden/>
              </w:rPr>
              <w:fldChar w:fldCharType="separate"/>
            </w:r>
            <w:r>
              <w:rPr>
                <w:noProof/>
                <w:webHidden/>
              </w:rPr>
              <w:t>16</w:t>
            </w:r>
            <w:r w:rsidR="00606FFE" w:rsidRPr="00606FFE">
              <w:rPr>
                <w:noProof/>
                <w:webHidden/>
              </w:rPr>
              <w:fldChar w:fldCharType="end"/>
            </w:r>
          </w:hyperlink>
        </w:p>
        <w:p w14:paraId="7743FA04" w14:textId="70A5932C" w:rsidR="00606FFE" w:rsidRPr="00606FFE" w:rsidRDefault="00E938FD" w:rsidP="00606FFE">
          <w:pPr>
            <w:pStyle w:val="TOC3"/>
            <w:tabs>
              <w:tab w:val="right" w:leader="dot" w:pos="9016"/>
            </w:tabs>
            <w:spacing w:after="0" w:line="360" w:lineRule="auto"/>
            <w:rPr>
              <w:rFonts w:eastAsiaTheme="minorEastAsia"/>
              <w:noProof/>
              <w:lang w:eastAsia="en-AU"/>
            </w:rPr>
          </w:pPr>
          <w:hyperlink w:anchor="_Toc531692133" w:history="1">
            <w:r w:rsidR="00606FFE" w:rsidRPr="00606FFE">
              <w:rPr>
                <w:rStyle w:val="Hyperlink"/>
                <w:rFonts w:ascii="Calibri" w:hAnsi="Calibri"/>
                <w:noProof/>
              </w:rPr>
              <w:t>Mefloquine</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_Toc531692133 \h </w:instrText>
            </w:r>
            <w:r w:rsidR="00606FFE" w:rsidRPr="00606FFE">
              <w:rPr>
                <w:noProof/>
                <w:webHidden/>
              </w:rPr>
            </w:r>
            <w:r w:rsidR="00606FFE" w:rsidRPr="00606FFE">
              <w:rPr>
                <w:noProof/>
                <w:webHidden/>
              </w:rPr>
              <w:fldChar w:fldCharType="separate"/>
            </w:r>
            <w:r>
              <w:rPr>
                <w:noProof/>
                <w:webHidden/>
              </w:rPr>
              <w:t>16</w:t>
            </w:r>
            <w:r w:rsidR="00606FFE" w:rsidRPr="00606FFE">
              <w:rPr>
                <w:noProof/>
                <w:webHidden/>
              </w:rPr>
              <w:fldChar w:fldCharType="end"/>
            </w:r>
          </w:hyperlink>
        </w:p>
        <w:p w14:paraId="05DB7327" w14:textId="3951E072" w:rsidR="00606FFE" w:rsidRPr="00606FFE" w:rsidRDefault="00E938FD" w:rsidP="00606FFE">
          <w:pPr>
            <w:pStyle w:val="TOC3"/>
            <w:tabs>
              <w:tab w:val="right" w:leader="dot" w:pos="9016"/>
            </w:tabs>
            <w:spacing w:after="0" w:line="360" w:lineRule="auto"/>
            <w:rPr>
              <w:rFonts w:eastAsiaTheme="minorEastAsia"/>
              <w:noProof/>
              <w:lang w:eastAsia="en-AU"/>
            </w:rPr>
          </w:pPr>
          <w:hyperlink w:anchor="_Toc531692134" w:history="1">
            <w:r w:rsidR="00606FFE" w:rsidRPr="00606FFE">
              <w:rPr>
                <w:rStyle w:val="Hyperlink"/>
                <w:rFonts w:ascii="Calibri" w:hAnsi="Calibri"/>
                <w:noProof/>
              </w:rPr>
              <w:t>Primaquine</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_Toc531692134 \h </w:instrText>
            </w:r>
            <w:r w:rsidR="00606FFE" w:rsidRPr="00606FFE">
              <w:rPr>
                <w:noProof/>
                <w:webHidden/>
              </w:rPr>
            </w:r>
            <w:r w:rsidR="00606FFE" w:rsidRPr="00606FFE">
              <w:rPr>
                <w:noProof/>
                <w:webHidden/>
              </w:rPr>
              <w:fldChar w:fldCharType="separate"/>
            </w:r>
            <w:r>
              <w:rPr>
                <w:noProof/>
                <w:webHidden/>
              </w:rPr>
              <w:t>18</w:t>
            </w:r>
            <w:r w:rsidR="00606FFE" w:rsidRPr="00606FFE">
              <w:rPr>
                <w:noProof/>
                <w:webHidden/>
              </w:rPr>
              <w:fldChar w:fldCharType="end"/>
            </w:r>
          </w:hyperlink>
        </w:p>
        <w:p w14:paraId="4EDD50D8" w14:textId="35F38C52"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35" w:history="1">
            <w:r w:rsidR="00606FFE" w:rsidRPr="00606FFE">
              <w:rPr>
                <w:rStyle w:val="Hyperlink"/>
                <w:rFonts w:ascii="Calibri" w:hAnsi="Calibri" w:cs="Calibri"/>
                <w:noProof/>
              </w:rPr>
              <w:t>3.4 Associations between use of anti-malarial drugs and physical health outcomes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_Toc531692135 \h </w:instrText>
            </w:r>
            <w:r w:rsidR="00606FFE" w:rsidRPr="00606FFE">
              <w:rPr>
                <w:noProof/>
                <w:webHidden/>
              </w:rPr>
            </w:r>
            <w:r w:rsidR="00606FFE" w:rsidRPr="00606FFE">
              <w:rPr>
                <w:noProof/>
                <w:webHidden/>
              </w:rPr>
              <w:fldChar w:fldCharType="separate"/>
            </w:r>
            <w:r>
              <w:rPr>
                <w:noProof/>
                <w:webHidden/>
              </w:rPr>
              <w:t>19</w:t>
            </w:r>
            <w:r w:rsidR="00606FFE" w:rsidRPr="00606FFE">
              <w:rPr>
                <w:noProof/>
                <w:webHidden/>
              </w:rPr>
              <w:fldChar w:fldCharType="end"/>
            </w:r>
          </w:hyperlink>
        </w:p>
        <w:p w14:paraId="1B7358B8" w14:textId="1C17D8D7" w:rsidR="00606FFE" w:rsidRPr="00606FFE" w:rsidRDefault="00E938FD" w:rsidP="00606FFE">
          <w:pPr>
            <w:pStyle w:val="TOC3"/>
            <w:tabs>
              <w:tab w:val="right" w:leader="dot" w:pos="9016"/>
            </w:tabs>
            <w:spacing w:after="0" w:line="360" w:lineRule="auto"/>
            <w:rPr>
              <w:rFonts w:eastAsiaTheme="minorEastAsia"/>
              <w:noProof/>
              <w:lang w:eastAsia="en-AU"/>
            </w:rPr>
          </w:pPr>
          <w:hyperlink w:anchor="_Toc531692136" w:history="1">
            <w:r w:rsidR="00606FFE" w:rsidRPr="00606FFE">
              <w:rPr>
                <w:rStyle w:val="Hyperlink"/>
                <w:rFonts w:ascii="Calibri" w:hAnsi="Calibri"/>
                <w:noProof/>
              </w:rPr>
              <w:t>Mefloquine</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_Toc531692136 \h </w:instrText>
            </w:r>
            <w:r w:rsidR="00606FFE" w:rsidRPr="00606FFE">
              <w:rPr>
                <w:noProof/>
                <w:webHidden/>
              </w:rPr>
            </w:r>
            <w:r w:rsidR="00606FFE" w:rsidRPr="00606FFE">
              <w:rPr>
                <w:noProof/>
                <w:webHidden/>
              </w:rPr>
              <w:fldChar w:fldCharType="separate"/>
            </w:r>
            <w:r>
              <w:rPr>
                <w:noProof/>
                <w:webHidden/>
              </w:rPr>
              <w:t>19</w:t>
            </w:r>
            <w:r w:rsidR="00606FFE" w:rsidRPr="00606FFE">
              <w:rPr>
                <w:noProof/>
                <w:webHidden/>
              </w:rPr>
              <w:fldChar w:fldCharType="end"/>
            </w:r>
          </w:hyperlink>
        </w:p>
        <w:p w14:paraId="331F540D" w14:textId="3307DFE2" w:rsidR="00606FFE" w:rsidRPr="00606FFE" w:rsidRDefault="00E938FD" w:rsidP="00606FFE">
          <w:pPr>
            <w:pStyle w:val="TOC3"/>
            <w:tabs>
              <w:tab w:val="right" w:leader="dot" w:pos="9016"/>
            </w:tabs>
            <w:spacing w:after="0" w:line="360" w:lineRule="auto"/>
            <w:rPr>
              <w:rFonts w:eastAsiaTheme="minorEastAsia"/>
              <w:noProof/>
              <w:lang w:eastAsia="en-AU"/>
            </w:rPr>
          </w:pPr>
          <w:hyperlink w:anchor="_Toc531692137" w:history="1">
            <w:r w:rsidR="00606FFE" w:rsidRPr="00606FFE">
              <w:rPr>
                <w:rStyle w:val="Hyperlink"/>
                <w:rFonts w:ascii="Calibri" w:hAnsi="Calibri"/>
                <w:noProof/>
              </w:rPr>
              <w:t>Primaquine</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_Toc531692137 \h </w:instrText>
            </w:r>
            <w:r w:rsidR="00606FFE" w:rsidRPr="00606FFE">
              <w:rPr>
                <w:noProof/>
                <w:webHidden/>
              </w:rPr>
            </w:r>
            <w:r w:rsidR="00606FFE" w:rsidRPr="00606FFE">
              <w:rPr>
                <w:noProof/>
                <w:webHidden/>
              </w:rPr>
              <w:fldChar w:fldCharType="separate"/>
            </w:r>
            <w:r>
              <w:rPr>
                <w:noProof/>
                <w:webHidden/>
              </w:rPr>
              <w:t>22</w:t>
            </w:r>
            <w:r w:rsidR="00606FFE" w:rsidRPr="00606FFE">
              <w:rPr>
                <w:noProof/>
                <w:webHidden/>
              </w:rPr>
              <w:fldChar w:fldCharType="end"/>
            </w:r>
          </w:hyperlink>
        </w:p>
        <w:p w14:paraId="53E83BF5" w14:textId="11EECF47"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38" w:history="1">
            <w:r w:rsidR="00606FFE" w:rsidRPr="00606FFE">
              <w:rPr>
                <w:rStyle w:val="Hyperlink"/>
                <w:rFonts w:ascii="Calibri" w:hAnsi="Calibri" w:cs="Calibri"/>
                <w:noProof/>
              </w:rPr>
              <w:t>3.5 Open-ended question responses about anti-malarial drugs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_Toc531692138 \h </w:instrText>
            </w:r>
            <w:r w:rsidR="00606FFE" w:rsidRPr="00606FFE">
              <w:rPr>
                <w:noProof/>
                <w:webHidden/>
              </w:rPr>
            </w:r>
            <w:r w:rsidR="00606FFE" w:rsidRPr="00606FFE">
              <w:rPr>
                <w:noProof/>
                <w:webHidden/>
              </w:rPr>
              <w:fldChar w:fldCharType="separate"/>
            </w:r>
            <w:r>
              <w:rPr>
                <w:noProof/>
                <w:webHidden/>
              </w:rPr>
              <w:t>23</w:t>
            </w:r>
            <w:r w:rsidR="00606FFE" w:rsidRPr="00606FFE">
              <w:rPr>
                <w:noProof/>
                <w:webHidden/>
              </w:rPr>
              <w:fldChar w:fldCharType="end"/>
            </w:r>
          </w:hyperlink>
        </w:p>
        <w:p w14:paraId="0F50F98D" w14:textId="3443FBC3"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39" w:history="1">
            <w:r w:rsidR="00606FFE" w:rsidRPr="00606FFE">
              <w:rPr>
                <w:rStyle w:val="Hyperlink"/>
                <w:rFonts w:ascii="Calibri" w:hAnsi="Calibri" w:cs="Calibri"/>
                <w:noProof/>
              </w:rPr>
              <w:t>3.6 Descriptive findings from the Solomon Islands Health Study</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_Toc531692139 \h </w:instrText>
            </w:r>
            <w:r w:rsidR="00606FFE" w:rsidRPr="00606FFE">
              <w:rPr>
                <w:noProof/>
                <w:webHidden/>
              </w:rPr>
            </w:r>
            <w:r w:rsidR="00606FFE" w:rsidRPr="00606FFE">
              <w:rPr>
                <w:noProof/>
                <w:webHidden/>
              </w:rPr>
              <w:fldChar w:fldCharType="separate"/>
            </w:r>
            <w:r>
              <w:rPr>
                <w:noProof/>
                <w:webHidden/>
              </w:rPr>
              <w:t>25</w:t>
            </w:r>
            <w:r w:rsidR="00606FFE" w:rsidRPr="00606FFE">
              <w:rPr>
                <w:noProof/>
                <w:webHidden/>
              </w:rPr>
              <w:fldChar w:fldCharType="end"/>
            </w:r>
          </w:hyperlink>
        </w:p>
        <w:p w14:paraId="30825E01" w14:textId="2B31D166" w:rsidR="00606FFE" w:rsidRPr="00606FFE" w:rsidRDefault="00E938FD" w:rsidP="00606FFE">
          <w:pPr>
            <w:pStyle w:val="TOC1"/>
            <w:rPr>
              <w:rFonts w:eastAsiaTheme="minorEastAsia" w:cstheme="minorBidi"/>
              <w:lang w:eastAsia="en-AU"/>
            </w:rPr>
          </w:pPr>
          <w:hyperlink w:anchor="_Toc531692140" w:history="1">
            <w:r w:rsidR="00606FFE" w:rsidRPr="00606FFE">
              <w:rPr>
                <w:rStyle w:val="Hyperlink"/>
              </w:rPr>
              <w:t>4. Discussion</w:t>
            </w:r>
          </w:hyperlink>
        </w:p>
        <w:p w14:paraId="145D26A8" w14:textId="60B23A6E"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41" w:history="1">
            <w:r w:rsidR="00606FFE" w:rsidRPr="00606FFE">
              <w:rPr>
                <w:rStyle w:val="Hyperlink"/>
                <w:rFonts w:ascii="Calibri" w:hAnsi="Calibri" w:cs="Calibri"/>
                <w:noProof/>
              </w:rPr>
              <w:t>4.1 Summary of findings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_Toc531692141 \h </w:instrText>
            </w:r>
            <w:r w:rsidR="00606FFE" w:rsidRPr="00606FFE">
              <w:rPr>
                <w:noProof/>
                <w:webHidden/>
              </w:rPr>
            </w:r>
            <w:r w:rsidR="00606FFE" w:rsidRPr="00606FFE">
              <w:rPr>
                <w:noProof/>
                <w:webHidden/>
              </w:rPr>
              <w:fldChar w:fldCharType="separate"/>
            </w:r>
            <w:r>
              <w:rPr>
                <w:noProof/>
                <w:webHidden/>
              </w:rPr>
              <w:t>27</w:t>
            </w:r>
            <w:r w:rsidR="00606FFE" w:rsidRPr="00606FFE">
              <w:rPr>
                <w:noProof/>
                <w:webHidden/>
              </w:rPr>
              <w:fldChar w:fldCharType="end"/>
            </w:r>
          </w:hyperlink>
        </w:p>
        <w:p w14:paraId="54A0A9C9" w14:textId="593BDE8B"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42" w:history="1">
            <w:r w:rsidR="00606FFE" w:rsidRPr="00606FFE">
              <w:rPr>
                <w:rStyle w:val="Hyperlink"/>
                <w:rFonts w:ascii="Calibri" w:hAnsi="Calibri" w:cs="Calibri"/>
                <w:noProof/>
              </w:rPr>
              <w:t>4.2 Interpretation of findings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_Toc531692142 \h </w:instrText>
            </w:r>
            <w:r w:rsidR="00606FFE" w:rsidRPr="00606FFE">
              <w:rPr>
                <w:noProof/>
                <w:webHidden/>
              </w:rPr>
            </w:r>
            <w:r w:rsidR="00606FFE" w:rsidRPr="00606FFE">
              <w:rPr>
                <w:noProof/>
                <w:webHidden/>
              </w:rPr>
              <w:fldChar w:fldCharType="separate"/>
            </w:r>
            <w:r>
              <w:rPr>
                <w:noProof/>
                <w:webHidden/>
              </w:rPr>
              <w:t>28</w:t>
            </w:r>
            <w:r w:rsidR="00606FFE" w:rsidRPr="00606FFE">
              <w:rPr>
                <w:noProof/>
                <w:webHidden/>
              </w:rPr>
              <w:fldChar w:fldCharType="end"/>
            </w:r>
          </w:hyperlink>
        </w:p>
        <w:p w14:paraId="329E6B0C" w14:textId="79868F9E"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43" w:history="1">
            <w:r w:rsidR="00606FFE" w:rsidRPr="00606FFE">
              <w:rPr>
                <w:rStyle w:val="Hyperlink"/>
                <w:rFonts w:ascii="Calibri" w:hAnsi="Calibri" w:cs="Calibri"/>
                <w:noProof/>
              </w:rPr>
              <w:t>4.3 Comparison with similar research</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_Toc531692143 \h </w:instrText>
            </w:r>
            <w:r w:rsidR="00606FFE" w:rsidRPr="00606FFE">
              <w:rPr>
                <w:noProof/>
                <w:webHidden/>
              </w:rPr>
            </w:r>
            <w:r w:rsidR="00606FFE" w:rsidRPr="00606FFE">
              <w:rPr>
                <w:noProof/>
                <w:webHidden/>
              </w:rPr>
              <w:fldChar w:fldCharType="separate"/>
            </w:r>
            <w:r>
              <w:rPr>
                <w:noProof/>
                <w:webHidden/>
              </w:rPr>
              <w:t>29</w:t>
            </w:r>
            <w:r w:rsidR="00606FFE" w:rsidRPr="00606FFE">
              <w:rPr>
                <w:noProof/>
                <w:webHidden/>
              </w:rPr>
              <w:fldChar w:fldCharType="end"/>
            </w:r>
          </w:hyperlink>
        </w:p>
        <w:p w14:paraId="027D7BD6" w14:textId="1634C2E8"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44" w:history="1">
            <w:r w:rsidR="00606FFE" w:rsidRPr="00606FFE">
              <w:rPr>
                <w:rStyle w:val="Hyperlink"/>
                <w:rFonts w:ascii="Calibri" w:hAnsi="Calibri" w:cs="Calibri"/>
                <w:noProof/>
              </w:rPr>
              <w:t>4.4 Strengths and limitations</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_Toc531692144 \h </w:instrText>
            </w:r>
            <w:r w:rsidR="00606FFE" w:rsidRPr="00606FFE">
              <w:rPr>
                <w:noProof/>
                <w:webHidden/>
              </w:rPr>
            </w:r>
            <w:r w:rsidR="00606FFE" w:rsidRPr="00606FFE">
              <w:rPr>
                <w:noProof/>
                <w:webHidden/>
              </w:rPr>
              <w:fldChar w:fldCharType="separate"/>
            </w:r>
            <w:r>
              <w:rPr>
                <w:noProof/>
                <w:webHidden/>
              </w:rPr>
              <w:t>29</w:t>
            </w:r>
            <w:r w:rsidR="00606FFE" w:rsidRPr="00606FFE">
              <w:rPr>
                <w:noProof/>
                <w:webHidden/>
              </w:rPr>
              <w:fldChar w:fldCharType="end"/>
            </w:r>
          </w:hyperlink>
        </w:p>
        <w:p w14:paraId="2304775E" w14:textId="3EA1290C" w:rsidR="00606FFE" w:rsidRPr="00606FFE" w:rsidRDefault="00E938FD" w:rsidP="00606FFE">
          <w:pPr>
            <w:pStyle w:val="TOC2"/>
            <w:tabs>
              <w:tab w:val="right" w:leader="dot" w:pos="9016"/>
            </w:tabs>
            <w:spacing w:after="0" w:line="360" w:lineRule="auto"/>
            <w:rPr>
              <w:rFonts w:eastAsiaTheme="minorEastAsia"/>
              <w:noProof/>
              <w:lang w:eastAsia="en-AU"/>
            </w:rPr>
          </w:pPr>
          <w:hyperlink w:anchor="_Toc531692145" w:history="1">
            <w:r w:rsidR="00606FFE" w:rsidRPr="00606FFE">
              <w:rPr>
                <w:rStyle w:val="Hyperlink"/>
                <w:rFonts w:ascii="Calibri" w:hAnsi="Calibri" w:cs="Calibri"/>
                <w:noProof/>
              </w:rPr>
              <w:t>4.5 Discussion summary</w:t>
            </w:r>
            <w:r w:rsidR="00606FFE" w:rsidRPr="00606FFE">
              <w:rPr>
                <w:noProof/>
                <w:webHidden/>
              </w:rPr>
              <w:tab/>
            </w:r>
            <w:r w:rsidR="00606FFE" w:rsidRPr="00606FFE">
              <w:rPr>
                <w:noProof/>
                <w:webHidden/>
              </w:rPr>
              <w:fldChar w:fldCharType="begin"/>
            </w:r>
            <w:r w:rsidR="00606FFE" w:rsidRPr="00606FFE">
              <w:rPr>
                <w:noProof/>
                <w:webHidden/>
              </w:rPr>
              <w:instrText xml:space="preserve"> PAGEREF _Toc531692145 \h </w:instrText>
            </w:r>
            <w:r w:rsidR="00606FFE" w:rsidRPr="00606FFE">
              <w:rPr>
                <w:noProof/>
                <w:webHidden/>
              </w:rPr>
            </w:r>
            <w:r w:rsidR="00606FFE" w:rsidRPr="00606FFE">
              <w:rPr>
                <w:noProof/>
                <w:webHidden/>
              </w:rPr>
              <w:fldChar w:fldCharType="separate"/>
            </w:r>
            <w:r>
              <w:rPr>
                <w:noProof/>
                <w:webHidden/>
              </w:rPr>
              <w:t>30</w:t>
            </w:r>
            <w:r w:rsidR="00606FFE" w:rsidRPr="00606FFE">
              <w:rPr>
                <w:noProof/>
                <w:webHidden/>
              </w:rPr>
              <w:fldChar w:fldCharType="end"/>
            </w:r>
          </w:hyperlink>
        </w:p>
        <w:p w14:paraId="77A8031A" w14:textId="77777777" w:rsidR="00606FFE" w:rsidRPr="00606FFE" w:rsidRDefault="00606FFE" w:rsidP="00606FFE">
          <w:pPr>
            <w:pStyle w:val="TOC1"/>
            <w:rPr>
              <w:rStyle w:val="Hyperlink"/>
              <w:b w:val="0"/>
              <w:sz w:val="16"/>
            </w:rPr>
          </w:pPr>
        </w:p>
        <w:p w14:paraId="7D641495" w14:textId="546D1413" w:rsidR="00606FFE" w:rsidRPr="00606FFE" w:rsidRDefault="00E938FD" w:rsidP="00606FFE">
          <w:pPr>
            <w:pStyle w:val="TOC1"/>
            <w:rPr>
              <w:rFonts w:eastAsiaTheme="minorEastAsia" w:cstheme="minorBidi"/>
              <w:lang w:eastAsia="en-AU"/>
            </w:rPr>
          </w:pPr>
          <w:hyperlink w:anchor="_Toc531692146" w:history="1">
            <w:r w:rsidR="00606FFE" w:rsidRPr="00606FFE">
              <w:rPr>
                <w:rStyle w:val="Hyperlink"/>
                <w:b w:val="0"/>
              </w:rPr>
              <w:t>References</w:t>
            </w:r>
            <w:r w:rsidR="00606FFE" w:rsidRPr="00606FFE">
              <w:rPr>
                <w:b w:val="0"/>
                <w:webHidden/>
              </w:rPr>
              <w:tab/>
            </w:r>
            <w:r w:rsidR="00606FFE" w:rsidRPr="00606FFE">
              <w:rPr>
                <w:b w:val="0"/>
                <w:webHidden/>
              </w:rPr>
              <w:fldChar w:fldCharType="begin"/>
            </w:r>
            <w:r w:rsidR="00606FFE" w:rsidRPr="00606FFE">
              <w:rPr>
                <w:b w:val="0"/>
                <w:webHidden/>
              </w:rPr>
              <w:instrText xml:space="preserve"> PAGEREF _Toc531692146 \h </w:instrText>
            </w:r>
            <w:r w:rsidR="00606FFE" w:rsidRPr="00606FFE">
              <w:rPr>
                <w:b w:val="0"/>
                <w:webHidden/>
              </w:rPr>
            </w:r>
            <w:r w:rsidR="00606FFE" w:rsidRPr="00606FFE">
              <w:rPr>
                <w:b w:val="0"/>
                <w:webHidden/>
              </w:rPr>
              <w:fldChar w:fldCharType="separate"/>
            </w:r>
            <w:r>
              <w:rPr>
                <w:b w:val="0"/>
                <w:webHidden/>
              </w:rPr>
              <w:t>31</w:t>
            </w:r>
            <w:r w:rsidR="00606FFE" w:rsidRPr="00606FFE">
              <w:rPr>
                <w:b w:val="0"/>
                <w:webHidden/>
              </w:rPr>
              <w:fldChar w:fldCharType="end"/>
            </w:r>
          </w:hyperlink>
        </w:p>
        <w:p w14:paraId="4F1A9EAC" w14:textId="0D9D559B" w:rsidR="00785DD7" w:rsidRDefault="00C45EBF" w:rsidP="00A02DE0">
          <w:pPr>
            <w:spacing w:line="360" w:lineRule="auto"/>
          </w:pPr>
          <w:r w:rsidRPr="0026670B">
            <w:rPr>
              <w:b/>
              <w:bCs/>
              <w:noProof/>
              <w:sz w:val="24"/>
            </w:rPr>
            <w:fldChar w:fldCharType="end"/>
          </w:r>
        </w:p>
      </w:sdtContent>
    </w:sdt>
    <w:p w14:paraId="4B45FC6F" w14:textId="77777777" w:rsidR="00F77C60" w:rsidRDefault="00F77C60" w:rsidP="00F77C60"/>
    <w:p w14:paraId="56F200E5" w14:textId="77777777" w:rsidR="006334D7" w:rsidRDefault="006334D7" w:rsidP="00F77C60"/>
    <w:p w14:paraId="1D19317A" w14:textId="593D27CA" w:rsidR="00F77C60" w:rsidRPr="005002B4" w:rsidRDefault="00490D02" w:rsidP="00606FFE">
      <w:pPr>
        <w:spacing w:after="16" w:line="276" w:lineRule="auto"/>
        <w:rPr>
          <w:b/>
        </w:rPr>
      </w:pPr>
      <w:r>
        <w:br w:type="page"/>
      </w:r>
      <w:r w:rsidR="00A5483B" w:rsidRPr="005002B4">
        <w:rPr>
          <w:b/>
        </w:rPr>
        <w:lastRenderedPageBreak/>
        <w:t>Suggested citation:</w:t>
      </w:r>
    </w:p>
    <w:p w14:paraId="3C7F8306" w14:textId="77777777" w:rsidR="00490D02" w:rsidRDefault="00490D02" w:rsidP="00606FFE">
      <w:pPr>
        <w:spacing w:after="16" w:line="276" w:lineRule="auto"/>
      </w:pPr>
    </w:p>
    <w:p w14:paraId="138789C8" w14:textId="34DD0E5D" w:rsidR="00490D02" w:rsidRDefault="006C2782" w:rsidP="00606FFE">
      <w:pPr>
        <w:spacing w:after="16" w:line="276" w:lineRule="auto"/>
      </w:pPr>
      <w:r>
        <w:t xml:space="preserve">Waller M, </w:t>
      </w:r>
      <w:proofErr w:type="spellStart"/>
      <w:r>
        <w:t>Runge</w:t>
      </w:r>
      <w:proofErr w:type="spellEnd"/>
      <w:r>
        <w:t xml:space="preserve"> CE, </w:t>
      </w:r>
      <w:proofErr w:type="spellStart"/>
      <w:r>
        <w:t>Charlson</w:t>
      </w:r>
      <w:proofErr w:type="spellEnd"/>
      <w:r>
        <w:t xml:space="preserve"> F</w:t>
      </w:r>
      <w:r w:rsidR="00523B3A">
        <w:t>J</w:t>
      </w:r>
      <w:r>
        <w:t xml:space="preserve"> </w:t>
      </w:r>
      <w:proofErr w:type="spellStart"/>
      <w:r>
        <w:t>Whiteford</w:t>
      </w:r>
      <w:proofErr w:type="spellEnd"/>
      <w:r w:rsidRPr="0057682D">
        <w:t xml:space="preserve"> H</w:t>
      </w:r>
      <w:r w:rsidR="00523B3A">
        <w:t>A</w:t>
      </w:r>
      <w:r w:rsidRPr="0057682D">
        <w:t xml:space="preserve"> (2018). </w:t>
      </w:r>
      <w:r w:rsidRPr="005F53B0">
        <w:t>Self-reported health of Australian Defence Force personnel after use of anti-malarial drugs on deployment</w:t>
      </w:r>
      <w:r>
        <w:t xml:space="preserve">. </w:t>
      </w:r>
      <w:r w:rsidRPr="0057682D">
        <w:t xml:space="preserve">Brisbane; </w:t>
      </w:r>
      <w:r>
        <w:t>The</w:t>
      </w:r>
      <w:r w:rsidRPr="0057682D">
        <w:t xml:space="preserve"> University of Queensland</w:t>
      </w:r>
      <w:r>
        <w:t>, School of Public Health, Brisbane, Australia</w:t>
      </w:r>
    </w:p>
    <w:p w14:paraId="2C73FB55" w14:textId="77777777" w:rsidR="00FC54BF" w:rsidRDefault="00FC54BF" w:rsidP="00606FFE">
      <w:pPr>
        <w:spacing w:after="16" w:line="276" w:lineRule="auto"/>
      </w:pPr>
    </w:p>
    <w:p w14:paraId="43777985" w14:textId="4CA7FC19" w:rsidR="007D5140" w:rsidRDefault="007D5140" w:rsidP="00606FFE">
      <w:pPr>
        <w:spacing w:after="16" w:line="276" w:lineRule="auto"/>
        <w:rPr>
          <w:b/>
        </w:rPr>
      </w:pPr>
      <w:r>
        <w:rPr>
          <w:b/>
        </w:rPr>
        <w:t>Statement of ethical approval</w:t>
      </w:r>
    </w:p>
    <w:p w14:paraId="637F36E7" w14:textId="329084E0" w:rsidR="007D5140" w:rsidRDefault="007D5140" w:rsidP="00606FFE">
      <w:pPr>
        <w:spacing w:after="16" w:line="276" w:lineRule="auto"/>
        <w:rPr>
          <w:b/>
        </w:rPr>
      </w:pPr>
    </w:p>
    <w:p w14:paraId="6D464FED" w14:textId="4EB488A6" w:rsidR="007D5140" w:rsidRPr="007D5140" w:rsidRDefault="007D5140" w:rsidP="00606FFE">
      <w:pPr>
        <w:spacing w:after="16" w:line="276" w:lineRule="auto"/>
      </w:pPr>
      <w:r>
        <w:t xml:space="preserve">This study received ethical approval from the </w:t>
      </w:r>
      <w:r w:rsidRPr="007D5140">
        <w:t>Departments of Defence and Veterans’ Affairs Human Research Ethics Committee</w:t>
      </w:r>
      <w:r>
        <w:t xml:space="preserve"> [026-18]</w:t>
      </w:r>
    </w:p>
    <w:p w14:paraId="44414004" w14:textId="77777777" w:rsidR="007D5140" w:rsidRDefault="007D5140" w:rsidP="00606FFE">
      <w:pPr>
        <w:spacing w:after="16" w:line="276" w:lineRule="auto"/>
        <w:rPr>
          <w:b/>
        </w:rPr>
      </w:pPr>
    </w:p>
    <w:p w14:paraId="27C8337E" w14:textId="709FF9DB" w:rsidR="00FC54BF" w:rsidRPr="005002B4" w:rsidRDefault="00FC54BF" w:rsidP="00606FFE">
      <w:pPr>
        <w:spacing w:after="16" w:line="276" w:lineRule="auto"/>
        <w:rPr>
          <w:b/>
        </w:rPr>
      </w:pPr>
      <w:r w:rsidRPr="005002B4">
        <w:rPr>
          <w:b/>
        </w:rPr>
        <w:t>Disclaimer:</w:t>
      </w:r>
    </w:p>
    <w:p w14:paraId="2DB75A42" w14:textId="42E9002A" w:rsidR="00490D02" w:rsidRDefault="00490D02" w:rsidP="00606FFE">
      <w:pPr>
        <w:spacing w:after="16" w:line="276" w:lineRule="auto"/>
      </w:pPr>
      <w:r>
        <w:t xml:space="preserve"> </w:t>
      </w:r>
    </w:p>
    <w:p w14:paraId="72B79C68" w14:textId="71D7B1FF" w:rsidR="005002B4" w:rsidRDefault="00FC54BF" w:rsidP="00606FFE">
      <w:pPr>
        <w:spacing w:after="16" w:line="276" w:lineRule="auto"/>
      </w:pPr>
      <w:r w:rsidRPr="00FC54BF">
        <w:t>This work</w:t>
      </w:r>
      <w:r w:rsidR="005002B4">
        <w:t xml:space="preserve"> was commissioned by the Departments of Defence and Veterans’ Affairs (DVA) and funded through the DVA Applied Research Program [ARP1711]. The views expressed in this report do not necessarily represent the views of either Department. </w:t>
      </w:r>
    </w:p>
    <w:p w14:paraId="22128578" w14:textId="77777777" w:rsidR="005002B4" w:rsidRDefault="005002B4" w:rsidP="00F77C60"/>
    <w:p w14:paraId="61586D49" w14:textId="77777777" w:rsidR="00FC54BF" w:rsidRDefault="00FC54BF" w:rsidP="00490D02">
      <w:pPr>
        <w:sectPr w:rsidR="00FC54BF" w:rsidSect="001C57C6">
          <w:pgSz w:w="11906" w:h="16838"/>
          <w:pgMar w:top="1440" w:right="1440" w:bottom="1440" w:left="1440" w:header="709" w:footer="709" w:gutter="0"/>
          <w:pgNumType w:start="0"/>
          <w:cols w:space="708"/>
          <w:titlePg/>
          <w:docGrid w:linePitch="360"/>
        </w:sectPr>
      </w:pPr>
    </w:p>
    <w:p w14:paraId="11FBD0C1" w14:textId="77777777" w:rsidR="000545CD" w:rsidRPr="00AB76DC" w:rsidRDefault="000545CD" w:rsidP="005002B4">
      <w:pPr>
        <w:pStyle w:val="Heading1"/>
        <w:spacing w:before="0" w:beforeAutospacing="0"/>
        <w:rPr>
          <w:rFonts w:asciiTheme="minorHAnsi" w:hAnsiTheme="minorHAnsi" w:cstheme="minorHAnsi"/>
          <w:sz w:val="32"/>
          <w:szCs w:val="32"/>
        </w:rPr>
      </w:pPr>
      <w:bookmarkStart w:id="1" w:name="_Toc531692119"/>
      <w:r>
        <w:rPr>
          <w:rFonts w:asciiTheme="minorHAnsi" w:hAnsiTheme="minorHAnsi" w:cstheme="minorHAnsi"/>
          <w:sz w:val="32"/>
          <w:szCs w:val="32"/>
        </w:rPr>
        <w:lastRenderedPageBreak/>
        <w:t>Summary</w:t>
      </w:r>
      <w:bookmarkEnd w:id="1"/>
    </w:p>
    <w:p w14:paraId="04844433" w14:textId="3E7FF0AC" w:rsidR="007B4B11" w:rsidRDefault="004F7397" w:rsidP="00DB7788">
      <w:pPr>
        <w:pStyle w:val="ListParagraph"/>
        <w:numPr>
          <w:ilvl w:val="0"/>
          <w:numId w:val="16"/>
        </w:numPr>
        <w:spacing w:after="16" w:line="276" w:lineRule="auto"/>
        <w:jc w:val="both"/>
      </w:pPr>
      <w:r>
        <w:t xml:space="preserve">The Department of Defence and </w:t>
      </w:r>
      <w:r w:rsidR="00E9111D">
        <w:t xml:space="preserve">the Department of </w:t>
      </w:r>
      <w:r>
        <w:t xml:space="preserve">Veterans’ Affairs </w:t>
      </w:r>
      <w:r w:rsidR="000729EB">
        <w:t xml:space="preserve">commissioned The University of Queensland to </w:t>
      </w:r>
      <w:r w:rsidR="008E32A2">
        <w:t xml:space="preserve">use data from </w:t>
      </w:r>
      <w:r w:rsidR="004058E3">
        <w:t>2007/8 studies o</w:t>
      </w:r>
      <w:r w:rsidR="00136D17">
        <w:t>f</w:t>
      </w:r>
      <w:r w:rsidR="004058E3">
        <w:t xml:space="preserve"> deployment to </w:t>
      </w:r>
      <w:r w:rsidR="008E32A2">
        <w:t xml:space="preserve">East Timor, Bougainville and the Solomon Islands to </w:t>
      </w:r>
      <w:r w:rsidR="004058E3">
        <w:t xml:space="preserve">investigate the issue of anti-malarial drugs and </w:t>
      </w:r>
      <w:r w:rsidR="000E6C92">
        <w:t xml:space="preserve">long-term </w:t>
      </w:r>
      <w:r w:rsidR="004058E3">
        <w:t xml:space="preserve">health. </w:t>
      </w:r>
    </w:p>
    <w:p w14:paraId="613901F6" w14:textId="77777777" w:rsidR="00AA6B99" w:rsidRDefault="00AA6B99" w:rsidP="00DB7788">
      <w:pPr>
        <w:pStyle w:val="ListParagraph"/>
        <w:spacing w:after="16" w:line="276" w:lineRule="auto"/>
        <w:ind w:left="360"/>
        <w:jc w:val="both"/>
      </w:pPr>
    </w:p>
    <w:p w14:paraId="630D255D" w14:textId="77777777" w:rsidR="00AA6B99" w:rsidRDefault="00AA6B99" w:rsidP="00DB7788">
      <w:pPr>
        <w:pStyle w:val="ListParagraph"/>
        <w:numPr>
          <w:ilvl w:val="0"/>
          <w:numId w:val="16"/>
        </w:numPr>
        <w:spacing w:after="16" w:line="276" w:lineRule="auto"/>
        <w:jc w:val="both"/>
      </w:pPr>
      <w:r>
        <w:t xml:space="preserve">This report presents the results of a descriptive analysis of self-reported anti-malarial drug use on deployment and </w:t>
      </w:r>
      <w:r w:rsidR="001955A3">
        <w:t>self-reported physical and mental health.</w:t>
      </w:r>
      <w:r w:rsidR="00C729D2">
        <w:t xml:space="preserve">  The analysis focused on the East Timor and Bougainville</w:t>
      </w:r>
      <w:r w:rsidR="008E32A2">
        <w:t xml:space="preserve"> studies</w:t>
      </w:r>
      <w:r w:rsidR="00C729D2">
        <w:t xml:space="preserve">.  </w:t>
      </w:r>
    </w:p>
    <w:p w14:paraId="0A5F4950" w14:textId="77777777" w:rsidR="001955A3" w:rsidRDefault="001955A3" w:rsidP="00DB7788">
      <w:pPr>
        <w:pStyle w:val="ListParagraph"/>
        <w:spacing w:after="16" w:line="276" w:lineRule="auto"/>
        <w:jc w:val="both"/>
      </w:pPr>
    </w:p>
    <w:p w14:paraId="048C4474" w14:textId="364123F4" w:rsidR="001955A3" w:rsidRDefault="001955A3" w:rsidP="00DB7788">
      <w:pPr>
        <w:pStyle w:val="ListParagraph"/>
        <w:numPr>
          <w:ilvl w:val="0"/>
          <w:numId w:val="16"/>
        </w:numPr>
        <w:spacing w:after="16" w:line="276" w:lineRule="auto"/>
        <w:jc w:val="both"/>
      </w:pPr>
      <w:r>
        <w:t>Sixty-six</w:t>
      </w:r>
      <w:r w:rsidRPr="007B4B11">
        <w:t xml:space="preserve"> military members who deployed to East Timor reported </w:t>
      </w:r>
      <w:r w:rsidR="009124E2">
        <w:t>m</w:t>
      </w:r>
      <w:r w:rsidR="009124E2" w:rsidRPr="007B4B11">
        <w:t>efloquine</w:t>
      </w:r>
      <w:r w:rsidRPr="007B4B11">
        <w:t xml:space="preserve"> </w:t>
      </w:r>
      <w:r w:rsidR="008E32A2">
        <w:t>use</w:t>
      </w:r>
      <w:r>
        <w:t xml:space="preserve">, </w:t>
      </w:r>
      <w:r w:rsidR="008E32A2">
        <w:t>and</w:t>
      </w:r>
      <w:r>
        <w:t xml:space="preserve"> 27 members who deployed to Bougainville report</w:t>
      </w:r>
      <w:r w:rsidR="008E32A2">
        <w:t>ed</w:t>
      </w:r>
      <w:r>
        <w:t xml:space="preserve"> </w:t>
      </w:r>
      <w:r w:rsidR="009124E2">
        <w:t xml:space="preserve">mefloquine </w:t>
      </w:r>
      <w:r w:rsidR="001A2F04">
        <w:t xml:space="preserve">use. </w:t>
      </w:r>
      <w:r w:rsidR="008E32A2">
        <w:t>The</w:t>
      </w:r>
      <w:r>
        <w:t xml:space="preserve"> </w:t>
      </w:r>
      <w:r w:rsidR="008E32A2">
        <w:t xml:space="preserve">self-reported </w:t>
      </w:r>
      <w:r>
        <w:t xml:space="preserve">health </w:t>
      </w:r>
      <w:r w:rsidR="008E32A2">
        <w:t xml:space="preserve">of these members was </w:t>
      </w:r>
      <w:r>
        <w:t xml:space="preserve">compared with members who did not take </w:t>
      </w:r>
      <w:r w:rsidR="009124E2">
        <w:t>mefloquine</w:t>
      </w:r>
      <w:r>
        <w:t xml:space="preserve">. </w:t>
      </w:r>
    </w:p>
    <w:p w14:paraId="142AC712" w14:textId="77777777" w:rsidR="001955A3" w:rsidRDefault="001955A3" w:rsidP="00DB7788">
      <w:pPr>
        <w:pStyle w:val="ListParagraph"/>
        <w:spacing w:after="16" w:line="276" w:lineRule="auto"/>
        <w:jc w:val="both"/>
      </w:pPr>
    </w:p>
    <w:p w14:paraId="4823C878" w14:textId="578FCFDB" w:rsidR="001955A3" w:rsidRDefault="00F228C2" w:rsidP="00DB7788">
      <w:pPr>
        <w:pStyle w:val="ListParagraph"/>
        <w:numPr>
          <w:ilvl w:val="0"/>
          <w:numId w:val="16"/>
        </w:numPr>
        <w:spacing w:after="16" w:line="276" w:lineRule="auto"/>
        <w:jc w:val="both"/>
      </w:pPr>
      <w:r>
        <w:t>Twenty</w:t>
      </w:r>
      <w:r w:rsidR="001955A3">
        <w:t xml:space="preserve"> per cent of </w:t>
      </w:r>
      <w:r w:rsidR="00D67941">
        <w:t xml:space="preserve">these </w:t>
      </w:r>
      <w:r w:rsidR="001955A3">
        <w:t>East Timor veterans, and 11%</w:t>
      </w:r>
      <w:r w:rsidR="00D67941">
        <w:t xml:space="preserve"> </w:t>
      </w:r>
      <w:r w:rsidR="0054359E">
        <w:t xml:space="preserve">of </w:t>
      </w:r>
      <w:r w:rsidR="00D67941">
        <w:t>these</w:t>
      </w:r>
      <w:r w:rsidR="00606FFE">
        <w:t xml:space="preserve"> </w:t>
      </w:r>
      <w:r w:rsidR="001955A3">
        <w:t xml:space="preserve">Bougainville veterans </w:t>
      </w:r>
      <w:r w:rsidR="008A762E">
        <w:t xml:space="preserve">who used </w:t>
      </w:r>
      <w:r w:rsidR="009124E2">
        <w:t xml:space="preserve">mefloquine </w:t>
      </w:r>
      <w:r w:rsidR="001955A3">
        <w:t xml:space="preserve">reported that they had a significant reaction to </w:t>
      </w:r>
      <w:r w:rsidR="008A762E">
        <w:t>this drug</w:t>
      </w:r>
      <w:r w:rsidR="001955A3">
        <w:t>.</w:t>
      </w:r>
      <w:r w:rsidR="001A2F04">
        <w:t xml:space="preserve"> </w:t>
      </w:r>
      <w:r w:rsidR="008A762E">
        <w:t xml:space="preserve">Between 4 and 5% of veterans who used </w:t>
      </w:r>
      <w:r w:rsidR="009124E2">
        <w:t xml:space="preserve">doxycycline </w:t>
      </w:r>
      <w:r w:rsidR="008A762E">
        <w:t xml:space="preserve">reported having a significant reaction.  </w:t>
      </w:r>
    </w:p>
    <w:p w14:paraId="1FCE6FA6" w14:textId="77777777" w:rsidR="008A762E" w:rsidRDefault="008A762E" w:rsidP="00DB7788">
      <w:pPr>
        <w:pStyle w:val="ListParagraph"/>
        <w:spacing w:after="16" w:line="276" w:lineRule="auto"/>
        <w:jc w:val="both"/>
      </w:pPr>
    </w:p>
    <w:p w14:paraId="4D9DF4CB" w14:textId="3DCAFE30" w:rsidR="008A762E" w:rsidRDefault="008A762E" w:rsidP="00DB7788">
      <w:pPr>
        <w:pStyle w:val="ListParagraph"/>
        <w:numPr>
          <w:ilvl w:val="0"/>
          <w:numId w:val="16"/>
        </w:numPr>
        <w:spacing w:after="16" w:line="276" w:lineRule="auto"/>
        <w:jc w:val="both"/>
      </w:pPr>
      <w:r>
        <w:t xml:space="preserve">East Timor </w:t>
      </w:r>
      <w:r w:rsidR="00C729D2">
        <w:t xml:space="preserve">and Bougainville </w:t>
      </w:r>
      <w:r>
        <w:t xml:space="preserve">veterans who used </w:t>
      </w:r>
      <w:r w:rsidR="009124E2">
        <w:t xml:space="preserve">mefloquine </w:t>
      </w:r>
      <w:r>
        <w:t xml:space="preserve">on deployment reported </w:t>
      </w:r>
      <w:r w:rsidR="008E32A2">
        <w:t xml:space="preserve">more symptoms of </w:t>
      </w:r>
      <w:r>
        <w:t>psychological distress</w:t>
      </w:r>
      <w:r w:rsidR="00136D17">
        <w:t xml:space="preserve"> than those who used other drugs</w:t>
      </w:r>
      <w:r w:rsidR="001A2F04">
        <w:t xml:space="preserve">. </w:t>
      </w:r>
      <w:r>
        <w:t xml:space="preserve">However, the average differences observed were below the </w:t>
      </w:r>
      <w:r w:rsidR="00C729D2">
        <w:t>threshold</w:t>
      </w:r>
      <w:r>
        <w:t xml:space="preserve"> of clinical significance and based on a small sample size in the </w:t>
      </w:r>
      <w:r w:rsidR="009124E2">
        <w:t xml:space="preserve">mefloquine </w:t>
      </w:r>
      <w:r>
        <w:t>group.</w:t>
      </w:r>
    </w:p>
    <w:p w14:paraId="3FC4E025" w14:textId="77777777" w:rsidR="008A762E" w:rsidRDefault="008A762E" w:rsidP="00DB7788">
      <w:pPr>
        <w:pStyle w:val="ListParagraph"/>
        <w:spacing w:after="16" w:line="276" w:lineRule="auto"/>
        <w:jc w:val="both"/>
      </w:pPr>
    </w:p>
    <w:p w14:paraId="7ED7C175" w14:textId="2862C05A" w:rsidR="008A762E" w:rsidRDefault="00C729D2" w:rsidP="00DB7788">
      <w:pPr>
        <w:pStyle w:val="ListParagraph"/>
        <w:numPr>
          <w:ilvl w:val="0"/>
          <w:numId w:val="16"/>
        </w:numPr>
        <w:spacing w:after="16" w:line="276" w:lineRule="auto"/>
        <w:jc w:val="both"/>
      </w:pPr>
      <w:r>
        <w:t xml:space="preserve">Bougainville veterans who used </w:t>
      </w:r>
      <w:r w:rsidR="009124E2">
        <w:t xml:space="preserve">mefloquine </w:t>
      </w:r>
      <w:r>
        <w:t xml:space="preserve">on deployment were more likely to report poorer general health and more general health symptoms than veterans who did not use </w:t>
      </w:r>
      <w:r w:rsidR="009124E2">
        <w:t>mefloquine</w:t>
      </w:r>
      <w:r>
        <w:t xml:space="preserve">.  </w:t>
      </w:r>
      <w:r w:rsidR="00136D17">
        <w:t>However, t</w:t>
      </w:r>
      <w:r>
        <w:t xml:space="preserve">hese associations were not observed in the East Timor study.  </w:t>
      </w:r>
    </w:p>
    <w:p w14:paraId="3625936D" w14:textId="77777777" w:rsidR="008E32A2" w:rsidRDefault="008E32A2" w:rsidP="00DB7788">
      <w:pPr>
        <w:pStyle w:val="ListParagraph"/>
        <w:spacing w:after="16" w:line="276" w:lineRule="auto"/>
        <w:jc w:val="both"/>
      </w:pPr>
    </w:p>
    <w:p w14:paraId="5A95820E" w14:textId="54312219" w:rsidR="008E32A2" w:rsidRDefault="008E32A2" w:rsidP="00DB7788">
      <w:pPr>
        <w:pStyle w:val="ListParagraph"/>
        <w:numPr>
          <w:ilvl w:val="0"/>
          <w:numId w:val="16"/>
        </w:numPr>
        <w:spacing w:after="16" w:line="276" w:lineRule="auto"/>
        <w:jc w:val="both"/>
      </w:pPr>
      <w:r>
        <w:t xml:space="preserve">Fifty-seven </w:t>
      </w:r>
      <w:r w:rsidR="00646C82">
        <w:t>respondents</w:t>
      </w:r>
      <w:r>
        <w:t xml:space="preserve"> (1.6%) to the East Timor and Bougainville studies mentioned use of anti-malarial drugs as an area of concern in response to open-ended questions.</w:t>
      </w:r>
    </w:p>
    <w:p w14:paraId="34AB3B89" w14:textId="77777777" w:rsidR="008E32A2" w:rsidRDefault="008E32A2" w:rsidP="00DB7788">
      <w:pPr>
        <w:pStyle w:val="ListParagraph"/>
        <w:spacing w:after="16" w:line="276" w:lineRule="auto"/>
        <w:jc w:val="both"/>
      </w:pPr>
    </w:p>
    <w:p w14:paraId="2817D88E" w14:textId="369D5B86" w:rsidR="008E32A2" w:rsidRDefault="008E32A2" w:rsidP="00DB7788">
      <w:pPr>
        <w:pStyle w:val="ListParagraph"/>
        <w:numPr>
          <w:ilvl w:val="0"/>
          <w:numId w:val="16"/>
        </w:numPr>
        <w:spacing w:after="16" w:line="276" w:lineRule="auto"/>
        <w:jc w:val="both"/>
      </w:pPr>
      <w:r>
        <w:t xml:space="preserve">There was no clear association between </w:t>
      </w:r>
      <w:r w:rsidR="009124E2">
        <w:t xml:space="preserve">doxycycline </w:t>
      </w:r>
      <w:r>
        <w:t xml:space="preserve">or </w:t>
      </w:r>
      <w:r w:rsidR="009124E2">
        <w:t xml:space="preserve">primaquine </w:t>
      </w:r>
      <w:r>
        <w:t>use and self-reported physical or mental health in the analyses undertaken.</w:t>
      </w:r>
    </w:p>
    <w:p w14:paraId="35DB74A3" w14:textId="77777777" w:rsidR="006C4AD5" w:rsidRDefault="006C4AD5" w:rsidP="00DB7788">
      <w:pPr>
        <w:pStyle w:val="ListParagraph"/>
        <w:spacing w:after="16" w:line="276" w:lineRule="auto"/>
      </w:pPr>
    </w:p>
    <w:p w14:paraId="3F165BC5" w14:textId="4DCCFC05" w:rsidR="00AA6B99" w:rsidRDefault="006C4AD5" w:rsidP="00DB7788">
      <w:pPr>
        <w:pStyle w:val="ListParagraph"/>
        <w:numPr>
          <w:ilvl w:val="0"/>
          <w:numId w:val="16"/>
        </w:numPr>
        <w:spacing w:after="16" w:line="276" w:lineRule="auto"/>
        <w:jc w:val="both"/>
      </w:pPr>
      <w:r>
        <w:t xml:space="preserve">The results presented in this report should be interpreted with caution due to the small sample size of </w:t>
      </w:r>
      <w:r w:rsidR="009124E2">
        <w:t xml:space="preserve">mefloquine </w:t>
      </w:r>
      <w:r>
        <w:t>users included in the analysis</w:t>
      </w:r>
      <w:r w:rsidR="00136D17">
        <w:t>,</w:t>
      </w:r>
      <w:r>
        <w:t xml:space="preserve"> and the cross-sectional design of the studies.  </w:t>
      </w:r>
    </w:p>
    <w:p w14:paraId="57CB6424" w14:textId="77777777" w:rsidR="00ED5D14" w:rsidRDefault="00ED5D14" w:rsidP="00ED5D14">
      <w:pPr>
        <w:spacing w:after="16" w:line="259" w:lineRule="auto"/>
      </w:pPr>
    </w:p>
    <w:p w14:paraId="30CD8F2C" w14:textId="77777777" w:rsidR="000545CD" w:rsidRPr="000E6C92" w:rsidRDefault="000545CD" w:rsidP="00AC701A">
      <w:pPr>
        <w:spacing w:after="16" w:line="259" w:lineRule="auto"/>
        <w:rPr>
          <w:i/>
        </w:rPr>
      </w:pPr>
      <w:r w:rsidRPr="000E6C92">
        <w:rPr>
          <w:i/>
        </w:rPr>
        <w:br w:type="page"/>
      </w:r>
    </w:p>
    <w:p w14:paraId="58FA5982" w14:textId="77777777" w:rsidR="00AB76DC" w:rsidRPr="00AB76DC" w:rsidRDefault="006334D7" w:rsidP="00AB76DC">
      <w:pPr>
        <w:pStyle w:val="Heading1"/>
        <w:rPr>
          <w:rFonts w:asciiTheme="minorHAnsi" w:hAnsiTheme="minorHAnsi" w:cstheme="minorHAnsi"/>
          <w:sz w:val="32"/>
          <w:szCs w:val="32"/>
        </w:rPr>
      </w:pPr>
      <w:bookmarkStart w:id="2" w:name="_Toc531692120"/>
      <w:r>
        <w:rPr>
          <w:rFonts w:asciiTheme="minorHAnsi" w:hAnsiTheme="minorHAnsi" w:cstheme="minorHAnsi"/>
          <w:sz w:val="32"/>
          <w:szCs w:val="32"/>
        </w:rPr>
        <w:t xml:space="preserve">1. </w:t>
      </w:r>
      <w:r w:rsidR="00F61A29">
        <w:rPr>
          <w:rFonts w:asciiTheme="minorHAnsi" w:hAnsiTheme="minorHAnsi" w:cstheme="minorHAnsi"/>
          <w:sz w:val="32"/>
          <w:szCs w:val="32"/>
        </w:rPr>
        <w:t>Introduction</w:t>
      </w:r>
      <w:bookmarkEnd w:id="2"/>
    </w:p>
    <w:p w14:paraId="1748B7DB" w14:textId="77777777" w:rsidR="00AB76DC" w:rsidRDefault="006334D7" w:rsidP="007E533D">
      <w:pPr>
        <w:pStyle w:val="Heading2"/>
        <w:rPr>
          <w:rFonts w:ascii="Calibri" w:eastAsiaTheme="minorHAnsi" w:hAnsi="Calibri" w:cs="Calibri"/>
          <w:b/>
          <w:color w:val="auto"/>
          <w:sz w:val="25"/>
          <w:szCs w:val="25"/>
        </w:rPr>
      </w:pPr>
      <w:bookmarkStart w:id="3" w:name="_Toc531692121"/>
      <w:r>
        <w:rPr>
          <w:rFonts w:ascii="Calibri" w:eastAsiaTheme="minorHAnsi" w:hAnsi="Calibri" w:cs="Calibri"/>
          <w:b/>
          <w:color w:val="auto"/>
          <w:sz w:val="25"/>
          <w:szCs w:val="25"/>
        </w:rPr>
        <w:t xml:space="preserve">1.1 </w:t>
      </w:r>
      <w:r w:rsidR="00303909" w:rsidRPr="004F7397">
        <w:rPr>
          <w:rFonts w:ascii="Calibri" w:eastAsiaTheme="minorHAnsi" w:hAnsi="Calibri" w:cs="Calibri"/>
          <w:b/>
          <w:color w:val="auto"/>
          <w:sz w:val="25"/>
          <w:szCs w:val="25"/>
        </w:rPr>
        <w:t xml:space="preserve">Study </w:t>
      </w:r>
      <w:r w:rsidR="00A728E4">
        <w:rPr>
          <w:rFonts w:ascii="Calibri" w:eastAsiaTheme="minorHAnsi" w:hAnsi="Calibri" w:cs="Calibri"/>
          <w:b/>
          <w:color w:val="auto"/>
          <w:sz w:val="25"/>
          <w:szCs w:val="25"/>
        </w:rPr>
        <w:t>overview</w:t>
      </w:r>
      <w:bookmarkEnd w:id="3"/>
    </w:p>
    <w:p w14:paraId="5BC2080D" w14:textId="77777777" w:rsidR="00136D17" w:rsidRDefault="00136D17" w:rsidP="00AC701A">
      <w:pPr>
        <w:spacing w:after="16" w:line="259" w:lineRule="auto"/>
        <w:rPr>
          <w:rFonts w:ascii="Calibri" w:hAnsi="Calibri" w:cs="Calibri"/>
          <w:noProof/>
          <w:lang w:val="en-US"/>
        </w:rPr>
      </w:pPr>
    </w:p>
    <w:p w14:paraId="3DBBBD1B" w14:textId="4AF66B56" w:rsidR="000E0888" w:rsidRDefault="000E0888" w:rsidP="00934DE3">
      <w:pPr>
        <w:spacing w:after="16" w:line="276" w:lineRule="auto"/>
        <w:jc w:val="both"/>
        <w:rPr>
          <w:rFonts w:ascii="Calibri" w:hAnsi="Calibri" w:cs="Calibri"/>
          <w:noProof/>
          <w:lang w:val="en-US"/>
        </w:rPr>
      </w:pPr>
      <w:r>
        <w:rPr>
          <w:rFonts w:ascii="Calibri" w:hAnsi="Calibri" w:cs="Calibri"/>
          <w:noProof/>
          <w:lang w:val="en-US"/>
        </w:rPr>
        <w:t>In August 2017</w:t>
      </w:r>
      <w:r w:rsidR="00934DE3">
        <w:rPr>
          <w:rFonts w:ascii="Calibri" w:hAnsi="Calibri" w:cs="Calibri"/>
          <w:noProof/>
          <w:lang w:val="en-US"/>
        </w:rPr>
        <w:t>,</w:t>
      </w:r>
      <w:r>
        <w:rPr>
          <w:rFonts w:ascii="Calibri" w:hAnsi="Calibri" w:cs="Calibri"/>
          <w:noProof/>
          <w:lang w:val="en-US"/>
        </w:rPr>
        <w:t xml:space="preserve"> t</w:t>
      </w:r>
      <w:r w:rsidRPr="00EC2412">
        <w:rPr>
          <w:rFonts w:ascii="Calibri" w:hAnsi="Calibri" w:cs="Calibri"/>
          <w:noProof/>
          <w:lang w:val="en-US"/>
        </w:rPr>
        <w:t xml:space="preserve">he Repatriation Medical Authority (RMA) released the results of an investigation into </w:t>
      </w:r>
      <w:r>
        <w:rPr>
          <w:rFonts w:ascii="Calibri" w:hAnsi="Calibri" w:cs="Calibri"/>
          <w:noProof/>
          <w:lang w:val="en-US"/>
        </w:rPr>
        <w:t xml:space="preserve">chemically acquired brain </w:t>
      </w:r>
      <w:r w:rsidRPr="00EC2412">
        <w:rPr>
          <w:rFonts w:ascii="Calibri" w:hAnsi="Calibri" w:cs="Calibri"/>
          <w:noProof/>
          <w:lang w:val="en-US"/>
        </w:rPr>
        <w:t>injury caused by</w:t>
      </w:r>
      <w:r>
        <w:rPr>
          <w:rFonts w:ascii="Calibri" w:hAnsi="Calibri" w:cs="Calibri"/>
          <w:noProof/>
          <w:lang w:val="en-US"/>
        </w:rPr>
        <w:t xml:space="preserve"> the anti</w:t>
      </w:r>
      <w:r w:rsidR="005F53B0">
        <w:rPr>
          <w:rFonts w:ascii="Calibri" w:hAnsi="Calibri" w:cs="Calibri"/>
          <w:noProof/>
          <w:lang w:val="en-US"/>
        </w:rPr>
        <w:t>-malarial drugs</w:t>
      </w:r>
      <w:r w:rsidR="00F77C60">
        <w:rPr>
          <w:rFonts w:ascii="Calibri" w:hAnsi="Calibri" w:cs="Calibri"/>
          <w:noProof/>
          <w:lang w:val="en-US"/>
        </w:rPr>
        <w:t xml:space="preserve"> </w:t>
      </w:r>
      <w:r w:rsidR="009124E2">
        <w:rPr>
          <w:rFonts w:ascii="Calibri" w:hAnsi="Calibri" w:cs="Calibri"/>
          <w:noProof/>
          <w:lang w:val="en-US"/>
        </w:rPr>
        <w:t>m</w:t>
      </w:r>
      <w:r w:rsidR="009124E2" w:rsidRPr="00EC2412">
        <w:rPr>
          <w:rFonts w:ascii="Calibri" w:hAnsi="Calibri" w:cs="Calibri"/>
          <w:noProof/>
          <w:lang w:val="en-US"/>
        </w:rPr>
        <w:t>efloq</w:t>
      </w:r>
      <w:r w:rsidR="009124E2">
        <w:rPr>
          <w:rFonts w:ascii="Calibri" w:hAnsi="Calibri" w:cs="Calibri"/>
          <w:noProof/>
          <w:lang w:val="en-US"/>
        </w:rPr>
        <w:t>uine</w:t>
      </w:r>
      <w:r w:rsidR="00F77C60">
        <w:rPr>
          <w:rFonts w:ascii="Calibri" w:hAnsi="Calibri" w:cs="Calibri"/>
          <w:noProof/>
          <w:lang w:val="en-US"/>
        </w:rPr>
        <w:t xml:space="preserve">, </w:t>
      </w:r>
      <w:r w:rsidR="009124E2">
        <w:rPr>
          <w:rFonts w:ascii="Calibri" w:hAnsi="Calibri" w:cs="Calibri"/>
          <w:noProof/>
          <w:lang w:val="en-US"/>
        </w:rPr>
        <w:t xml:space="preserve">tafenoquine </w:t>
      </w:r>
      <w:r w:rsidR="00053A3A">
        <w:rPr>
          <w:rFonts w:ascii="Calibri" w:hAnsi="Calibri" w:cs="Calibri"/>
          <w:noProof/>
          <w:lang w:val="en-US"/>
        </w:rPr>
        <w:t>and</w:t>
      </w:r>
      <w:r w:rsidR="00F77C60">
        <w:rPr>
          <w:rFonts w:ascii="Calibri" w:hAnsi="Calibri" w:cs="Calibri"/>
          <w:noProof/>
          <w:lang w:val="en-US"/>
        </w:rPr>
        <w:t xml:space="preserve"> </w:t>
      </w:r>
      <w:r w:rsidR="009124E2">
        <w:rPr>
          <w:rFonts w:ascii="Calibri" w:hAnsi="Calibri" w:cs="Calibri"/>
          <w:noProof/>
          <w:lang w:val="en-US"/>
        </w:rPr>
        <w:t xml:space="preserve">primaquine </w:t>
      </w:r>
      <w:r w:rsidR="00F7421F">
        <w:rPr>
          <w:rFonts w:ascii="Calibri" w:hAnsi="Calibri" w:cs="Calibri"/>
          <w:noProof/>
          <w:lang w:val="en-US"/>
        </w:rPr>
        <w:fldChar w:fldCharType="begin"/>
      </w:r>
      <w:r w:rsidR="00E8606A">
        <w:rPr>
          <w:rFonts w:ascii="Calibri" w:hAnsi="Calibri" w:cs="Calibri"/>
          <w:noProof/>
          <w:lang w:val="en-US"/>
        </w:rPr>
        <w:instrText xml:space="preserve"> ADDIN EN.CITE &lt;EndNote&gt;&lt;Cite&gt;&lt;Author&gt;Repatriation Medical Authority&lt;/Author&gt;&lt;Year&gt;2017&lt;/Year&gt;&lt;RecNum&gt;8&lt;/RecNum&gt;&lt;DisplayText&gt;[1]&lt;/DisplayText&gt;&lt;record&gt;&lt;rec-number&gt;8&lt;/rec-number&gt;&lt;foreign-keys&gt;&lt;key app="EN" db-id="arpszer2l2tv5me0x5svpx23f0zz5a52xvx2" timestamp="1535604561"&gt;8&lt;/key&gt;&lt;/foreign-keys&gt;&lt;ref-type name="Web Page"&gt;12&lt;/ref-type&gt;&lt;contributors&gt;&lt;authors&gt;&lt;author&gt;Repatriation Medical Authority,,&lt;/author&gt;&lt;/authors&gt;&lt;/contributors&gt;&lt;titles&gt;&lt;title&gt;Investigation into Chemically acquired brain injury caused by mefloquine, tafenoquine or primaquine&lt;/title&gt;&lt;/titles&gt;&lt;dates&gt;&lt;year&gt;2017&lt;/year&gt;&lt;/dates&gt;&lt;urls&gt;&lt;related-urls&gt;&lt;url&gt;http://www.rma.gov.au/sops/condition/chemically-acquired-brain-injury-caused-by-mefloquine-tafenoquine-or-primaquine&lt;/url&gt;&lt;/related-urls&gt;&lt;/urls&gt;&lt;/record&gt;&lt;/Cite&gt;&lt;/EndNote&gt;</w:instrText>
      </w:r>
      <w:r w:rsidR="00F7421F">
        <w:rPr>
          <w:rFonts w:ascii="Calibri" w:hAnsi="Calibri" w:cs="Calibri"/>
          <w:noProof/>
          <w:lang w:val="en-US"/>
        </w:rPr>
        <w:fldChar w:fldCharType="separate"/>
      </w:r>
      <w:r w:rsidR="00E8606A">
        <w:rPr>
          <w:rFonts w:ascii="Calibri" w:hAnsi="Calibri" w:cs="Calibri"/>
          <w:noProof/>
          <w:lang w:val="en-US"/>
        </w:rPr>
        <w:t>[</w:t>
      </w:r>
      <w:hyperlink w:anchor="_ENREF_1" w:tooltip="Repatriation Medical Authority, 2017 #8" w:history="1">
        <w:r w:rsidR="001601A9">
          <w:rPr>
            <w:rFonts w:ascii="Calibri" w:hAnsi="Calibri" w:cs="Calibri"/>
            <w:noProof/>
            <w:lang w:val="en-US"/>
          </w:rPr>
          <w:t>1</w:t>
        </w:r>
      </w:hyperlink>
      <w:r w:rsidR="00E8606A">
        <w:rPr>
          <w:rFonts w:ascii="Calibri" w:hAnsi="Calibri" w:cs="Calibri"/>
          <w:noProof/>
          <w:lang w:val="en-US"/>
        </w:rPr>
        <w:t>]</w:t>
      </w:r>
      <w:r w:rsidR="00F7421F">
        <w:rPr>
          <w:rFonts w:ascii="Calibri" w:hAnsi="Calibri" w:cs="Calibri"/>
          <w:noProof/>
          <w:lang w:val="en-US"/>
        </w:rPr>
        <w:fldChar w:fldCharType="end"/>
      </w:r>
      <w:r w:rsidR="001A2F04">
        <w:rPr>
          <w:rFonts w:ascii="Calibri" w:hAnsi="Calibri" w:cs="Calibri"/>
          <w:noProof/>
          <w:lang w:val="en-US"/>
        </w:rPr>
        <w:t xml:space="preserve">. </w:t>
      </w:r>
      <w:r>
        <w:rPr>
          <w:rFonts w:ascii="Calibri" w:hAnsi="Calibri" w:cs="Calibri"/>
          <w:noProof/>
          <w:lang w:val="en-US"/>
        </w:rPr>
        <w:t>These drugs have been used by Australian Defence Force (ADF) personnel on deployments and there is concern among</w:t>
      </w:r>
      <w:r w:rsidR="00323577">
        <w:rPr>
          <w:rFonts w:ascii="Calibri" w:hAnsi="Calibri" w:cs="Calibri"/>
          <w:noProof/>
          <w:lang w:val="en-US"/>
        </w:rPr>
        <w:t xml:space="preserve"> some veterans about </w:t>
      </w:r>
      <w:r w:rsidR="006A069F">
        <w:rPr>
          <w:rFonts w:ascii="Calibri" w:hAnsi="Calibri" w:cs="Calibri"/>
          <w:noProof/>
          <w:lang w:val="en-US"/>
        </w:rPr>
        <w:t xml:space="preserve">their </w:t>
      </w:r>
      <w:r w:rsidR="00323577">
        <w:rPr>
          <w:rFonts w:ascii="Calibri" w:hAnsi="Calibri" w:cs="Calibri"/>
          <w:noProof/>
          <w:lang w:val="en-US"/>
        </w:rPr>
        <w:t>long-term health effects.</w:t>
      </w:r>
      <w:r w:rsidR="00934DE3">
        <w:rPr>
          <w:rFonts w:ascii="Calibri" w:hAnsi="Calibri" w:cs="Calibri"/>
          <w:noProof/>
          <w:lang w:val="en-US"/>
        </w:rPr>
        <w:t xml:space="preserve"> </w:t>
      </w:r>
      <w:r>
        <w:rPr>
          <w:rFonts w:ascii="Calibri" w:hAnsi="Calibri" w:cs="Calibri"/>
          <w:noProof/>
          <w:lang w:val="en-US"/>
        </w:rPr>
        <w:t>The RMA investigation</w:t>
      </w:r>
      <w:r w:rsidRPr="00EC2412">
        <w:rPr>
          <w:rFonts w:ascii="Calibri" w:hAnsi="Calibri" w:cs="Calibri"/>
          <w:noProof/>
          <w:lang w:val="en-US"/>
        </w:rPr>
        <w:t xml:space="preserve"> concluded that there is insufficient sound-medical-scientific evidence that exposure to these drugs</w:t>
      </w:r>
      <w:r w:rsidR="0017066C">
        <w:rPr>
          <w:rFonts w:ascii="Calibri" w:hAnsi="Calibri" w:cs="Calibri"/>
          <w:noProof/>
          <w:lang w:val="en-US"/>
        </w:rPr>
        <w:t xml:space="preserve"> can cause</w:t>
      </w:r>
      <w:r w:rsidRPr="00EC2412">
        <w:rPr>
          <w:rFonts w:ascii="Calibri" w:hAnsi="Calibri" w:cs="Calibri"/>
          <w:noProof/>
          <w:lang w:val="en-US"/>
        </w:rPr>
        <w:t xml:space="preserve"> chronic brain injury.</w:t>
      </w:r>
      <w:r w:rsidR="001A2F04">
        <w:rPr>
          <w:rFonts w:ascii="Calibri" w:hAnsi="Calibri" w:cs="Calibri"/>
          <w:noProof/>
          <w:lang w:val="en-US"/>
        </w:rPr>
        <w:t xml:space="preserve">  </w:t>
      </w:r>
      <w:r w:rsidR="00323577">
        <w:rPr>
          <w:rFonts w:ascii="Calibri" w:hAnsi="Calibri" w:cs="Calibri"/>
          <w:noProof/>
          <w:lang w:val="en-US"/>
        </w:rPr>
        <w:t>However, t</w:t>
      </w:r>
      <w:r w:rsidRPr="00EC2412">
        <w:rPr>
          <w:rFonts w:ascii="Calibri" w:hAnsi="Calibri" w:cs="Calibri"/>
          <w:noProof/>
          <w:lang w:val="en-US"/>
        </w:rPr>
        <w:t xml:space="preserve">he </w:t>
      </w:r>
      <w:r w:rsidR="00323577">
        <w:rPr>
          <w:rFonts w:ascii="Calibri" w:hAnsi="Calibri" w:cs="Calibri"/>
          <w:noProof/>
          <w:lang w:val="en-US"/>
        </w:rPr>
        <w:t>RMA</w:t>
      </w:r>
      <w:r w:rsidRPr="00EC2412">
        <w:rPr>
          <w:rFonts w:ascii="Calibri" w:hAnsi="Calibri" w:cs="Calibri"/>
          <w:noProof/>
          <w:lang w:val="en-US"/>
        </w:rPr>
        <w:t xml:space="preserve"> noted that the clinical trials used to assess the safety of these drugs did not include long</w:t>
      </w:r>
      <w:r w:rsidR="00ED5D14">
        <w:rPr>
          <w:rFonts w:ascii="Calibri" w:hAnsi="Calibri" w:cs="Calibri"/>
          <w:noProof/>
          <w:lang w:val="en-US"/>
        </w:rPr>
        <w:t>er</w:t>
      </w:r>
      <w:r w:rsidRPr="00EC2412">
        <w:rPr>
          <w:rFonts w:ascii="Calibri" w:hAnsi="Calibri" w:cs="Calibri"/>
          <w:noProof/>
          <w:lang w:val="en-US"/>
        </w:rPr>
        <w:t xml:space="preserve"> term follow-up of participants.  </w:t>
      </w:r>
    </w:p>
    <w:p w14:paraId="66527B3D" w14:textId="77777777" w:rsidR="00DF6D84" w:rsidRDefault="00DF6D84" w:rsidP="00934DE3">
      <w:pPr>
        <w:spacing w:after="16" w:line="276" w:lineRule="auto"/>
        <w:jc w:val="both"/>
        <w:rPr>
          <w:rFonts w:ascii="Calibri" w:hAnsi="Calibri" w:cs="Calibri"/>
          <w:noProof/>
          <w:lang w:val="en-US"/>
        </w:rPr>
      </w:pPr>
    </w:p>
    <w:p w14:paraId="054EC97A" w14:textId="03F5F03E" w:rsidR="00F17421" w:rsidRDefault="00DF631B" w:rsidP="00934DE3">
      <w:pPr>
        <w:spacing w:after="16" w:line="276" w:lineRule="auto"/>
        <w:jc w:val="both"/>
        <w:rPr>
          <w:rFonts w:ascii="Calibri" w:hAnsi="Calibri" w:cs="Calibri"/>
        </w:rPr>
      </w:pPr>
      <w:r>
        <w:rPr>
          <w:rFonts w:ascii="Calibri" w:hAnsi="Calibri" w:cs="Calibri"/>
          <w:noProof/>
          <w:lang w:val="en-US"/>
        </w:rPr>
        <w:t>The present study is</w:t>
      </w:r>
      <w:r w:rsidR="00323577">
        <w:rPr>
          <w:rFonts w:ascii="Calibri" w:hAnsi="Calibri" w:cs="Calibri"/>
          <w:noProof/>
          <w:lang w:val="en-US"/>
        </w:rPr>
        <w:t xml:space="preserve"> the first to investigate assoc</w:t>
      </w:r>
      <w:r w:rsidR="000E0888">
        <w:rPr>
          <w:rFonts w:ascii="Calibri" w:hAnsi="Calibri" w:cs="Calibri"/>
          <w:noProof/>
          <w:lang w:val="en-US"/>
        </w:rPr>
        <w:t>ia</w:t>
      </w:r>
      <w:r w:rsidR="00323577">
        <w:rPr>
          <w:rFonts w:ascii="Calibri" w:hAnsi="Calibri" w:cs="Calibri"/>
          <w:noProof/>
          <w:lang w:val="en-US"/>
        </w:rPr>
        <w:t>tions between differ</w:t>
      </w:r>
      <w:r w:rsidR="000E0888">
        <w:rPr>
          <w:rFonts w:ascii="Calibri" w:hAnsi="Calibri" w:cs="Calibri"/>
          <w:noProof/>
          <w:lang w:val="en-US"/>
        </w:rPr>
        <w:t>ent types of anti</w:t>
      </w:r>
      <w:r w:rsidR="005F53B0">
        <w:rPr>
          <w:rFonts w:ascii="Calibri" w:hAnsi="Calibri" w:cs="Calibri"/>
          <w:noProof/>
          <w:lang w:val="en-US"/>
        </w:rPr>
        <w:t>-malarial drugs</w:t>
      </w:r>
      <w:r w:rsidR="000E0888">
        <w:rPr>
          <w:rFonts w:ascii="Calibri" w:hAnsi="Calibri" w:cs="Calibri"/>
          <w:noProof/>
          <w:lang w:val="en-US"/>
        </w:rPr>
        <w:t xml:space="preserve"> used by </w:t>
      </w:r>
      <w:r w:rsidR="00323577">
        <w:rPr>
          <w:rFonts w:ascii="Calibri" w:hAnsi="Calibri" w:cs="Calibri"/>
          <w:noProof/>
          <w:lang w:val="en-US"/>
        </w:rPr>
        <w:t>A</w:t>
      </w:r>
      <w:r>
        <w:rPr>
          <w:rFonts w:ascii="Calibri" w:hAnsi="Calibri" w:cs="Calibri"/>
          <w:noProof/>
          <w:lang w:val="en-US"/>
        </w:rPr>
        <w:t>DF personnel and health status several years after use.</w:t>
      </w:r>
      <w:r w:rsidR="00934DE3">
        <w:rPr>
          <w:rFonts w:ascii="Calibri" w:hAnsi="Calibri" w:cs="Calibri"/>
          <w:noProof/>
          <w:lang w:val="en-US"/>
        </w:rPr>
        <w:t xml:space="preserve"> </w:t>
      </w:r>
      <w:r w:rsidR="00A008B0" w:rsidRPr="00EC2412">
        <w:rPr>
          <w:rFonts w:ascii="Calibri" w:hAnsi="Calibri" w:cs="Calibri"/>
        </w:rPr>
        <w:t xml:space="preserve">The Department of Defence and </w:t>
      </w:r>
      <w:r w:rsidR="00E9111D">
        <w:rPr>
          <w:rFonts w:ascii="Calibri" w:hAnsi="Calibri" w:cs="Calibri"/>
        </w:rPr>
        <w:t xml:space="preserve">Department of </w:t>
      </w:r>
      <w:r w:rsidR="00A008B0" w:rsidRPr="00EC2412">
        <w:rPr>
          <w:rFonts w:ascii="Calibri" w:hAnsi="Calibri" w:cs="Calibri"/>
        </w:rPr>
        <w:t>Veterans’ Affairs (DVA) commissioned The University of Quee</w:t>
      </w:r>
      <w:r w:rsidR="000648FB">
        <w:rPr>
          <w:rFonts w:ascii="Calibri" w:hAnsi="Calibri" w:cs="Calibri"/>
        </w:rPr>
        <w:t>nsland (UQ) to use</w:t>
      </w:r>
      <w:r w:rsidR="0092637A">
        <w:rPr>
          <w:rFonts w:ascii="Calibri" w:hAnsi="Calibri" w:cs="Calibri"/>
        </w:rPr>
        <w:t xml:space="preserve"> data from </w:t>
      </w:r>
      <w:r w:rsidR="00A008B0" w:rsidRPr="00EC2412">
        <w:rPr>
          <w:rFonts w:ascii="Calibri" w:hAnsi="Calibri" w:cs="Calibri"/>
        </w:rPr>
        <w:t>published health studies of</w:t>
      </w:r>
      <w:r w:rsidR="00487DF5" w:rsidRPr="00EC2412">
        <w:rPr>
          <w:rFonts w:ascii="Calibri" w:hAnsi="Calibri" w:cs="Calibri"/>
        </w:rPr>
        <w:t xml:space="preserve"> </w:t>
      </w:r>
      <w:r>
        <w:rPr>
          <w:rFonts w:ascii="Calibri" w:hAnsi="Calibri" w:cs="Calibri"/>
        </w:rPr>
        <w:t>ADF</w:t>
      </w:r>
      <w:r w:rsidR="00487DF5" w:rsidRPr="00EC2412">
        <w:rPr>
          <w:rFonts w:ascii="Calibri" w:hAnsi="Calibri" w:cs="Calibri"/>
        </w:rPr>
        <w:t xml:space="preserve"> deployments to</w:t>
      </w:r>
      <w:r w:rsidR="00A008B0" w:rsidRPr="00EC2412">
        <w:rPr>
          <w:rFonts w:ascii="Calibri" w:hAnsi="Calibri" w:cs="Calibri"/>
        </w:rPr>
        <w:t xml:space="preserve"> Bougainville, Solomon Islands and East Timor</w:t>
      </w:r>
      <w:r w:rsidR="00487DF5" w:rsidRPr="00EC2412">
        <w:rPr>
          <w:rFonts w:ascii="Calibri" w:hAnsi="Calibri" w:cs="Calibri"/>
        </w:rPr>
        <w:t xml:space="preserve"> to</w:t>
      </w:r>
      <w:r w:rsidR="00A008B0" w:rsidRPr="00EC2412">
        <w:rPr>
          <w:rFonts w:ascii="Calibri" w:hAnsi="Calibri" w:cs="Calibri"/>
        </w:rPr>
        <w:t xml:space="preserve"> investigate </w:t>
      </w:r>
      <w:r w:rsidR="0092637A">
        <w:rPr>
          <w:rFonts w:ascii="Calibri" w:hAnsi="Calibri" w:cs="Calibri"/>
        </w:rPr>
        <w:t>such</w:t>
      </w:r>
      <w:r w:rsidR="001A2F04">
        <w:rPr>
          <w:rFonts w:ascii="Calibri" w:hAnsi="Calibri" w:cs="Calibri"/>
        </w:rPr>
        <w:t xml:space="preserve"> associations.</w:t>
      </w:r>
      <w:r w:rsidR="00934DE3">
        <w:rPr>
          <w:rFonts w:ascii="Calibri" w:hAnsi="Calibri" w:cs="Calibri"/>
        </w:rPr>
        <w:t xml:space="preserve"> </w:t>
      </w:r>
      <w:r w:rsidR="00487DF5" w:rsidRPr="00EC2412">
        <w:rPr>
          <w:rFonts w:ascii="Calibri" w:hAnsi="Calibri" w:cs="Calibri"/>
        </w:rPr>
        <w:t>These cross-sectional</w:t>
      </w:r>
      <w:r w:rsidR="00EC2412" w:rsidRPr="00EC2412">
        <w:rPr>
          <w:rFonts w:ascii="Calibri" w:hAnsi="Calibri" w:cs="Calibri"/>
        </w:rPr>
        <w:t>, self-report</w:t>
      </w:r>
      <w:r>
        <w:rPr>
          <w:rFonts w:ascii="Calibri" w:hAnsi="Calibri" w:cs="Calibri"/>
        </w:rPr>
        <w:t xml:space="preserve">, </w:t>
      </w:r>
      <w:r w:rsidR="007F551E">
        <w:rPr>
          <w:rFonts w:ascii="Calibri" w:hAnsi="Calibri" w:cs="Calibri"/>
        </w:rPr>
        <w:t>survey</w:t>
      </w:r>
      <w:r>
        <w:rPr>
          <w:rFonts w:ascii="Calibri" w:hAnsi="Calibri" w:cs="Calibri"/>
        </w:rPr>
        <w:t xml:space="preserve"> studies</w:t>
      </w:r>
      <w:r w:rsidR="00ED5D14">
        <w:rPr>
          <w:rFonts w:ascii="Calibri" w:hAnsi="Calibri" w:cs="Calibri"/>
        </w:rPr>
        <w:t>,</w:t>
      </w:r>
      <w:r>
        <w:rPr>
          <w:rFonts w:ascii="Calibri" w:hAnsi="Calibri" w:cs="Calibri"/>
        </w:rPr>
        <w:t xml:space="preserve"> </w:t>
      </w:r>
      <w:r w:rsidR="00ED5D14">
        <w:rPr>
          <w:rFonts w:ascii="Calibri" w:hAnsi="Calibri" w:cs="Calibri"/>
        </w:rPr>
        <w:t xml:space="preserve">undertaken in 2007 and 2008, </w:t>
      </w:r>
      <w:r>
        <w:rPr>
          <w:rFonts w:ascii="Calibri" w:hAnsi="Calibri" w:cs="Calibri"/>
        </w:rPr>
        <w:t>a</w:t>
      </w:r>
      <w:r w:rsidR="00487DF5" w:rsidRPr="00EC2412">
        <w:rPr>
          <w:rFonts w:ascii="Calibri" w:hAnsi="Calibri" w:cs="Calibri"/>
        </w:rPr>
        <w:t xml:space="preserve">sked </w:t>
      </w:r>
      <w:r w:rsidR="00FC1047">
        <w:rPr>
          <w:rFonts w:ascii="Calibri" w:hAnsi="Calibri" w:cs="Calibri"/>
        </w:rPr>
        <w:t xml:space="preserve">respondents </w:t>
      </w:r>
      <w:r w:rsidR="005F53B0">
        <w:rPr>
          <w:rFonts w:ascii="Calibri" w:hAnsi="Calibri" w:cs="Calibri"/>
        </w:rPr>
        <w:t>to name what anti-malarial drugs</w:t>
      </w:r>
      <w:r w:rsidR="008B3BE1">
        <w:rPr>
          <w:rFonts w:ascii="Calibri" w:hAnsi="Calibri" w:cs="Calibri"/>
        </w:rPr>
        <w:t xml:space="preserve"> the</w:t>
      </w:r>
      <w:r w:rsidR="00F17421">
        <w:rPr>
          <w:rFonts w:ascii="Calibri" w:hAnsi="Calibri" w:cs="Calibri"/>
        </w:rPr>
        <w:t xml:space="preserve">y used on deployment and any </w:t>
      </w:r>
      <w:r w:rsidR="00C21F48">
        <w:rPr>
          <w:rFonts w:ascii="Calibri" w:hAnsi="Calibri" w:cs="Calibri"/>
        </w:rPr>
        <w:t>reactions they had to them</w:t>
      </w:r>
      <w:r w:rsidR="00053A3A">
        <w:rPr>
          <w:rFonts w:ascii="Calibri" w:hAnsi="Calibri" w:cs="Calibri"/>
        </w:rPr>
        <w:t>,</w:t>
      </w:r>
      <w:r w:rsidR="00C21F48">
        <w:rPr>
          <w:rFonts w:ascii="Calibri" w:hAnsi="Calibri" w:cs="Calibri"/>
        </w:rPr>
        <w:t xml:space="preserve"> and</w:t>
      </w:r>
      <w:r w:rsidR="00563C86">
        <w:rPr>
          <w:rFonts w:ascii="Calibri" w:hAnsi="Calibri" w:cs="Calibri"/>
        </w:rPr>
        <w:t xml:space="preserve"> </w:t>
      </w:r>
      <w:r w:rsidR="00053A3A">
        <w:rPr>
          <w:rFonts w:ascii="Calibri" w:hAnsi="Calibri" w:cs="Calibri"/>
        </w:rPr>
        <w:t xml:space="preserve">to </w:t>
      </w:r>
      <w:r w:rsidR="008B3BE1">
        <w:rPr>
          <w:rFonts w:ascii="Calibri" w:hAnsi="Calibri" w:cs="Calibri"/>
        </w:rPr>
        <w:t>complete</w:t>
      </w:r>
      <w:r w:rsidR="00487DF5" w:rsidRPr="00EC2412">
        <w:rPr>
          <w:rFonts w:ascii="Calibri" w:hAnsi="Calibri" w:cs="Calibri"/>
        </w:rPr>
        <w:t xml:space="preserve"> a number of validated measures of cur</w:t>
      </w:r>
      <w:r w:rsidR="00C21F48">
        <w:rPr>
          <w:rFonts w:ascii="Calibri" w:hAnsi="Calibri" w:cs="Calibri"/>
        </w:rPr>
        <w:t xml:space="preserve">rent general and mental health. </w:t>
      </w:r>
      <w:r w:rsidR="00934DE3">
        <w:rPr>
          <w:rFonts w:ascii="Calibri" w:hAnsi="Calibri" w:cs="Calibri"/>
        </w:rPr>
        <w:t xml:space="preserve"> </w:t>
      </w:r>
      <w:r w:rsidR="00FC1047">
        <w:rPr>
          <w:rFonts w:ascii="Calibri" w:hAnsi="Calibri" w:cs="Calibri"/>
        </w:rPr>
        <w:t xml:space="preserve">Respondents </w:t>
      </w:r>
      <w:r w:rsidR="00615D8F">
        <w:rPr>
          <w:rFonts w:ascii="Calibri" w:hAnsi="Calibri" w:cs="Calibri"/>
        </w:rPr>
        <w:t xml:space="preserve">could also </w:t>
      </w:r>
      <w:r w:rsidR="00FC1047">
        <w:rPr>
          <w:rFonts w:ascii="Calibri" w:hAnsi="Calibri" w:cs="Calibri"/>
        </w:rPr>
        <w:t>answer</w:t>
      </w:r>
      <w:r w:rsidR="00563C86">
        <w:rPr>
          <w:rFonts w:ascii="Calibri" w:hAnsi="Calibri" w:cs="Calibri"/>
        </w:rPr>
        <w:t xml:space="preserve"> open-ended questions</w:t>
      </w:r>
      <w:r w:rsidR="007E2919">
        <w:rPr>
          <w:rFonts w:ascii="Calibri" w:hAnsi="Calibri" w:cs="Calibri"/>
        </w:rPr>
        <w:t>.</w:t>
      </w:r>
      <w:r w:rsidR="00572198">
        <w:rPr>
          <w:rFonts w:ascii="Calibri" w:hAnsi="Calibri" w:cs="Calibri"/>
        </w:rPr>
        <w:t xml:space="preserve"> </w:t>
      </w:r>
    </w:p>
    <w:p w14:paraId="3A93F987" w14:textId="77777777" w:rsidR="00971BFE" w:rsidRDefault="00971BFE" w:rsidP="00934DE3">
      <w:pPr>
        <w:spacing w:after="16" w:line="276" w:lineRule="auto"/>
        <w:jc w:val="both"/>
        <w:rPr>
          <w:rFonts w:ascii="Calibri" w:hAnsi="Calibri" w:cs="Calibri"/>
        </w:rPr>
      </w:pPr>
    </w:p>
    <w:p w14:paraId="59D89053" w14:textId="1F946A85" w:rsidR="00971BFE" w:rsidRDefault="00971BFE" w:rsidP="00934DE3">
      <w:pPr>
        <w:spacing w:after="16" w:line="276" w:lineRule="auto"/>
        <w:jc w:val="both"/>
        <w:rPr>
          <w:rFonts w:ascii="Calibri" w:hAnsi="Calibri" w:cs="Calibri"/>
        </w:rPr>
      </w:pPr>
      <w:r>
        <w:rPr>
          <w:rFonts w:ascii="Calibri" w:hAnsi="Calibri" w:cs="Calibri"/>
        </w:rPr>
        <w:t xml:space="preserve">This </w:t>
      </w:r>
      <w:r w:rsidR="00ED5D14">
        <w:rPr>
          <w:rFonts w:ascii="Calibri" w:hAnsi="Calibri" w:cs="Calibri"/>
        </w:rPr>
        <w:t xml:space="preserve">descriptive </w:t>
      </w:r>
      <w:r>
        <w:rPr>
          <w:rFonts w:ascii="Calibri" w:hAnsi="Calibri" w:cs="Calibri"/>
        </w:rPr>
        <w:t xml:space="preserve">analysis will </w:t>
      </w:r>
      <w:r w:rsidR="00ED5D14">
        <w:rPr>
          <w:rFonts w:ascii="Calibri" w:hAnsi="Calibri" w:cs="Calibri"/>
        </w:rPr>
        <w:t xml:space="preserve">present </w:t>
      </w:r>
      <w:r w:rsidR="007D3D4A">
        <w:rPr>
          <w:rFonts w:ascii="Calibri" w:hAnsi="Calibri" w:cs="Calibri"/>
        </w:rPr>
        <w:t xml:space="preserve">self-reported reactions to anti-malarial drugs and </w:t>
      </w:r>
      <w:r>
        <w:rPr>
          <w:rFonts w:ascii="Calibri" w:hAnsi="Calibri" w:cs="Calibri"/>
        </w:rPr>
        <w:t xml:space="preserve">examine associations </w:t>
      </w:r>
      <w:r w:rsidR="00DB3E5E">
        <w:rPr>
          <w:rFonts w:ascii="Calibri" w:hAnsi="Calibri" w:cs="Calibri"/>
        </w:rPr>
        <w:t xml:space="preserve">between the use of </w:t>
      </w:r>
      <w:r w:rsidR="009124E2">
        <w:rPr>
          <w:rFonts w:ascii="Calibri" w:hAnsi="Calibri" w:cs="Calibri"/>
        </w:rPr>
        <w:t>mefloquine</w:t>
      </w:r>
      <w:r w:rsidR="00DB3E5E">
        <w:rPr>
          <w:rFonts w:ascii="Calibri" w:hAnsi="Calibri" w:cs="Calibri"/>
        </w:rPr>
        <w:t xml:space="preserve">, </w:t>
      </w:r>
      <w:r w:rsidR="009124E2">
        <w:rPr>
          <w:rFonts w:ascii="Calibri" w:hAnsi="Calibri" w:cs="Calibri"/>
        </w:rPr>
        <w:t xml:space="preserve">primaquine </w:t>
      </w:r>
      <w:r w:rsidR="008836C4">
        <w:rPr>
          <w:rFonts w:ascii="Calibri" w:hAnsi="Calibri" w:cs="Calibri"/>
        </w:rPr>
        <w:t xml:space="preserve">and </w:t>
      </w:r>
      <w:r w:rsidR="00934DE3">
        <w:rPr>
          <w:rFonts w:ascii="Calibri" w:hAnsi="Calibri" w:cs="Calibri"/>
        </w:rPr>
        <w:t>doxycycline</w:t>
      </w:r>
      <w:r w:rsidR="00ED5D14">
        <w:rPr>
          <w:rFonts w:ascii="Calibri" w:hAnsi="Calibri" w:cs="Calibri"/>
        </w:rPr>
        <w:t xml:space="preserve"> and self-reported physical and mental health</w:t>
      </w:r>
      <w:r w:rsidR="008836C4">
        <w:rPr>
          <w:rFonts w:ascii="Calibri" w:hAnsi="Calibri" w:cs="Calibri"/>
        </w:rPr>
        <w:t xml:space="preserve">. </w:t>
      </w:r>
      <w:r w:rsidR="001A2F04">
        <w:rPr>
          <w:rFonts w:ascii="Calibri" w:hAnsi="Calibri" w:cs="Calibri"/>
        </w:rPr>
        <w:t xml:space="preserve"> </w:t>
      </w:r>
      <w:r w:rsidR="004058E3">
        <w:rPr>
          <w:rFonts w:ascii="Calibri" w:hAnsi="Calibri" w:cs="Calibri"/>
        </w:rPr>
        <w:t xml:space="preserve">Associations with </w:t>
      </w:r>
      <w:r w:rsidR="009124E2">
        <w:rPr>
          <w:rFonts w:ascii="Calibri" w:hAnsi="Calibri" w:cs="Calibri"/>
        </w:rPr>
        <w:t xml:space="preserve">tafenoquine </w:t>
      </w:r>
      <w:r w:rsidR="009C4ACB">
        <w:rPr>
          <w:rFonts w:ascii="Calibri" w:hAnsi="Calibri" w:cs="Calibri"/>
        </w:rPr>
        <w:t>will not</w:t>
      </w:r>
      <w:r w:rsidR="00E9111D">
        <w:rPr>
          <w:rFonts w:ascii="Calibri" w:hAnsi="Calibri" w:cs="Calibri"/>
        </w:rPr>
        <w:t xml:space="preserve"> be</w:t>
      </w:r>
      <w:r w:rsidR="009C4ACB">
        <w:rPr>
          <w:rFonts w:ascii="Calibri" w:hAnsi="Calibri" w:cs="Calibri"/>
        </w:rPr>
        <w:t xml:space="preserve"> </w:t>
      </w:r>
      <w:r w:rsidR="00DB3E5E">
        <w:rPr>
          <w:rFonts w:ascii="Calibri" w:hAnsi="Calibri" w:cs="Calibri"/>
        </w:rPr>
        <w:t xml:space="preserve">examined </w:t>
      </w:r>
      <w:r w:rsidR="004058E3">
        <w:rPr>
          <w:rFonts w:ascii="Calibri" w:hAnsi="Calibri" w:cs="Calibri"/>
        </w:rPr>
        <w:t xml:space="preserve">in this study </w:t>
      </w:r>
      <w:r w:rsidR="00DB3E5E">
        <w:rPr>
          <w:rFonts w:ascii="Calibri" w:hAnsi="Calibri" w:cs="Calibri"/>
        </w:rPr>
        <w:t xml:space="preserve">as the number of </w:t>
      </w:r>
      <w:r w:rsidR="004058E3">
        <w:rPr>
          <w:rFonts w:ascii="Calibri" w:hAnsi="Calibri" w:cs="Calibri"/>
        </w:rPr>
        <w:t xml:space="preserve">study </w:t>
      </w:r>
      <w:r w:rsidR="003E7AFF">
        <w:rPr>
          <w:rFonts w:ascii="Calibri" w:hAnsi="Calibri" w:cs="Calibri"/>
        </w:rPr>
        <w:t xml:space="preserve">respondents </w:t>
      </w:r>
      <w:r w:rsidR="004058E3">
        <w:rPr>
          <w:rFonts w:ascii="Calibri" w:hAnsi="Calibri" w:cs="Calibri"/>
        </w:rPr>
        <w:t xml:space="preserve">who reported that they took this drug </w:t>
      </w:r>
      <w:r w:rsidR="00DB3E5E">
        <w:rPr>
          <w:rFonts w:ascii="Calibri" w:hAnsi="Calibri" w:cs="Calibri"/>
        </w:rPr>
        <w:t xml:space="preserve">was too low to </w:t>
      </w:r>
      <w:r w:rsidR="00053A3A">
        <w:rPr>
          <w:rFonts w:ascii="Calibri" w:hAnsi="Calibri" w:cs="Calibri"/>
        </w:rPr>
        <w:t>permit</w:t>
      </w:r>
      <w:r w:rsidR="00DB3E5E">
        <w:rPr>
          <w:rFonts w:ascii="Calibri" w:hAnsi="Calibri" w:cs="Calibri"/>
        </w:rPr>
        <w:t xml:space="preserve"> </w:t>
      </w:r>
      <w:r w:rsidR="00053A3A">
        <w:rPr>
          <w:rFonts w:ascii="Calibri" w:hAnsi="Calibri" w:cs="Calibri"/>
        </w:rPr>
        <w:t xml:space="preserve">proper </w:t>
      </w:r>
      <w:r w:rsidR="00DB3E5E">
        <w:rPr>
          <w:rFonts w:ascii="Calibri" w:hAnsi="Calibri" w:cs="Calibri"/>
        </w:rPr>
        <w:t>investigation</w:t>
      </w:r>
      <w:r w:rsidR="007D3D4A">
        <w:rPr>
          <w:rFonts w:ascii="Calibri" w:hAnsi="Calibri" w:cs="Calibri"/>
        </w:rPr>
        <w:t>.</w:t>
      </w:r>
    </w:p>
    <w:p w14:paraId="6425A9A6" w14:textId="77777777" w:rsidR="004058E3" w:rsidRDefault="004058E3" w:rsidP="00EC2412">
      <w:pPr>
        <w:spacing w:after="16"/>
        <w:rPr>
          <w:rFonts w:ascii="Calibri" w:hAnsi="Calibri" w:cs="Calibri"/>
        </w:rPr>
      </w:pPr>
    </w:p>
    <w:p w14:paraId="13EA3BEB" w14:textId="610F4E51" w:rsidR="004058E3" w:rsidRDefault="006334D7" w:rsidP="004058E3">
      <w:pPr>
        <w:pStyle w:val="Heading2"/>
        <w:rPr>
          <w:rFonts w:ascii="Calibri" w:eastAsiaTheme="minorHAnsi" w:hAnsi="Calibri" w:cs="Calibri"/>
          <w:b/>
          <w:color w:val="auto"/>
        </w:rPr>
      </w:pPr>
      <w:bookmarkStart w:id="4" w:name="_Toc531692122"/>
      <w:r>
        <w:rPr>
          <w:rFonts w:ascii="Calibri" w:eastAsiaTheme="minorHAnsi" w:hAnsi="Calibri" w:cs="Calibri"/>
          <w:b/>
          <w:color w:val="auto"/>
        </w:rPr>
        <w:t xml:space="preserve">1.2 </w:t>
      </w:r>
      <w:r w:rsidR="00DB7788">
        <w:rPr>
          <w:rFonts w:ascii="Calibri" w:eastAsiaTheme="minorHAnsi" w:hAnsi="Calibri" w:cs="Calibri"/>
          <w:b/>
          <w:color w:val="auto"/>
        </w:rPr>
        <w:t>Research q</w:t>
      </w:r>
      <w:r w:rsidR="004058E3" w:rsidRPr="007E533D">
        <w:rPr>
          <w:rFonts w:ascii="Calibri" w:eastAsiaTheme="minorHAnsi" w:hAnsi="Calibri" w:cs="Calibri"/>
          <w:b/>
          <w:color w:val="auto"/>
        </w:rPr>
        <w:t>uestions</w:t>
      </w:r>
      <w:bookmarkEnd w:id="4"/>
    </w:p>
    <w:p w14:paraId="1C096E74" w14:textId="77777777" w:rsidR="00136D17" w:rsidRPr="00136D17" w:rsidRDefault="00136D17" w:rsidP="00136D17"/>
    <w:p w14:paraId="30DF27F1" w14:textId="77777777" w:rsidR="00A251A0" w:rsidRDefault="00A251A0" w:rsidP="00136D17">
      <w:pPr>
        <w:pStyle w:val="ListParagraph"/>
        <w:numPr>
          <w:ilvl w:val="0"/>
          <w:numId w:val="8"/>
        </w:numPr>
        <w:spacing w:after="16" w:line="259" w:lineRule="auto"/>
        <w:ind w:left="357" w:hanging="357"/>
        <w:jc w:val="both"/>
        <w:rPr>
          <w:rFonts w:ascii="Calibri" w:hAnsi="Calibri" w:cs="Calibri"/>
          <w:noProof/>
          <w:lang w:val="en-US"/>
        </w:rPr>
      </w:pPr>
      <w:r w:rsidRPr="008B3BE1">
        <w:rPr>
          <w:rFonts w:ascii="Calibri" w:hAnsi="Calibri" w:cs="Calibri"/>
          <w:noProof/>
          <w:lang w:val="en-US"/>
        </w:rPr>
        <w:t xml:space="preserve">Did deployed veterans report a significant reaction to </w:t>
      </w:r>
      <w:r>
        <w:rPr>
          <w:rFonts w:ascii="Calibri" w:hAnsi="Calibri" w:cs="Calibri"/>
          <w:noProof/>
          <w:lang w:val="en-US"/>
        </w:rPr>
        <w:t>anti-malarial drugs</w:t>
      </w:r>
      <w:r w:rsidRPr="008B3BE1">
        <w:rPr>
          <w:rFonts w:ascii="Calibri" w:hAnsi="Calibri" w:cs="Calibri"/>
          <w:noProof/>
          <w:lang w:val="en-US"/>
        </w:rPr>
        <w:t xml:space="preserve"> received during their deployment?</w:t>
      </w:r>
    </w:p>
    <w:p w14:paraId="7C0C0D2F" w14:textId="74B427B7" w:rsidR="004058E3" w:rsidRDefault="004058E3" w:rsidP="00136D17">
      <w:pPr>
        <w:pStyle w:val="ListParagraph"/>
        <w:numPr>
          <w:ilvl w:val="0"/>
          <w:numId w:val="8"/>
        </w:numPr>
        <w:spacing w:after="16" w:line="259" w:lineRule="auto"/>
        <w:ind w:left="357" w:hanging="357"/>
        <w:jc w:val="both"/>
        <w:rPr>
          <w:rFonts w:ascii="Calibri" w:hAnsi="Calibri" w:cs="Calibri"/>
          <w:noProof/>
          <w:lang w:val="en-US"/>
        </w:rPr>
      </w:pPr>
      <w:r w:rsidRPr="008B3BE1">
        <w:rPr>
          <w:rFonts w:ascii="Calibri" w:hAnsi="Calibri" w:cs="Calibri"/>
          <w:noProof/>
          <w:lang w:val="en-US"/>
        </w:rPr>
        <w:t xml:space="preserve">Did deployed veterans who reported taking </w:t>
      </w:r>
      <w:r w:rsidR="009124E2">
        <w:rPr>
          <w:rFonts w:ascii="Calibri" w:hAnsi="Calibri" w:cs="Calibri"/>
          <w:noProof/>
          <w:lang w:val="en-US"/>
        </w:rPr>
        <w:t>m</w:t>
      </w:r>
      <w:r w:rsidR="009124E2" w:rsidRPr="008B3BE1">
        <w:rPr>
          <w:rFonts w:ascii="Calibri" w:hAnsi="Calibri" w:cs="Calibri"/>
          <w:noProof/>
          <w:lang w:val="en-US"/>
        </w:rPr>
        <w:t xml:space="preserve">efloquine </w:t>
      </w:r>
      <w:r w:rsidRPr="008B3BE1">
        <w:rPr>
          <w:rFonts w:ascii="Calibri" w:hAnsi="Calibri" w:cs="Calibri"/>
          <w:noProof/>
          <w:lang w:val="en-US"/>
        </w:rPr>
        <w:t xml:space="preserve">during their deployment have different rates of mental health outcomes compared to veterans who reported taking </w:t>
      </w:r>
      <w:r w:rsidR="009124E2">
        <w:rPr>
          <w:rFonts w:ascii="Calibri" w:hAnsi="Calibri" w:cs="Calibri"/>
          <w:noProof/>
          <w:lang w:val="en-US"/>
        </w:rPr>
        <w:t>d</w:t>
      </w:r>
      <w:r w:rsidR="009124E2" w:rsidRPr="008B3BE1">
        <w:rPr>
          <w:rFonts w:ascii="Calibri" w:hAnsi="Calibri" w:cs="Calibri"/>
          <w:noProof/>
          <w:lang w:val="en-US"/>
        </w:rPr>
        <w:t>oxycycline</w:t>
      </w:r>
      <w:r w:rsidRPr="008B3BE1">
        <w:rPr>
          <w:rFonts w:ascii="Calibri" w:hAnsi="Calibri" w:cs="Calibri"/>
          <w:noProof/>
          <w:lang w:val="en-US"/>
        </w:rPr>
        <w:t>, or other anti</w:t>
      </w:r>
      <w:r>
        <w:rPr>
          <w:rFonts w:ascii="Calibri" w:hAnsi="Calibri" w:cs="Calibri"/>
          <w:noProof/>
          <w:lang w:val="en-US"/>
        </w:rPr>
        <w:t>-malarial drugs</w:t>
      </w:r>
      <w:r w:rsidRPr="008B3BE1">
        <w:rPr>
          <w:rFonts w:ascii="Calibri" w:hAnsi="Calibri" w:cs="Calibri"/>
          <w:noProof/>
          <w:lang w:val="en-US"/>
        </w:rPr>
        <w:t>?</w:t>
      </w:r>
    </w:p>
    <w:p w14:paraId="7562AC99" w14:textId="31C60139" w:rsidR="004058E3" w:rsidRDefault="004058E3" w:rsidP="00136D17">
      <w:pPr>
        <w:pStyle w:val="ListParagraph"/>
        <w:numPr>
          <w:ilvl w:val="0"/>
          <w:numId w:val="8"/>
        </w:numPr>
        <w:spacing w:after="16" w:line="259" w:lineRule="auto"/>
        <w:ind w:left="357" w:hanging="357"/>
        <w:jc w:val="both"/>
        <w:rPr>
          <w:rFonts w:ascii="Calibri" w:hAnsi="Calibri" w:cs="Calibri"/>
          <w:noProof/>
          <w:lang w:val="en-US"/>
        </w:rPr>
      </w:pPr>
      <w:r w:rsidRPr="008B3BE1">
        <w:rPr>
          <w:rFonts w:ascii="Calibri" w:hAnsi="Calibri" w:cs="Calibri"/>
          <w:noProof/>
          <w:lang w:val="en-US"/>
        </w:rPr>
        <w:t xml:space="preserve">Did deployed veterans who reported taking </w:t>
      </w:r>
      <w:r w:rsidR="009124E2">
        <w:rPr>
          <w:rFonts w:ascii="Calibri" w:hAnsi="Calibri" w:cs="Calibri"/>
          <w:noProof/>
          <w:lang w:val="en-US"/>
        </w:rPr>
        <w:t>m</w:t>
      </w:r>
      <w:r w:rsidR="009124E2" w:rsidRPr="008B3BE1">
        <w:rPr>
          <w:rFonts w:ascii="Calibri" w:hAnsi="Calibri" w:cs="Calibri"/>
          <w:noProof/>
          <w:lang w:val="en-US"/>
        </w:rPr>
        <w:t xml:space="preserve">efloquine </w:t>
      </w:r>
      <w:r w:rsidRPr="008B3BE1">
        <w:rPr>
          <w:rFonts w:ascii="Calibri" w:hAnsi="Calibri" w:cs="Calibri"/>
          <w:noProof/>
          <w:lang w:val="en-US"/>
        </w:rPr>
        <w:t xml:space="preserve">during their deployment have different rates of general health outcomes compared to veterans who reported taking </w:t>
      </w:r>
      <w:r w:rsidR="009124E2">
        <w:rPr>
          <w:rFonts w:ascii="Calibri" w:hAnsi="Calibri" w:cs="Calibri"/>
          <w:noProof/>
          <w:lang w:val="en-US"/>
        </w:rPr>
        <w:t>d</w:t>
      </w:r>
      <w:r w:rsidR="009124E2" w:rsidRPr="008B3BE1">
        <w:rPr>
          <w:rFonts w:ascii="Calibri" w:hAnsi="Calibri" w:cs="Calibri"/>
          <w:noProof/>
          <w:lang w:val="en-US"/>
        </w:rPr>
        <w:t>oxycycline</w:t>
      </w:r>
      <w:r w:rsidRPr="008B3BE1">
        <w:rPr>
          <w:rFonts w:ascii="Calibri" w:hAnsi="Calibri" w:cs="Calibri"/>
          <w:noProof/>
          <w:lang w:val="en-US"/>
        </w:rPr>
        <w:t>, or other anti</w:t>
      </w:r>
      <w:r>
        <w:rPr>
          <w:rFonts w:ascii="Calibri" w:hAnsi="Calibri" w:cs="Calibri"/>
          <w:noProof/>
          <w:lang w:val="en-US"/>
        </w:rPr>
        <w:t>-malarial drugs</w:t>
      </w:r>
      <w:r w:rsidRPr="008B3BE1">
        <w:rPr>
          <w:rFonts w:ascii="Calibri" w:hAnsi="Calibri" w:cs="Calibri"/>
          <w:noProof/>
          <w:lang w:val="en-US"/>
        </w:rPr>
        <w:t>?</w:t>
      </w:r>
    </w:p>
    <w:p w14:paraId="65845268" w14:textId="1E2729BC" w:rsidR="004058E3" w:rsidRDefault="004058E3" w:rsidP="00136D17">
      <w:pPr>
        <w:pStyle w:val="ListParagraph"/>
        <w:numPr>
          <w:ilvl w:val="0"/>
          <w:numId w:val="8"/>
        </w:numPr>
        <w:spacing w:after="16" w:line="259" w:lineRule="auto"/>
        <w:ind w:left="357" w:hanging="357"/>
        <w:jc w:val="both"/>
        <w:rPr>
          <w:rFonts w:ascii="Calibri" w:hAnsi="Calibri" w:cs="Calibri"/>
          <w:noProof/>
          <w:lang w:val="en-US"/>
        </w:rPr>
      </w:pPr>
      <w:r w:rsidRPr="008B3BE1">
        <w:rPr>
          <w:rFonts w:ascii="Calibri" w:hAnsi="Calibri" w:cs="Calibri"/>
          <w:noProof/>
          <w:lang w:val="en-US"/>
        </w:rPr>
        <w:t xml:space="preserve">Did deployed veterans who reported taking </w:t>
      </w:r>
      <w:r w:rsidR="009124E2">
        <w:rPr>
          <w:rFonts w:ascii="Calibri" w:hAnsi="Calibri" w:cs="Calibri"/>
          <w:noProof/>
          <w:lang w:val="en-US"/>
        </w:rPr>
        <w:t>p</w:t>
      </w:r>
      <w:r w:rsidR="009124E2" w:rsidRPr="008B3BE1">
        <w:rPr>
          <w:rFonts w:ascii="Calibri" w:hAnsi="Calibri" w:cs="Calibri"/>
          <w:noProof/>
          <w:lang w:val="en-US"/>
        </w:rPr>
        <w:t xml:space="preserve">rimaquine </w:t>
      </w:r>
      <w:r w:rsidRPr="008B3BE1">
        <w:rPr>
          <w:rFonts w:ascii="Calibri" w:hAnsi="Calibri" w:cs="Calibri"/>
          <w:noProof/>
          <w:lang w:val="en-US"/>
        </w:rPr>
        <w:t xml:space="preserve">on return to Australia have different rates of mental health outcomes compared to veterans who reported they did not take </w:t>
      </w:r>
      <w:r w:rsidR="009124E2">
        <w:rPr>
          <w:rFonts w:ascii="Calibri" w:hAnsi="Calibri" w:cs="Calibri"/>
          <w:noProof/>
          <w:lang w:val="en-US"/>
        </w:rPr>
        <w:t>p</w:t>
      </w:r>
      <w:r w:rsidR="009124E2" w:rsidRPr="008B3BE1">
        <w:rPr>
          <w:rFonts w:ascii="Calibri" w:hAnsi="Calibri" w:cs="Calibri"/>
          <w:noProof/>
          <w:lang w:val="en-US"/>
        </w:rPr>
        <w:t xml:space="preserve">rimaquine </w:t>
      </w:r>
      <w:r w:rsidRPr="008B3BE1">
        <w:rPr>
          <w:rFonts w:ascii="Calibri" w:hAnsi="Calibri" w:cs="Calibri"/>
          <w:noProof/>
          <w:lang w:val="en-US"/>
        </w:rPr>
        <w:t>on return to Australia?</w:t>
      </w:r>
    </w:p>
    <w:p w14:paraId="205A3E1E" w14:textId="3B5D60D9" w:rsidR="004058E3" w:rsidRDefault="004058E3" w:rsidP="00136D17">
      <w:pPr>
        <w:pStyle w:val="ListParagraph"/>
        <w:numPr>
          <w:ilvl w:val="0"/>
          <w:numId w:val="8"/>
        </w:numPr>
        <w:spacing w:after="16" w:line="259" w:lineRule="auto"/>
        <w:ind w:left="357" w:hanging="357"/>
        <w:jc w:val="both"/>
        <w:rPr>
          <w:rFonts w:ascii="Calibri" w:hAnsi="Calibri" w:cs="Calibri"/>
          <w:noProof/>
          <w:lang w:val="en-US"/>
        </w:rPr>
      </w:pPr>
      <w:r w:rsidRPr="008B3BE1">
        <w:rPr>
          <w:rFonts w:ascii="Calibri" w:hAnsi="Calibri" w:cs="Calibri"/>
          <w:noProof/>
          <w:lang w:val="en-US"/>
        </w:rPr>
        <w:t xml:space="preserve">Did deployed veterans who reported taking </w:t>
      </w:r>
      <w:r w:rsidR="009124E2">
        <w:rPr>
          <w:rFonts w:ascii="Calibri" w:hAnsi="Calibri" w:cs="Calibri"/>
          <w:noProof/>
          <w:lang w:val="en-US"/>
        </w:rPr>
        <w:t>p</w:t>
      </w:r>
      <w:r w:rsidR="009124E2" w:rsidRPr="008B3BE1">
        <w:rPr>
          <w:rFonts w:ascii="Calibri" w:hAnsi="Calibri" w:cs="Calibri"/>
          <w:noProof/>
          <w:lang w:val="en-US"/>
        </w:rPr>
        <w:t xml:space="preserve">rimaquine </w:t>
      </w:r>
      <w:r w:rsidRPr="008B3BE1">
        <w:rPr>
          <w:rFonts w:ascii="Calibri" w:hAnsi="Calibri" w:cs="Calibri"/>
          <w:noProof/>
          <w:lang w:val="en-US"/>
        </w:rPr>
        <w:t xml:space="preserve">on return to Australia have different rates of general health outcomes compared to veterans who reported they did not take </w:t>
      </w:r>
      <w:r w:rsidR="009124E2">
        <w:rPr>
          <w:rFonts w:ascii="Calibri" w:hAnsi="Calibri" w:cs="Calibri"/>
          <w:noProof/>
          <w:lang w:val="en-US"/>
        </w:rPr>
        <w:t>p</w:t>
      </w:r>
      <w:r w:rsidR="009124E2" w:rsidRPr="008B3BE1">
        <w:rPr>
          <w:rFonts w:ascii="Calibri" w:hAnsi="Calibri" w:cs="Calibri"/>
          <w:noProof/>
          <w:lang w:val="en-US"/>
        </w:rPr>
        <w:t xml:space="preserve">rimaquine </w:t>
      </w:r>
      <w:r w:rsidRPr="008B3BE1">
        <w:rPr>
          <w:rFonts w:ascii="Calibri" w:hAnsi="Calibri" w:cs="Calibri"/>
          <w:noProof/>
          <w:lang w:val="en-US"/>
        </w:rPr>
        <w:t>on return to Australia?</w:t>
      </w:r>
    </w:p>
    <w:p w14:paraId="410DD2AD" w14:textId="3F8291FC" w:rsidR="004058E3" w:rsidRPr="008B3BE1" w:rsidRDefault="004058E3" w:rsidP="00136D17">
      <w:pPr>
        <w:pStyle w:val="ListParagraph"/>
        <w:numPr>
          <w:ilvl w:val="0"/>
          <w:numId w:val="8"/>
        </w:numPr>
        <w:spacing w:after="16" w:line="259" w:lineRule="auto"/>
        <w:ind w:left="357" w:hanging="357"/>
        <w:jc w:val="both"/>
        <w:rPr>
          <w:rFonts w:ascii="Calibri" w:hAnsi="Calibri" w:cs="Calibri"/>
          <w:noProof/>
          <w:lang w:val="en-US"/>
        </w:rPr>
      </w:pPr>
      <w:r w:rsidRPr="008B3BE1">
        <w:rPr>
          <w:rFonts w:ascii="Calibri" w:hAnsi="Calibri" w:cs="Calibri"/>
          <w:noProof/>
          <w:lang w:val="en-US"/>
        </w:rPr>
        <w:t>Did deployed veterans mention previous use of anti</w:t>
      </w:r>
      <w:r>
        <w:rPr>
          <w:rFonts w:ascii="Calibri" w:hAnsi="Calibri" w:cs="Calibri"/>
          <w:noProof/>
          <w:lang w:val="en-US"/>
        </w:rPr>
        <w:t>-malarial drugs</w:t>
      </w:r>
      <w:r w:rsidRPr="008B3BE1">
        <w:rPr>
          <w:rFonts w:ascii="Calibri" w:hAnsi="Calibri" w:cs="Calibri"/>
          <w:noProof/>
          <w:lang w:val="en-US"/>
        </w:rPr>
        <w:t xml:space="preserve"> as an area of concern in response to open-ended questions, and what was the nature of </w:t>
      </w:r>
      <w:r w:rsidR="009124E2">
        <w:rPr>
          <w:rFonts w:ascii="Calibri" w:hAnsi="Calibri" w:cs="Calibri"/>
          <w:noProof/>
          <w:lang w:val="en-US"/>
        </w:rPr>
        <w:t xml:space="preserve">these </w:t>
      </w:r>
      <w:r w:rsidRPr="008B3BE1">
        <w:rPr>
          <w:rFonts w:ascii="Calibri" w:hAnsi="Calibri" w:cs="Calibri"/>
          <w:noProof/>
          <w:lang w:val="en-US"/>
        </w:rPr>
        <w:t>responses?</w:t>
      </w:r>
    </w:p>
    <w:p w14:paraId="2CE45FE0" w14:textId="77777777" w:rsidR="00AB76DC" w:rsidRDefault="006334D7" w:rsidP="00CC5CB9">
      <w:pPr>
        <w:pStyle w:val="Heading2"/>
        <w:spacing w:before="0" w:after="16" w:line="259" w:lineRule="auto"/>
        <w:rPr>
          <w:rFonts w:ascii="Calibri" w:eastAsiaTheme="minorHAnsi" w:hAnsi="Calibri" w:cs="Calibri"/>
          <w:b/>
          <w:color w:val="auto"/>
          <w:sz w:val="25"/>
          <w:szCs w:val="25"/>
        </w:rPr>
      </w:pPr>
      <w:bookmarkStart w:id="5" w:name="_Toc531692123"/>
      <w:r>
        <w:rPr>
          <w:rFonts w:ascii="Calibri" w:eastAsiaTheme="minorHAnsi" w:hAnsi="Calibri" w:cs="Calibri"/>
          <w:b/>
          <w:color w:val="auto"/>
          <w:sz w:val="25"/>
          <w:szCs w:val="25"/>
        </w:rPr>
        <w:t xml:space="preserve">1.3 </w:t>
      </w:r>
      <w:r w:rsidR="00AB76DC" w:rsidRPr="004F7397">
        <w:rPr>
          <w:rFonts w:ascii="Calibri" w:eastAsiaTheme="minorHAnsi" w:hAnsi="Calibri" w:cs="Calibri"/>
          <w:b/>
          <w:color w:val="auto"/>
          <w:sz w:val="25"/>
          <w:szCs w:val="25"/>
        </w:rPr>
        <w:t>A</w:t>
      </w:r>
      <w:r w:rsidR="00CC5CB9">
        <w:rPr>
          <w:rFonts w:ascii="Calibri" w:eastAsiaTheme="minorHAnsi" w:hAnsi="Calibri" w:cs="Calibri"/>
          <w:b/>
          <w:color w:val="auto"/>
          <w:sz w:val="25"/>
          <w:szCs w:val="25"/>
        </w:rPr>
        <w:t>nti-malarial</w:t>
      </w:r>
      <w:r w:rsidR="00251A2E">
        <w:rPr>
          <w:rFonts w:ascii="Calibri" w:eastAsiaTheme="minorHAnsi" w:hAnsi="Calibri" w:cs="Calibri"/>
          <w:b/>
          <w:color w:val="auto"/>
          <w:sz w:val="25"/>
          <w:szCs w:val="25"/>
        </w:rPr>
        <w:t xml:space="preserve"> use on</w:t>
      </w:r>
      <w:r w:rsidR="00AB76DC" w:rsidRPr="004F7397">
        <w:rPr>
          <w:rFonts w:ascii="Calibri" w:eastAsiaTheme="minorHAnsi" w:hAnsi="Calibri" w:cs="Calibri"/>
          <w:b/>
          <w:color w:val="auto"/>
          <w:sz w:val="25"/>
          <w:szCs w:val="25"/>
        </w:rPr>
        <w:t xml:space="preserve"> B</w:t>
      </w:r>
      <w:r w:rsidR="0092637A" w:rsidRPr="004F7397">
        <w:rPr>
          <w:rFonts w:ascii="Calibri" w:eastAsiaTheme="minorHAnsi" w:hAnsi="Calibri" w:cs="Calibri"/>
          <w:b/>
          <w:color w:val="auto"/>
          <w:sz w:val="25"/>
          <w:szCs w:val="25"/>
        </w:rPr>
        <w:t xml:space="preserve">ougainville, Solomon Islands </w:t>
      </w:r>
      <w:r w:rsidR="00053A3A" w:rsidRPr="004F7397">
        <w:rPr>
          <w:rFonts w:ascii="Calibri" w:eastAsiaTheme="minorHAnsi" w:hAnsi="Calibri" w:cs="Calibri"/>
          <w:b/>
          <w:color w:val="auto"/>
          <w:sz w:val="25"/>
          <w:szCs w:val="25"/>
        </w:rPr>
        <w:t>and</w:t>
      </w:r>
      <w:r w:rsidR="00AB76DC" w:rsidRPr="004F7397">
        <w:rPr>
          <w:rFonts w:ascii="Calibri" w:eastAsiaTheme="minorHAnsi" w:hAnsi="Calibri" w:cs="Calibri"/>
          <w:b/>
          <w:color w:val="auto"/>
          <w:sz w:val="25"/>
          <w:szCs w:val="25"/>
        </w:rPr>
        <w:t xml:space="preserve"> East Timor</w:t>
      </w:r>
      <w:r w:rsidR="0092637A" w:rsidRPr="004F7397">
        <w:rPr>
          <w:rFonts w:ascii="Calibri" w:eastAsiaTheme="minorHAnsi" w:hAnsi="Calibri" w:cs="Calibri"/>
          <w:b/>
          <w:color w:val="auto"/>
          <w:sz w:val="25"/>
          <w:szCs w:val="25"/>
        </w:rPr>
        <w:t xml:space="preserve"> deployments</w:t>
      </w:r>
      <w:bookmarkEnd w:id="5"/>
    </w:p>
    <w:p w14:paraId="503ECCA5" w14:textId="77777777" w:rsidR="00136D17" w:rsidRDefault="00136D17" w:rsidP="00CC5CB9">
      <w:pPr>
        <w:spacing w:after="16" w:line="259" w:lineRule="auto"/>
        <w:rPr>
          <w:rFonts w:ascii="Calibri" w:hAnsi="Calibri" w:cs="Calibri"/>
        </w:rPr>
      </w:pPr>
    </w:p>
    <w:p w14:paraId="143DBF98" w14:textId="77777777" w:rsidR="00A2194D" w:rsidRDefault="00A2194D" w:rsidP="00CB20B4">
      <w:pPr>
        <w:spacing w:after="16" w:line="276" w:lineRule="auto"/>
        <w:jc w:val="both"/>
        <w:rPr>
          <w:rFonts w:ascii="Calibri" w:hAnsi="Calibri" w:cs="Calibri"/>
        </w:rPr>
      </w:pPr>
      <w:r>
        <w:rPr>
          <w:rFonts w:ascii="Calibri" w:hAnsi="Calibri" w:cs="Calibri"/>
        </w:rPr>
        <w:t>Deployments to Bougainville commenced in November 1997 and concluded in August 2003. Deployments to East Timor comm</w:t>
      </w:r>
      <w:r w:rsidR="004C412D">
        <w:rPr>
          <w:rFonts w:ascii="Calibri" w:hAnsi="Calibri" w:cs="Calibri"/>
        </w:rPr>
        <w:t>enced in June 1999 and concluded in March 2013, with t</w:t>
      </w:r>
      <w:r>
        <w:rPr>
          <w:rFonts w:ascii="Calibri" w:hAnsi="Calibri" w:cs="Calibri"/>
        </w:rPr>
        <w:t xml:space="preserve">he bulk of personnel deployed over 1999 to 2002. </w:t>
      </w:r>
      <w:r w:rsidR="004C412D">
        <w:rPr>
          <w:rFonts w:ascii="Calibri" w:hAnsi="Calibri" w:cs="Calibri"/>
        </w:rPr>
        <w:t xml:space="preserve">Deployments to the Solomon Islands commenced in November 2000 and concluded in August 2013. </w:t>
      </w:r>
    </w:p>
    <w:p w14:paraId="1FEBE20B" w14:textId="77777777" w:rsidR="00A2194D" w:rsidRDefault="00A2194D" w:rsidP="00CB20B4">
      <w:pPr>
        <w:spacing w:after="16" w:line="276" w:lineRule="auto"/>
        <w:jc w:val="both"/>
        <w:rPr>
          <w:rFonts w:ascii="Calibri" w:hAnsi="Calibri" w:cs="Calibri"/>
        </w:rPr>
      </w:pPr>
    </w:p>
    <w:p w14:paraId="374B7FD6" w14:textId="36394611" w:rsidR="00182294" w:rsidRDefault="00563C86" w:rsidP="00CB20B4">
      <w:pPr>
        <w:spacing w:after="16" w:line="276" w:lineRule="auto"/>
        <w:jc w:val="both"/>
        <w:rPr>
          <w:rFonts w:ascii="Calibri" w:hAnsi="Calibri" w:cs="Calibri"/>
        </w:rPr>
      </w:pPr>
      <w:r>
        <w:rPr>
          <w:rFonts w:ascii="Calibri" w:hAnsi="Calibri" w:cs="Calibri"/>
        </w:rPr>
        <w:t>Malaria is ende</w:t>
      </w:r>
      <w:r w:rsidR="00572198">
        <w:rPr>
          <w:rFonts w:ascii="Calibri" w:hAnsi="Calibri" w:cs="Calibri"/>
        </w:rPr>
        <w:t xml:space="preserve">mic in each of these </w:t>
      </w:r>
      <w:r>
        <w:rPr>
          <w:rFonts w:ascii="Calibri" w:hAnsi="Calibri" w:cs="Calibri"/>
        </w:rPr>
        <w:t>locations.</w:t>
      </w:r>
      <w:r w:rsidR="00934DE3">
        <w:rPr>
          <w:rFonts w:ascii="Calibri" w:hAnsi="Calibri" w:cs="Calibri"/>
        </w:rPr>
        <w:t xml:space="preserve"> </w:t>
      </w:r>
      <w:r>
        <w:rPr>
          <w:rFonts w:ascii="Calibri" w:hAnsi="Calibri" w:cs="Calibri"/>
        </w:rPr>
        <w:t xml:space="preserve"> </w:t>
      </w:r>
      <w:r w:rsidR="00AB76DC">
        <w:rPr>
          <w:rFonts w:ascii="Calibri" w:hAnsi="Calibri" w:cs="Calibri"/>
        </w:rPr>
        <w:t xml:space="preserve">Deployed personnel were </w:t>
      </w:r>
      <w:r w:rsidR="00AB4EB2">
        <w:rPr>
          <w:rFonts w:ascii="Calibri" w:hAnsi="Calibri" w:cs="Calibri"/>
        </w:rPr>
        <w:t>therefore required to take pre-exposure and post-exposure prophylactic drugs to reduce the chance of infection.</w:t>
      </w:r>
      <w:r w:rsidR="00934DE3">
        <w:rPr>
          <w:rFonts w:ascii="Calibri" w:hAnsi="Calibri" w:cs="Calibri"/>
        </w:rPr>
        <w:t xml:space="preserve"> </w:t>
      </w:r>
      <w:r w:rsidR="00AB4EB2">
        <w:rPr>
          <w:rFonts w:ascii="Calibri" w:hAnsi="Calibri" w:cs="Calibri"/>
        </w:rPr>
        <w:t xml:space="preserve"> Doxycycline was the pre-exposure prophylactic and </w:t>
      </w:r>
      <w:r w:rsidR="009124E2">
        <w:rPr>
          <w:rFonts w:ascii="Calibri" w:hAnsi="Calibri" w:cs="Calibri"/>
        </w:rPr>
        <w:t xml:space="preserve">primaquine </w:t>
      </w:r>
      <w:r w:rsidR="00AB4EB2">
        <w:rPr>
          <w:rFonts w:ascii="Calibri" w:hAnsi="Calibri" w:cs="Calibri"/>
        </w:rPr>
        <w:t>the post-exposure prophylactic used by the majority of personnel on these deployments.</w:t>
      </w:r>
      <w:r w:rsidR="00934DE3">
        <w:rPr>
          <w:rFonts w:ascii="Calibri" w:hAnsi="Calibri" w:cs="Calibri"/>
        </w:rPr>
        <w:t xml:space="preserve"> </w:t>
      </w:r>
      <w:r w:rsidR="00AB4EB2">
        <w:rPr>
          <w:rFonts w:ascii="Calibri" w:hAnsi="Calibri" w:cs="Calibri"/>
        </w:rPr>
        <w:t xml:space="preserve"> Personnel who were intolerant to </w:t>
      </w:r>
      <w:r w:rsidR="009124E2">
        <w:rPr>
          <w:rFonts w:ascii="Calibri" w:hAnsi="Calibri" w:cs="Calibri"/>
        </w:rPr>
        <w:t xml:space="preserve">doxycycline </w:t>
      </w:r>
      <w:r w:rsidR="005462D9">
        <w:rPr>
          <w:rFonts w:ascii="Calibri" w:hAnsi="Calibri" w:cs="Calibri"/>
        </w:rPr>
        <w:t xml:space="preserve">were prescribed </w:t>
      </w:r>
      <w:r w:rsidR="009124E2">
        <w:rPr>
          <w:rFonts w:ascii="Calibri" w:hAnsi="Calibri" w:cs="Calibri"/>
        </w:rPr>
        <w:t xml:space="preserve">mefloquine </w:t>
      </w:r>
      <w:r w:rsidR="005462D9">
        <w:rPr>
          <w:rFonts w:ascii="Calibri" w:hAnsi="Calibri" w:cs="Calibri"/>
        </w:rPr>
        <w:t>(with</w:t>
      </w:r>
      <w:r w:rsidR="00572198">
        <w:rPr>
          <w:rFonts w:ascii="Calibri" w:hAnsi="Calibri" w:cs="Calibri"/>
        </w:rPr>
        <w:t xml:space="preserve"> a small number prescribed</w:t>
      </w:r>
      <w:r w:rsidR="005462D9">
        <w:rPr>
          <w:rFonts w:ascii="Calibri" w:hAnsi="Calibri" w:cs="Calibri"/>
        </w:rPr>
        <w:t xml:space="preserve"> </w:t>
      </w:r>
      <w:proofErr w:type="spellStart"/>
      <w:r w:rsidR="00E433CF">
        <w:rPr>
          <w:rFonts w:ascii="Calibri" w:hAnsi="Calibri" w:cs="Calibri"/>
        </w:rPr>
        <w:t>M</w:t>
      </w:r>
      <w:r w:rsidR="009124E2">
        <w:rPr>
          <w:rFonts w:ascii="Calibri" w:hAnsi="Calibri" w:cs="Calibri"/>
        </w:rPr>
        <w:t>alarone</w:t>
      </w:r>
      <w:proofErr w:type="spellEnd"/>
      <w:r w:rsidR="00E433CF">
        <w:rPr>
          <w:rFonts w:ascii="Calibri" w:hAnsi="Calibri" w:cs="Calibri"/>
        </w:rPr>
        <w:t xml:space="preserve"> (</w:t>
      </w:r>
      <w:proofErr w:type="spellStart"/>
      <w:r w:rsidR="00E433CF">
        <w:rPr>
          <w:rFonts w:ascii="Calibri" w:hAnsi="Calibri" w:cs="Calibri"/>
        </w:rPr>
        <w:t>atovaquone</w:t>
      </w:r>
      <w:proofErr w:type="spellEnd"/>
      <w:r w:rsidR="00E433CF">
        <w:rPr>
          <w:rFonts w:ascii="Calibri" w:hAnsi="Calibri" w:cs="Calibri"/>
        </w:rPr>
        <w:t>/</w:t>
      </w:r>
      <w:proofErr w:type="spellStart"/>
      <w:r w:rsidR="00E433CF">
        <w:rPr>
          <w:rFonts w:ascii="Calibri" w:hAnsi="Calibri" w:cs="Calibri"/>
        </w:rPr>
        <w:t>proguanil</w:t>
      </w:r>
      <w:proofErr w:type="spellEnd"/>
      <w:r w:rsidR="00E433CF">
        <w:rPr>
          <w:rFonts w:ascii="Calibri" w:hAnsi="Calibri" w:cs="Calibri"/>
        </w:rPr>
        <w:t>)</w:t>
      </w:r>
      <w:r w:rsidR="009124E2">
        <w:rPr>
          <w:rFonts w:ascii="Calibri" w:hAnsi="Calibri" w:cs="Calibri"/>
        </w:rPr>
        <w:t xml:space="preserve"> </w:t>
      </w:r>
      <w:r w:rsidR="005462D9">
        <w:rPr>
          <w:rFonts w:ascii="Calibri" w:hAnsi="Calibri" w:cs="Calibri"/>
        </w:rPr>
        <w:t xml:space="preserve">or </w:t>
      </w:r>
      <w:r w:rsidR="009124E2">
        <w:rPr>
          <w:rFonts w:ascii="Calibri" w:hAnsi="Calibri" w:cs="Calibri"/>
        </w:rPr>
        <w:t>chloroquine</w:t>
      </w:r>
      <w:r w:rsidR="005462D9">
        <w:rPr>
          <w:rFonts w:ascii="Calibri" w:hAnsi="Calibri" w:cs="Calibri"/>
        </w:rPr>
        <w:t>).</w:t>
      </w:r>
    </w:p>
    <w:p w14:paraId="6674054A" w14:textId="77777777" w:rsidR="00160939" w:rsidRDefault="00160939" w:rsidP="00CB20B4">
      <w:pPr>
        <w:spacing w:after="16" w:line="276" w:lineRule="auto"/>
        <w:jc w:val="both"/>
        <w:rPr>
          <w:rFonts w:ascii="Calibri" w:hAnsi="Calibri" w:cs="Calibri"/>
        </w:rPr>
      </w:pPr>
    </w:p>
    <w:p w14:paraId="0BFBCBD7" w14:textId="0E7E5F5D" w:rsidR="00201B1F" w:rsidRDefault="0092637A" w:rsidP="00CB20B4">
      <w:pPr>
        <w:spacing w:after="16" w:line="276" w:lineRule="auto"/>
        <w:jc w:val="both"/>
        <w:rPr>
          <w:rFonts w:ascii="Calibri" w:hAnsi="Calibri" w:cs="Calibri"/>
        </w:rPr>
      </w:pPr>
      <w:r>
        <w:rPr>
          <w:rFonts w:ascii="Calibri" w:hAnsi="Calibri" w:cs="Calibri"/>
        </w:rPr>
        <w:t>During the Bougainville and East Timor deployments</w:t>
      </w:r>
      <w:r w:rsidR="00934DE3">
        <w:rPr>
          <w:rFonts w:ascii="Calibri" w:hAnsi="Calibri" w:cs="Calibri"/>
        </w:rPr>
        <w:t>,</w:t>
      </w:r>
      <w:r>
        <w:rPr>
          <w:rFonts w:ascii="Calibri" w:hAnsi="Calibri" w:cs="Calibri"/>
        </w:rPr>
        <w:t xml:space="preserve"> </w:t>
      </w:r>
      <w:r w:rsidR="009124E2">
        <w:rPr>
          <w:rFonts w:ascii="Calibri" w:hAnsi="Calibri" w:cs="Calibri"/>
        </w:rPr>
        <w:t xml:space="preserve">mefloquine </w:t>
      </w:r>
      <w:r>
        <w:rPr>
          <w:rFonts w:ascii="Calibri" w:hAnsi="Calibri" w:cs="Calibri"/>
        </w:rPr>
        <w:t>and a</w:t>
      </w:r>
      <w:r w:rsidR="005E3383">
        <w:rPr>
          <w:rFonts w:ascii="Calibri" w:hAnsi="Calibri" w:cs="Calibri"/>
        </w:rPr>
        <w:t xml:space="preserve"> then experimental</w:t>
      </w:r>
      <w:r>
        <w:rPr>
          <w:rFonts w:ascii="Calibri" w:hAnsi="Calibri" w:cs="Calibri"/>
        </w:rPr>
        <w:t xml:space="preserve"> </w:t>
      </w:r>
      <w:r w:rsidR="002042E7">
        <w:rPr>
          <w:rFonts w:ascii="Calibri" w:hAnsi="Calibri" w:cs="Calibri"/>
        </w:rPr>
        <w:t>anti</w:t>
      </w:r>
      <w:r w:rsidR="00934DE3">
        <w:rPr>
          <w:rFonts w:ascii="Calibri" w:hAnsi="Calibri" w:cs="Calibri"/>
        </w:rPr>
        <w:t>-</w:t>
      </w:r>
      <w:r w:rsidR="002042E7">
        <w:rPr>
          <w:rFonts w:ascii="Calibri" w:hAnsi="Calibri" w:cs="Calibri"/>
        </w:rPr>
        <w:t>malarial</w:t>
      </w:r>
      <w:r>
        <w:rPr>
          <w:rFonts w:ascii="Calibri" w:hAnsi="Calibri" w:cs="Calibri"/>
        </w:rPr>
        <w:t xml:space="preserve"> called </w:t>
      </w:r>
      <w:r w:rsidR="009124E2">
        <w:rPr>
          <w:rFonts w:ascii="Calibri" w:hAnsi="Calibri" w:cs="Calibri"/>
        </w:rPr>
        <w:t xml:space="preserve">tafenoquine </w:t>
      </w:r>
      <w:r>
        <w:rPr>
          <w:rFonts w:ascii="Calibri" w:hAnsi="Calibri" w:cs="Calibri"/>
        </w:rPr>
        <w:t xml:space="preserve">were tested by the Australian Army Malaria Institute to determine their efficacy, tolerability and safety. </w:t>
      </w:r>
      <w:r w:rsidR="009124E2">
        <w:rPr>
          <w:rFonts w:ascii="Calibri" w:hAnsi="Calibri" w:cs="Calibri"/>
        </w:rPr>
        <w:t xml:space="preserve">Tafenoquine was trialled for both pre-exposure and post exposure prophylaxis (i.e. for both prevention and eradication).  </w:t>
      </w:r>
      <w:r w:rsidR="00A076D0">
        <w:rPr>
          <w:rFonts w:ascii="Calibri" w:hAnsi="Calibri" w:cs="Calibri"/>
        </w:rPr>
        <w:t>Details about the trials of these drugs is shown in Table 1</w:t>
      </w:r>
      <w:r w:rsidR="00A80383">
        <w:rPr>
          <w:rFonts w:ascii="Calibri" w:hAnsi="Calibri" w:cs="Calibri"/>
        </w:rPr>
        <w:t>.</w:t>
      </w:r>
    </w:p>
    <w:p w14:paraId="55C7B66B" w14:textId="77777777" w:rsidR="00572198" w:rsidRDefault="00572198" w:rsidP="00EC2412">
      <w:pPr>
        <w:spacing w:after="16"/>
        <w:rPr>
          <w:rFonts w:ascii="Calibri" w:hAnsi="Calibri" w:cs="Calibri"/>
        </w:rPr>
      </w:pPr>
    </w:p>
    <w:p w14:paraId="69AE135D" w14:textId="77777777" w:rsidR="00D05D05" w:rsidRPr="005C2C9E" w:rsidRDefault="00A076D0" w:rsidP="006C49FF">
      <w:pPr>
        <w:rPr>
          <w:b/>
          <w:sz w:val="24"/>
        </w:rPr>
      </w:pPr>
      <w:r>
        <w:rPr>
          <w:b/>
        </w:rPr>
        <w:t>Table 1</w:t>
      </w:r>
      <w:r w:rsidR="005C2C9E" w:rsidRPr="005C2C9E">
        <w:rPr>
          <w:b/>
        </w:rPr>
        <w:t xml:space="preserve">. </w:t>
      </w:r>
      <w:r w:rsidR="00923849">
        <w:rPr>
          <w:b/>
        </w:rPr>
        <w:t>Details on</w:t>
      </w:r>
      <w:r w:rsidR="008A03C0" w:rsidRPr="005C2C9E">
        <w:rPr>
          <w:b/>
        </w:rPr>
        <w:t xml:space="preserve"> </w:t>
      </w:r>
      <w:r w:rsidR="006C49FF">
        <w:rPr>
          <w:b/>
        </w:rPr>
        <w:t>anti-malarial drug</w:t>
      </w:r>
      <w:r w:rsidR="00D54432" w:rsidRPr="005C2C9E">
        <w:rPr>
          <w:b/>
        </w:rPr>
        <w:t xml:space="preserve"> t</w:t>
      </w:r>
      <w:r w:rsidR="00D05D05" w:rsidRPr="005C2C9E">
        <w:rPr>
          <w:b/>
        </w:rPr>
        <w:t>rials</w:t>
      </w:r>
      <w:r w:rsidR="008A03C0" w:rsidRPr="005C2C9E">
        <w:rPr>
          <w:b/>
        </w:rPr>
        <w:t xml:space="preserve"> </w:t>
      </w:r>
      <w:r w:rsidR="00D54432" w:rsidRPr="005C2C9E">
        <w:rPr>
          <w:b/>
        </w:rPr>
        <w:t xml:space="preserve">with </w:t>
      </w:r>
      <w:r w:rsidR="005C2C9E" w:rsidRPr="005C2C9E">
        <w:rPr>
          <w:b/>
        </w:rPr>
        <w:t xml:space="preserve">ADF personnel </w:t>
      </w:r>
    </w:p>
    <w:tbl>
      <w:tblPr>
        <w:tblStyle w:val="TableGridLight"/>
        <w:tblW w:w="9214" w:type="dxa"/>
        <w:tblLayout w:type="fixed"/>
        <w:tblLook w:val="04A0" w:firstRow="1" w:lastRow="0" w:firstColumn="1" w:lastColumn="0" w:noHBand="0" w:noVBand="1"/>
      </w:tblPr>
      <w:tblGrid>
        <w:gridCol w:w="284"/>
        <w:gridCol w:w="2268"/>
        <w:gridCol w:w="1417"/>
        <w:gridCol w:w="1418"/>
        <w:gridCol w:w="709"/>
        <w:gridCol w:w="1417"/>
        <w:gridCol w:w="567"/>
        <w:gridCol w:w="1134"/>
      </w:tblGrid>
      <w:tr w:rsidR="007D3061" w14:paraId="0F9F7FCB" w14:textId="77777777" w:rsidTr="00C77839">
        <w:trPr>
          <w:trHeight w:val="183"/>
        </w:trPr>
        <w:tc>
          <w:tcPr>
            <w:tcW w:w="284" w:type="dxa"/>
            <w:tcBorders>
              <w:top w:val="single" w:sz="4" w:space="0" w:color="auto"/>
              <w:left w:val="nil"/>
              <w:bottom w:val="single" w:sz="4" w:space="0" w:color="auto"/>
              <w:right w:val="nil"/>
            </w:tcBorders>
            <w:shd w:val="clear" w:color="auto" w:fill="A6A6A6" w:themeFill="background1" w:themeFillShade="A6"/>
          </w:tcPr>
          <w:p w14:paraId="5629D796" w14:textId="77777777" w:rsidR="007D3061" w:rsidRPr="002C733B" w:rsidRDefault="007D3061" w:rsidP="00D80160">
            <w:pPr>
              <w:rPr>
                <w:rFonts w:ascii="Calibri" w:hAnsi="Calibri" w:cs="Calibri"/>
                <w:sz w:val="20"/>
              </w:rPr>
            </w:pPr>
          </w:p>
        </w:tc>
        <w:tc>
          <w:tcPr>
            <w:tcW w:w="2268" w:type="dxa"/>
            <w:tcBorders>
              <w:top w:val="single" w:sz="4" w:space="0" w:color="auto"/>
              <w:left w:val="nil"/>
              <w:bottom w:val="single" w:sz="4" w:space="0" w:color="auto"/>
              <w:right w:val="nil"/>
            </w:tcBorders>
            <w:shd w:val="clear" w:color="auto" w:fill="A6A6A6" w:themeFill="background1" w:themeFillShade="A6"/>
          </w:tcPr>
          <w:p w14:paraId="1E40788D" w14:textId="77777777" w:rsidR="007D3061" w:rsidRPr="007D3061" w:rsidRDefault="007D3061" w:rsidP="00D80160">
            <w:pPr>
              <w:rPr>
                <w:rFonts w:ascii="Calibri" w:hAnsi="Calibri" w:cs="Calibri"/>
              </w:rPr>
            </w:pPr>
            <w:r w:rsidRPr="007D3061">
              <w:rPr>
                <w:rFonts w:ascii="Calibri" w:hAnsi="Calibri" w:cs="Calibri"/>
              </w:rPr>
              <w:t>Timeframe</w:t>
            </w:r>
          </w:p>
        </w:tc>
        <w:tc>
          <w:tcPr>
            <w:tcW w:w="1417" w:type="dxa"/>
            <w:tcBorders>
              <w:top w:val="single" w:sz="4" w:space="0" w:color="auto"/>
              <w:left w:val="nil"/>
              <w:bottom w:val="single" w:sz="4" w:space="0" w:color="auto"/>
              <w:right w:val="nil"/>
            </w:tcBorders>
            <w:shd w:val="clear" w:color="auto" w:fill="A6A6A6" w:themeFill="background1" w:themeFillShade="A6"/>
          </w:tcPr>
          <w:p w14:paraId="2A5D71A5" w14:textId="77777777" w:rsidR="007D3061" w:rsidRPr="007D3061" w:rsidRDefault="007D3061" w:rsidP="00D80160">
            <w:pPr>
              <w:rPr>
                <w:rFonts w:ascii="Calibri" w:hAnsi="Calibri" w:cs="Calibri"/>
              </w:rPr>
            </w:pPr>
            <w:r w:rsidRPr="007D3061">
              <w:rPr>
                <w:rFonts w:ascii="Calibri" w:hAnsi="Calibri" w:cs="Calibri"/>
              </w:rPr>
              <w:t>Deployment</w:t>
            </w:r>
          </w:p>
        </w:tc>
        <w:tc>
          <w:tcPr>
            <w:tcW w:w="1418" w:type="dxa"/>
            <w:tcBorders>
              <w:top w:val="single" w:sz="4" w:space="0" w:color="auto"/>
              <w:left w:val="nil"/>
              <w:bottom w:val="single" w:sz="4" w:space="0" w:color="auto"/>
              <w:right w:val="nil"/>
            </w:tcBorders>
            <w:shd w:val="clear" w:color="auto" w:fill="A6A6A6" w:themeFill="background1" w:themeFillShade="A6"/>
          </w:tcPr>
          <w:p w14:paraId="5DDD982A" w14:textId="77777777" w:rsidR="007D3061" w:rsidRPr="007D3061" w:rsidRDefault="007D3061" w:rsidP="00D80160">
            <w:pPr>
              <w:rPr>
                <w:rFonts w:ascii="Calibri" w:hAnsi="Calibri" w:cs="Calibri"/>
              </w:rPr>
            </w:pPr>
            <w:r w:rsidRPr="007D3061">
              <w:rPr>
                <w:rFonts w:ascii="Calibri" w:hAnsi="Calibri" w:cs="Calibri"/>
              </w:rPr>
              <w:t>Trial drug</w:t>
            </w:r>
          </w:p>
        </w:tc>
        <w:tc>
          <w:tcPr>
            <w:tcW w:w="709" w:type="dxa"/>
            <w:tcBorders>
              <w:top w:val="single" w:sz="4" w:space="0" w:color="auto"/>
              <w:left w:val="nil"/>
              <w:bottom w:val="single" w:sz="4" w:space="0" w:color="auto"/>
              <w:right w:val="nil"/>
            </w:tcBorders>
            <w:shd w:val="clear" w:color="auto" w:fill="A6A6A6" w:themeFill="background1" w:themeFillShade="A6"/>
          </w:tcPr>
          <w:p w14:paraId="19235934" w14:textId="77777777" w:rsidR="007D3061" w:rsidRPr="007D3061" w:rsidRDefault="007D3061" w:rsidP="003026E5">
            <w:pPr>
              <w:jc w:val="center"/>
              <w:rPr>
                <w:rFonts w:ascii="Calibri" w:hAnsi="Calibri" w:cs="Calibri"/>
              </w:rPr>
            </w:pPr>
            <w:r w:rsidRPr="007D3061">
              <w:rPr>
                <w:rFonts w:ascii="Calibri" w:hAnsi="Calibri" w:cs="Calibri"/>
              </w:rPr>
              <w:t>n</w:t>
            </w:r>
          </w:p>
        </w:tc>
        <w:tc>
          <w:tcPr>
            <w:tcW w:w="1417" w:type="dxa"/>
            <w:tcBorders>
              <w:top w:val="single" w:sz="4" w:space="0" w:color="auto"/>
              <w:left w:val="nil"/>
              <w:bottom w:val="single" w:sz="4" w:space="0" w:color="auto"/>
              <w:right w:val="nil"/>
            </w:tcBorders>
            <w:shd w:val="clear" w:color="auto" w:fill="A6A6A6" w:themeFill="background1" w:themeFillShade="A6"/>
          </w:tcPr>
          <w:p w14:paraId="7C21E07A" w14:textId="77777777" w:rsidR="007D3061" w:rsidRPr="007D3061" w:rsidRDefault="007D3061" w:rsidP="00D80160">
            <w:pPr>
              <w:rPr>
                <w:rFonts w:ascii="Calibri" w:hAnsi="Calibri" w:cs="Calibri"/>
              </w:rPr>
            </w:pPr>
            <w:r w:rsidRPr="007D3061">
              <w:rPr>
                <w:rFonts w:ascii="Calibri" w:hAnsi="Calibri" w:cs="Calibri"/>
              </w:rPr>
              <w:t>Comparator</w:t>
            </w:r>
          </w:p>
        </w:tc>
        <w:tc>
          <w:tcPr>
            <w:tcW w:w="567" w:type="dxa"/>
            <w:tcBorders>
              <w:top w:val="single" w:sz="4" w:space="0" w:color="auto"/>
              <w:left w:val="nil"/>
              <w:bottom w:val="single" w:sz="4" w:space="0" w:color="auto"/>
              <w:right w:val="nil"/>
            </w:tcBorders>
            <w:shd w:val="clear" w:color="auto" w:fill="A6A6A6" w:themeFill="background1" w:themeFillShade="A6"/>
          </w:tcPr>
          <w:p w14:paraId="3AAD9830" w14:textId="77777777" w:rsidR="007D3061" w:rsidRPr="007D3061" w:rsidRDefault="007D3061" w:rsidP="00D80160">
            <w:pPr>
              <w:rPr>
                <w:rFonts w:ascii="Calibri" w:hAnsi="Calibri" w:cs="Calibri"/>
              </w:rPr>
            </w:pPr>
            <w:r w:rsidRPr="007D3061">
              <w:rPr>
                <w:rFonts w:ascii="Calibri" w:hAnsi="Calibri" w:cs="Calibri"/>
              </w:rPr>
              <w:t>n</w:t>
            </w:r>
          </w:p>
        </w:tc>
        <w:tc>
          <w:tcPr>
            <w:tcW w:w="1134" w:type="dxa"/>
            <w:tcBorders>
              <w:top w:val="single" w:sz="4" w:space="0" w:color="auto"/>
              <w:left w:val="nil"/>
              <w:bottom w:val="single" w:sz="4" w:space="0" w:color="auto"/>
              <w:right w:val="nil"/>
            </w:tcBorders>
            <w:shd w:val="clear" w:color="auto" w:fill="A6A6A6" w:themeFill="background1" w:themeFillShade="A6"/>
          </w:tcPr>
          <w:p w14:paraId="30B44A9F" w14:textId="77777777" w:rsidR="007D3061" w:rsidRPr="007D3061" w:rsidRDefault="007D3061" w:rsidP="00D80160">
            <w:pPr>
              <w:rPr>
                <w:rFonts w:ascii="Calibri" w:hAnsi="Calibri" w:cs="Calibri"/>
              </w:rPr>
            </w:pPr>
            <w:r w:rsidRPr="007D3061">
              <w:rPr>
                <w:rFonts w:ascii="Calibri" w:hAnsi="Calibri" w:cs="Calibri"/>
              </w:rPr>
              <w:t>Ref</w:t>
            </w:r>
            <w:r w:rsidR="00C50A7D">
              <w:rPr>
                <w:rFonts w:ascii="Calibri" w:hAnsi="Calibri" w:cs="Calibri"/>
              </w:rPr>
              <w:t>erence</w:t>
            </w:r>
          </w:p>
        </w:tc>
      </w:tr>
      <w:tr w:rsidR="00CD29C6" w14:paraId="5AA15CA0" w14:textId="77777777" w:rsidTr="00C77839">
        <w:trPr>
          <w:trHeight w:val="269"/>
        </w:trPr>
        <w:tc>
          <w:tcPr>
            <w:tcW w:w="284" w:type="dxa"/>
            <w:tcBorders>
              <w:top w:val="single" w:sz="4" w:space="0" w:color="auto"/>
              <w:left w:val="nil"/>
              <w:bottom w:val="nil"/>
              <w:right w:val="nil"/>
            </w:tcBorders>
          </w:tcPr>
          <w:p w14:paraId="74F653E7" w14:textId="77777777" w:rsidR="007D3061" w:rsidRPr="007D3061" w:rsidRDefault="007C56FE" w:rsidP="007D3061">
            <w:pPr>
              <w:rPr>
                <w:rFonts w:ascii="Calibri" w:hAnsi="Calibri" w:cs="Calibri"/>
              </w:rPr>
            </w:pPr>
            <w:r>
              <w:rPr>
                <w:rFonts w:ascii="Calibri" w:hAnsi="Calibri" w:cs="Calibri"/>
              </w:rPr>
              <w:t>1</w:t>
            </w:r>
          </w:p>
        </w:tc>
        <w:tc>
          <w:tcPr>
            <w:tcW w:w="2268" w:type="dxa"/>
            <w:tcBorders>
              <w:top w:val="single" w:sz="4" w:space="0" w:color="auto"/>
              <w:left w:val="nil"/>
              <w:bottom w:val="nil"/>
              <w:right w:val="nil"/>
            </w:tcBorders>
          </w:tcPr>
          <w:p w14:paraId="28FDB7DC" w14:textId="77777777" w:rsidR="007D3061" w:rsidRPr="007D3061" w:rsidRDefault="007D3061">
            <w:pPr>
              <w:rPr>
                <w:rFonts w:ascii="Calibri" w:hAnsi="Calibri" w:cs="Calibri"/>
              </w:rPr>
            </w:pPr>
            <w:r w:rsidRPr="007D3061">
              <w:rPr>
                <w:rFonts w:ascii="Calibri" w:hAnsi="Calibri" w:cs="Calibri"/>
              </w:rPr>
              <w:t xml:space="preserve">Nov 1998 – Sept </w:t>
            </w:r>
            <w:r>
              <w:rPr>
                <w:rFonts w:ascii="Calibri" w:hAnsi="Calibri" w:cs="Calibri"/>
              </w:rPr>
              <w:t>19</w:t>
            </w:r>
            <w:r w:rsidRPr="007D3061">
              <w:rPr>
                <w:rFonts w:ascii="Calibri" w:hAnsi="Calibri" w:cs="Calibri"/>
              </w:rPr>
              <w:t>99</w:t>
            </w:r>
          </w:p>
        </w:tc>
        <w:tc>
          <w:tcPr>
            <w:tcW w:w="1417" w:type="dxa"/>
            <w:tcBorders>
              <w:top w:val="single" w:sz="4" w:space="0" w:color="auto"/>
              <w:left w:val="nil"/>
              <w:bottom w:val="nil"/>
              <w:right w:val="nil"/>
            </w:tcBorders>
          </w:tcPr>
          <w:p w14:paraId="28833EFA" w14:textId="77777777" w:rsidR="007D3061" w:rsidRPr="007D3061" w:rsidRDefault="007D3061">
            <w:pPr>
              <w:rPr>
                <w:rFonts w:ascii="Calibri" w:hAnsi="Calibri" w:cs="Calibri"/>
              </w:rPr>
            </w:pPr>
            <w:r w:rsidRPr="007D3061">
              <w:rPr>
                <w:rFonts w:ascii="Calibri" w:hAnsi="Calibri" w:cs="Calibri"/>
              </w:rPr>
              <w:t>Bougainville</w:t>
            </w:r>
          </w:p>
        </w:tc>
        <w:tc>
          <w:tcPr>
            <w:tcW w:w="1418" w:type="dxa"/>
            <w:tcBorders>
              <w:top w:val="single" w:sz="4" w:space="0" w:color="auto"/>
              <w:left w:val="nil"/>
              <w:bottom w:val="nil"/>
              <w:right w:val="nil"/>
            </w:tcBorders>
          </w:tcPr>
          <w:p w14:paraId="4E13BE4F" w14:textId="77777777" w:rsidR="007D3061" w:rsidRPr="007D3061" w:rsidRDefault="007D3061">
            <w:pPr>
              <w:rPr>
                <w:rFonts w:ascii="Calibri" w:hAnsi="Calibri" w:cs="Calibri"/>
              </w:rPr>
            </w:pPr>
            <w:r w:rsidRPr="007D3061">
              <w:rPr>
                <w:rFonts w:ascii="Calibri" w:hAnsi="Calibri" w:cs="Calibri"/>
              </w:rPr>
              <w:t>Tafenoquine</w:t>
            </w:r>
          </w:p>
        </w:tc>
        <w:tc>
          <w:tcPr>
            <w:tcW w:w="709" w:type="dxa"/>
            <w:tcBorders>
              <w:top w:val="single" w:sz="4" w:space="0" w:color="auto"/>
              <w:left w:val="nil"/>
              <w:bottom w:val="nil"/>
              <w:right w:val="nil"/>
            </w:tcBorders>
          </w:tcPr>
          <w:p w14:paraId="6678AD18" w14:textId="77777777" w:rsidR="007D3061" w:rsidRPr="007D3061" w:rsidRDefault="007D3061" w:rsidP="00D80160">
            <w:pPr>
              <w:jc w:val="right"/>
              <w:rPr>
                <w:rFonts w:ascii="Calibri" w:hAnsi="Calibri" w:cs="Calibri"/>
              </w:rPr>
            </w:pPr>
            <w:r w:rsidRPr="007D3061">
              <w:rPr>
                <w:rFonts w:ascii="Calibri" w:hAnsi="Calibri" w:cs="Calibri"/>
              </w:rPr>
              <w:t>378</w:t>
            </w:r>
          </w:p>
        </w:tc>
        <w:tc>
          <w:tcPr>
            <w:tcW w:w="1417" w:type="dxa"/>
            <w:tcBorders>
              <w:top w:val="single" w:sz="4" w:space="0" w:color="auto"/>
              <w:left w:val="nil"/>
              <w:bottom w:val="nil"/>
              <w:right w:val="nil"/>
            </w:tcBorders>
          </w:tcPr>
          <w:p w14:paraId="3E956E1A" w14:textId="77777777" w:rsidR="007D3061" w:rsidRPr="007D3061" w:rsidRDefault="007D3061">
            <w:pPr>
              <w:rPr>
                <w:rFonts w:ascii="Calibri" w:hAnsi="Calibri" w:cs="Calibri"/>
              </w:rPr>
            </w:pPr>
            <w:r w:rsidRPr="007D3061">
              <w:rPr>
                <w:rFonts w:ascii="Calibri" w:hAnsi="Calibri" w:cs="Calibri"/>
              </w:rPr>
              <w:t>Primaquine</w:t>
            </w:r>
          </w:p>
          <w:p w14:paraId="05ADA301" w14:textId="2D9924CF" w:rsidR="007D3061" w:rsidRPr="007D3061" w:rsidRDefault="007D3061">
            <w:pPr>
              <w:rPr>
                <w:rFonts w:ascii="Calibri" w:hAnsi="Calibri" w:cs="Calibri"/>
              </w:rPr>
            </w:pPr>
          </w:p>
        </w:tc>
        <w:tc>
          <w:tcPr>
            <w:tcW w:w="567" w:type="dxa"/>
            <w:tcBorders>
              <w:top w:val="single" w:sz="4" w:space="0" w:color="auto"/>
              <w:left w:val="nil"/>
              <w:bottom w:val="nil"/>
              <w:right w:val="nil"/>
            </w:tcBorders>
          </w:tcPr>
          <w:p w14:paraId="715322BF" w14:textId="77777777" w:rsidR="007D3061" w:rsidRPr="007D3061" w:rsidRDefault="007D3061" w:rsidP="00D80160">
            <w:pPr>
              <w:jc w:val="right"/>
              <w:rPr>
                <w:rFonts w:ascii="Calibri" w:hAnsi="Calibri" w:cs="Calibri"/>
              </w:rPr>
            </w:pPr>
            <w:r w:rsidRPr="007D3061">
              <w:rPr>
                <w:rFonts w:ascii="Calibri" w:hAnsi="Calibri" w:cs="Calibri"/>
              </w:rPr>
              <w:t>214</w:t>
            </w:r>
          </w:p>
        </w:tc>
        <w:tc>
          <w:tcPr>
            <w:tcW w:w="1134" w:type="dxa"/>
            <w:tcBorders>
              <w:top w:val="single" w:sz="4" w:space="0" w:color="auto"/>
              <w:left w:val="nil"/>
              <w:bottom w:val="nil"/>
              <w:right w:val="nil"/>
            </w:tcBorders>
          </w:tcPr>
          <w:p w14:paraId="1D68DADF" w14:textId="4941C78A" w:rsidR="007D3061" w:rsidRPr="007D3061" w:rsidRDefault="007D3061" w:rsidP="001601A9">
            <w:pPr>
              <w:jc w:val="center"/>
              <w:rPr>
                <w:rFonts w:ascii="Calibri" w:hAnsi="Calibri" w:cs="Calibri"/>
              </w:rPr>
            </w:pPr>
            <w:r w:rsidRPr="007D3061">
              <w:rPr>
                <w:rFonts w:ascii="Calibri" w:hAnsi="Calibri" w:cs="Calibri"/>
              </w:rPr>
              <w:fldChar w:fldCharType="begin"/>
            </w:r>
            <w:r w:rsidRPr="007D3061">
              <w:rPr>
                <w:rFonts w:ascii="Calibri" w:hAnsi="Calibri" w:cs="Calibri"/>
              </w:rPr>
              <w:instrText xml:space="preserve"> ADDIN EN.CITE &lt;EndNote&gt;&lt;Cite&gt;&lt;Author&gt;Nasveld&lt;/Author&gt;&lt;Year&gt;2002&lt;/Year&gt;&lt;RecNum&gt;6&lt;/RecNum&gt;&lt;DisplayText&gt;[2]&lt;/DisplayText&gt;&lt;record&gt;&lt;rec-number&gt;6&lt;/rec-number&gt;&lt;foreign-keys&gt;&lt;key app="EN" db-id="arpszer2l2tv5me0x5svpx23f0zz5a52xvx2" timestamp="1535598838"&gt;6&lt;/key&gt;&lt;/foreign-keys&gt;&lt;ref-type name="Journal Article"&gt;17&lt;/ref-type&gt;&lt;contributors&gt;&lt;authors&gt;&lt;author&gt;Nasveld, P.&lt;/author&gt;&lt;author&gt;Kitchener, S.&lt;/author&gt;&lt;author&gt;Edstein, M.&lt;/author&gt;&lt;author&gt;Rieckmann, K.&lt;/author&gt;&lt;/authors&gt;&lt;/contributors&gt;&lt;auth-address&gt;Australian Defence Force Combined Health Element, Loloho, North Solomons Province, Papua New Guinea.&lt;/auth-address&gt;&lt;titles&gt;&lt;title&gt;Comparison of tafenoquine (WR238605) and primaquine in the post-exposure (terminal) prophylaxis of vivax malaria in Australian Defence Force personnel&lt;/title&gt;&lt;secondary-title&gt;Trans R Soc Trop Med Hyg&lt;/secondary-title&gt;&lt;/titles&gt;&lt;periodical&gt;&lt;full-title&gt;Trans R Soc Trop Med Hyg&lt;/full-title&gt;&lt;/periodical&gt;&lt;pages&gt;683-4&lt;/pages&gt;&lt;volume&gt;96&lt;/volume&gt;&lt;number&gt;6&lt;/number&gt;&lt;keywords&gt;&lt;keyword&gt;Aminoquinolines/*therapeutic use&lt;/keyword&gt;&lt;keyword&gt;Antimalarials/*therapeutic use&lt;/keyword&gt;&lt;keyword&gt;Australia&lt;/keyword&gt;&lt;keyword&gt;Female&lt;/keyword&gt;&lt;keyword&gt;Humans&lt;/keyword&gt;&lt;keyword&gt;Malaria, Vivax/*prevention &amp;amp; control&lt;/keyword&gt;&lt;keyword&gt;Male&lt;/keyword&gt;&lt;keyword&gt;*Military Personnel&lt;/keyword&gt;&lt;keyword&gt;Parasitemia/prevention &amp;amp; control&lt;/keyword&gt;&lt;keyword&gt;Primaquine/*therapeutic use&lt;/keyword&gt;&lt;/keywords&gt;&lt;dates&gt;&lt;year&gt;2002&lt;/year&gt;&lt;pub-dates&gt;&lt;date&gt;Nov-Dec&lt;/date&gt;&lt;/pub-dates&gt;&lt;/dates&gt;&lt;isbn&gt;0035-9203 (Print)&amp;#xD;0035-9203 (Linking)&lt;/isbn&gt;&lt;accession-num&gt;12625150&lt;/accession-num&gt;&lt;urls&gt;&lt;/urls&gt;&lt;/record&gt;&lt;/Cite&gt;&lt;/EndNote&gt;</w:instrText>
            </w:r>
            <w:r w:rsidRPr="007D3061">
              <w:rPr>
                <w:rFonts w:ascii="Calibri" w:hAnsi="Calibri" w:cs="Calibri"/>
              </w:rPr>
              <w:fldChar w:fldCharType="separate"/>
            </w:r>
            <w:r w:rsidRPr="007D3061">
              <w:rPr>
                <w:rFonts w:ascii="Calibri" w:hAnsi="Calibri" w:cs="Calibri"/>
                <w:noProof/>
              </w:rPr>
              <w:t>[</w:t>
            </w:r>
            <w:hyperlink w:anchor="_ENREF_2" w:tooltip="Nasveld, 2002 #6" w:history="1">
              <w:r w:rsidR="001601A9" w:rsidRPr="007D3061">
                <w:rPr>
                  <w:rFonts w:ascii="Calibri" w:hAnsi="Calibri" w:cs="Calibri"/>
                  <w:noProof/>
                </w:rPr>
                <w:t>2</w:t>
              </w:r>
            </w:hyperlink>
            <w:r w:rsidRPr="007D3061">
              <w:rPr>
                <w:rFonts w:ascii="Calibri" w:hAnsi="Calibri" w:cs="Calibri"/>
                <w:noProof/>
              </w:rPr>
              <w:t>]</w:t>
            </w:r>
            <w:r w:rsidRPr="007D3061">
              <w:rPr>
                <w:rFonts w:ascii="Calibri" w:hAnsi="Calibri" w:cs="Calibri"/>
              </w:rPr>
              <w:fldChar w:fldCharType="end"/>
            </w:r>
          </w:p>
        </w:tc>
      </w:tr>
      <w:tr w:rsidR="00CD29C6" w14:paraId="7E5F1B3D" w14:textId="77777777" w:rsidTr="00C50A7D">
        <w:trPr>
          <w:trHeight w:val="269"/>
        </w:trPr>
        <w:tc>
          <w:tcPr>
            <w:tcW w:w="284" w:type="dxa"/>
            <w:tcBorders>
              <w:top w:val="nil"/>
              <w:left w:val="nil"/>
              <w:bottom w:val="nil"/>
              <w:right w:val="nil"/>
            </w:tcBorders>
            <w:shd w:val="clear" w:color="auto" w:fill="D9D9D9" w:themeFill="background1" w:themeFillShade="D9"/>
          </w:tcPr>
          <w:p w14:paraId="7B6B4821" w14:textId="77777777" w:rsidR="007D3061" w:rsidRPr="007D3061" w:rsidRDefault="007C56FE" w:rsidP="007D3061">
            <w:pPr>
              <w:rPr>
                <w:rFonts w:ascii="Calibri" w:hAnsi="Calibri" w:cs="Calibri"/>
              </w:rPr>
            </w:pPr>
            <w:r>
              <w:rPr>
                <w:rFonts w:ascii="Calibri" w:hAnsi="Calibri" w:cs="Calibri"/>
              </w:rPr>
              <w:t>2</w:t>
            </w:r>
            <w:r w:rsidR="007D3061" w:rsidRPr="007D3061">
              <w:rPr>
                <w:rFonts w:ascii="Calibri" w:hAnsi="Calibri" w:cs="Calibri"/>
                <w:b/>
              </w:rPr>
              <w:t xml:space="preserve"> </w:t>
            </w:r>
          </w:p>
        </w:tc>
        <w:tc>
          <w:tcPr>
            <w:tcW w:w="2268" w:type="dxa"/>
            <w:tcBorders>
              <w:top w:val="nil"/>
              <w:left w:val="nil"/>
              <w:bottom w:val="nil"/>
              <w:right w:val="nil"/>
            </w:tcBorders>
            <w:shd w:val="clear" w:color="auto" w:fill="D9D9D9" w:themeFill="background1" w:themeFillShade="D9"/>
          </w:tcPr>
          <w:p w14:paraId="5DBB0A4E" w14:textId="77777777" w:rsidR="007D3061" w:rsidRPr="007D3061" w:rsidRDefault="007D3061">
            <w:pPr>
              <w:rPr>
                <w:rFonts w:ascii="Calibri" w:hAnsi="Calibri" w:cs="Calibri"/>
              </w:rPr>
            </w:pPr>
            <w:r w:rsidRPr="007D3061">
              <w:rPr>
                <w:rFonts w:ascii="Calibri" w:hAnsi="Calibri" w:cs="Calibri"/>
              </w:rPr>
              <w:t xml:space="preserve">Feb 1999 – Apr </w:t>
            </w:r>
            <w:r>
              <w:rPr>
                <w:rFonts w:ascii="Calibri" w:hAnsi="Calibri" w:cs="Calibri"/>
              </w:rPr>
              <w:t>20</w:t>
            </w:r>
            <w:r w:rsidRPr="007D3061">
              <w:rPr>
                <w:rFonts w:ascii="Calibri" w:hAnsi="Calibri" w:cs="Calibri"/>
              </w:rPr>
              <w:t>00</w:t>
            </w:r>
          </w:p>
        </w:tc>
        <w:tc>
          <w:tcPr>
            <w:tcW w:w="1417" w:type="dxa"/>
            <w:tcBorders>
              <w:top w:val="nil"/>
              <w:left w:val="nil"/>
              <w:bottom w:val="nil"/>
              <w:right w:val="nil"/>
            </w:tcBorders>
            <w:shd w:val="clear" w:color="auto" w:fill="D9D9D9" w:themeFill="background1" w:themeFillShade="D9"/>
          </w:tcPr>
          <w:p w14:paraId="6B8736F6" w14:textId="77777777" w:rsidR="007D3061" w:rsidRPr="007D3061" w:rsidRDefault="007D3061">
            <w:pPr>
              <w:rPr>
                <w:rFonts w:ascii="Calibri" w:hAnsi="Calibri" w:cs="Calibri"/>
              </w:rPr>
            </w:pPr>
            <w:r w:rsidRPr="007D3061">
              <w:rPr>
                <w:rFonts w:ascii="Calibri" w:hAnsi="Calibri" w:cs="Calibri"/>
              </w:rPr>
              <w:t>East Timor</w:t>
            </w:r>
          </w:p>
        </w:tc>
        <w:tc>
          <w:tcPr>
            <w:tcW w:w="1418" w:type="dxa"/>
            <w:tcBorders>
              <w:top w:val="nil"/>
              <w:left w:val="nil"/>
              <w:bottom w:val="nil"/>
              <w:right w:val="nil"/>
            </w:tcBorders>
            <w:shd w:val="clear" w:color="auto" w:fill="D9D9D9" w:themeFill="background1" w:themeFillShade="D9"/>
          </w:tcPr>
          <w:p w14:paraId="3D547966" w14:textId="77777777" w:rsidR="007D3061" w:rsidRPr="007D3061" w:rsidRDefault="007D3061">
            <w:pPr>
              <w:rPr>
                <w:rFonts w:ascii="Calibri" w:hAnsi="Calibri" w:cs="Calibri"/>
              </w:rPr>
            </w:pPr>
            <w:r w:rsidRPr="007D3061">
              <w:rPr>
                <w:rFonts w:ascii="Calibri" w:hAnsi="Calibri" w:cs="Calibri"/>
              </w:rPr>
              <w:t>Tafenoquine</w:t>
            </w:r>
          </w:p>
        </w:tc>
        <w:tc>
          <w:tcPr>
            <w:tcW w:w="709" w:type="dxa"/>
            <w:tcBorders>
              <w:top w:val="nil"/>
              <w:left w:val="nil"/>
              <w:bottom w:val="nil"/>
              <w:right w:val="nil"/>
            </w:tcBorders>
            <w:shd w:val="clear" w:color="auto" w:fill="D9D9D9" w:themeFill="background1" w:themeFillShade="D9"/>
          </w:tcPr>
          <w:p w14:paraId="6CC2059C" w14:textId="77777777" w:rsidR="007D3061" w:rsidRPr="007D3061" w:rsidRDefault="007D3061" w:rsidP="00D80160">
            <w:pPr>
              <w:jc w:val="right"/>
              <w:rPr>
                <w:rFonts w:ascii="Calibri" w:hAnsi="Calibri" w:cs="Calibri"/>
              </w:rPr>
            </w:pPr>
            <w:r w:rsidRPr="007D3061">
              <w:rPr>
                <w:rFonts w:ascii="Calibri" w:hAnsi="Calibri" w:cs="Calibri"/>
              </w:rPr>
              <w:t>636</w:t>
            </w:r>
          </w:p>
        </w:tc>
        <w:tc>
          <w:tcPr>
            <w:tcW w:w="1417" w:type="dxa"/>
            <w:tcBorders>
              <w:top w:val="nil"/>
              <w:left w:val="nil"/>
              <w:bottom w:val="nil"/>
              <w:right w:val="nil"/>
            </w:tcBorders>
            <w:shd w:val="clear" w:color="auto" w:fill="D9D9D9" w:themeFill="background1" w:themeFillShade="D9"/>
          </w:tcPr>
          <w:p w14:paraId="6A5E1D6B" w14:textId="77777777" w:rsidR="007D3061" w:rsidRPr="007D3061" w:rsidRDefault="007D3061">
            <w:pPr>
              <w:rPr>
                <w:rFonts w:ascii="Calibri" w:hAnsi="Calibri" w:cs="Calibri"/>
              </w:rPr>
            </w:pPr>
            <w:r w:rsidRPr="007D3061">
              <w:rPr>
                <w:rFonts w:ascii="Calibri" w:hAnsi="Calibri" w:cs="Calibri"/>
              </w:rPr>
              <w:t>Primaquine</w:t>
            </w:r>
          </w:p>
          <w:p w14:paraId="379B7381" w14:textId="6725D55D" w:rsidR="007D3061" w:rsidRPr="007D3061" w:rsidRDefault="007D3061">
            <w:pPr>
              <w:rPr>
                <w:rFonts w:ascii="Calibri" w:hAnsi="Calibri" w:cs="Calibri"/>
              </w:rPr>
            </w:pPr>
          </w:p>
        </w:tc>
        <w:tc>
          <w:tcPr>
            <w:tcW w:w="567" w:type="dxa"/>
            <w:tcBorders>
              <w:top w:val="nil"/>
              <w:left w:val="nil"/>
              <w:bottom w:val="nil"/>
              <w:right w:val="nil"/>
            </w:tcBorders>
            <w:shd w:val="clear" w:color="auto" w:fill="D9D9D9" w:themeFill="background1" w:themeFillShade="D9"/>
          </w:tcPr>
          <w:p w14:paraId="61AAE956" w14:textId="77777777" w:rsidR="007D3061" w:rsidRPr="007D3061" w:rsidRDefault="007D3061" w:rsidP="00D80160">
            <w:pPr>
              <w:jc w:val="right"/>
              <w:rPr>
                <w:rFonts w:ascii="Calibri" w:hAnsi="Calibri" w:cs="Calibri"/>
              </w:rPr>
            </w:pPr>
            <w:r w:rsidRPr="007D3061">
              <w:rPr>
                <w:rFonts w:ascii="Calibri" w:hAnsi="Calibri" w:cs="Calibri"/>
              </w:rPr>
              <w:t>289</w:t>
            </w:r>
          </w:p>
        </w:tc>
        <w:tc>
          <w:tcPr>
            <w:tcW w:w="1134" w:type="dxa"/>
            <w:tcBorders>
              <w:top w:val="nil"/>
              <w:left w:val="nil"/>
              <w:bottom w:val="nil"/>
              <w:right w:val="nil"/>
            </w:tcBorders>
            <w:shd w:val="clear" w:color="auto" w:fill="D9D9D9" w:themeFill="background1" w:themeFillShade="D9"/>
          </w:tcPr>
          <w:p w14:paraId="74C68166" w14:textId="12A14FB9" w:rsidR="007D3061" w:rsidRPr="007D3061" w:rsidRDefault="007D3061" w:rsidP="001601A9">
            <w:pPr>
              <w:jc w:val="center"/>
              <w:rPr>
                <w:rFonts w:ascii="Calibri" w:hAnsi="Calibri" w:cs="Calibri"/>
              </w:rPr>
            </w:pPr>
            <w:r w:rsidRPr="007D3061">
              <w:rPr>
                <w:rFonts w:ascii="Calibri" w:hAnsi="Calibri" w:cs="Calibri"/>
              </w:rPr>
              <w:fldChar w:fldCharType="begin">
                <w:fldData xml:space="preserve">PEVuZE5vdGU+PENpdGU+PEF1dGhvcj5FbG1lczwvQXV0aG9yPjxZZWFyPjIwMDg8L1llYXI+PFJl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</w:fldData>
              </w:fldChar>
            </w:r>
            <w:r w:rsidRPr="007D3061">
              <w:rPr>
                <w:rFonts w:ascii="Calibri" w:hAnsi="Calibri" w:cs="Calibri"/>
              </w:rPr>
              <w:instrText xml:space="preserve"> ADDIN EN.CITE </w:instrText>
            </w:r>
            <w:r w:rsidRPr="007D3061">
              <w:rPr>
                <w:rFonts w:ascii="Calibri" w:hAnsi="Calibri" w:cs="Calibri"/>
              </w:rPr>
              <w:fldChar w:fldCharType="begin">
                <w:fldData xml:space="preserve">PEVuZE5vdGU+PENpdGU+PEF1dGhvcj5FbG1lczwvQXV0aG9yPjxZZWFyPjIwMDg8L1llYXI+PFJl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</w:fldData>
              </w:fldChar>
            </w:r>
            <w:r w:rsidRPr="007D3061">
              <w:rPr>
                <w:rFonts w:ascii="Calibri" w:hAnsi="Calibri" w:cs="Calibri"/>
              </w:rPr>
              <w:instrText xml:space="preserve"> ADDIN EN.CITE.DATA </w:instrText>
            </w:r>
            <w:r w:rsidRPr="007D3061">
              <w:rPr>
                <w:rFonts w:ascii="Calibri" w:hAnsi="Calibri" w:cs="Calibri"/>
              </w:rPr>
            </w:r>
            <w:r w:rsidRPr="007D3061">
              <w:rPr>
                <w:rFonts w:ascii="Calibri" w:hAnsi="Calibri" w:cs="Calibri"/>
              </w:rPr>
              <w:fldChar w:fldCharType="end"/>
            </w:r>
            <w:r w:rsidRPr="007D3061">
              <w:rPr>
                <w:rFonts w:ascii="Calibri" w:hAnsi="Calibri" w:cs="Calibri"/>
              </w:rPr>
            </w:r>
            <w:r w:rsidRPr="007D3061">
              <w:rPr>
                <w:rFonts w:ascii="Calibri" w:hAnsi="Calibri" w:cs="Calibri"/>
              </w:rPr>
              <w:fldChar w:fldCharType="separate"/>
            </w:r>
            <w:r w:rsidRPr="007D3061">
              <w:rPr>
                <w:rFonts w:ascii="Calibri" w:hAnsi="Calibri" w:cs="Calibri"/>
                <w:noProof/>
              </w:rPr>
              <w:t>[</w:t>
            </w:r>
            <w:hyperlink w:anchor="_ENREF_3" w:tooltip="Elmes, 2008 #4" w:history="1">
              <w:r w:rsidR="001601A9" w:rsidRPr="007D3061">
                <w:rPr>
                  <w:rFonts w:ascii="Calibri" w:hAnsi="Calibri" w:cs="Calibri"/>
                  <w:noProof/>
                </w:rPr>
                <w:t>3</w:t>
              </w:r>
            </w:hyperlink>
            <w:r w:rsidRPr="007D3061">
              <w:rPr>
                <w:rFonts w:ascii="Calibri" w:hAnsi="Calibri" w:cs="Calibri"/>
                <w:noProof/>
              </w:rPr>
              <w:t>]</w:t>
            </w:r>
            <w:r w:rsidRPr="007D3061">
              <w:rPr>
                <w:rFonts w:ascii="Calibri" w:hAnsi="Calibri" w:cs="Calibri"/>
              </w:rPr>
              <w:fldChar w:fldCharType="end"/>
            </w:r>
          </w:p>
        </w:tc>
      </w:tr>
      <w:tr w:rsidR="00CD29C6" w14:paraId="0BC0DFFC" w14:textId="77777777" w:rsidTr="00C50A7D">
        <w:trPr>
          <w:trHeight w:val="269"/>
        </w:trPr>
        <w:tc>
          <w:tcPr>
            <w:tcW w:w="284" w:type="dxa"/>
            <w:tcBorders>
              <w:top w:val="nil"/>
              <w:left w:val="nil"/>
              <w:bottom w:val="nil"/>
              <w:right w:val="nil"/>
            </w:tcBorders>
          </w:tcPr>
          <w:p w14:paraId="21A4F6A9" w14:textId="77777777" w:rsidR="007D3061" w:rsidRPr="007D3061" w:rsidRDefault="007C56FE" w:rsidP="007D3061">
            <w:pPr>
              <w:rPr>
                <w:rFonts w:ascii="Calibri" w:hAnsi="Calibri" w:cs="Calibri"/>
              </w:rPr>
            </w:pPr>
            <w:r>
              <w:rPr>
                <w:rFonts w:ascii="Calibri" w:hAnsi="Calibri" w:cs="Calibri"/>
              </w:rPr>
              <w:t>3</w:t>
            </w:r>
            <w:r w:rsidR="007D3061" w:rsidRPr="007D3061">
              <w:rPr>
                <w:rFonts w:ascii="Calibri" w:hAnsi="Calibri" w:cs="Calibri"/>
              </w:rPr>
              <w:t xml:space="preserve"> </w:t>
            </w:r>
          </w:p>
        </w:tc>
        <w:tc>
          <w:tcPr>
            <w:tcW w:w="2268" w:type="dxa"/>
            <w:tcBorders>
              <w:top w:val="nil"/>
              <w:left w:val="nil"/>
              <w:bottom w:val="nil"/>
              <w:right w:val="nil"/>
            </w:tcBorders>
          </w:tcPr>
          <w:p w14:paraId="509782D7" w14:textId="77777777" w:rsidR="007D3061" w:rsidRPr="007D3061" w:rsidRDefault="007D3061">
            <w:pPr>
              <w:rPr>
                <w:rFonts w:ascii="Calibri" w:hAnsi="Calibri" w:cs="Calibri"/>
              </w:rPr>
            </w:pPr>
            <w:r w:rsidRPr="007D3061">
              <w:rPr>
                <w:rFonts w:ascii="Calibri" w:hAnsi="Calibri" w:cs="Calibri"/>
              </w:rPr>
              <w:t xml:space="preserve">Oct 2000 – Apr </w:t>
            </w:r>
            <w:r>
              <w:rPr>
                <w:rFonts w:ascii="Calibri" w:hAnsi="Calibri" w:cs="Calibri"/>
              </w:rPr>
              <w:t>20</w:t>
            </w:r>
            <w:r w:rsidRPr="007D3061">
              <w:rPr>
                <w:rFonts w:ascii="Calibri" w:hAnsi="Calibri" w:cs="Calibri"/>
              </w:rPr>
              <w:t>01</w:t>
            </w:r>
          </w:p>
        </w:tc>
        <w:tc>
          <w:tcPr>
            <w:tcW w:w="1417" w:type="dxa"/>
            <w:tcBorders>
              <w:top w:val="nil"/>
              <w:left w:val="nil"/>
              <w:bottom w:val="nil"/>
              <w:right w:val="nil"/>
            </w:tcBorders>
          </w:tcPr>
          <w:p w14:paraId="5F835CF4" w14:textId="77777777" w:rsidR="007D3061" w:rsidRPr="007D3061" w:rsidRDefault="007D3061">
            <w:pPr>
              <w:rPr>
                <w:rFonts w:ascii="Calibri" w:hAnsi="Calibri" w:cs="Calibri"/>
              </w:rPr>
            </w:pPr>
            <w:r w:rsidRPr="007D3061">
              <w:rPr>
                <w:rFonts w:ascii="Calibri" w:hAnsi="Calibri" w:cs="Calibri"/>
              </w:rPr>
              <w:t>East Timor</w:t>
            </w:r>
          </w:p>
        </w:tc>
        <w:tc>
          <w:tcPr>
            <w:tcW w:w="1418" w:type="dxa"/>
            <w:tcBorders>
              <w:top w:val="nil"/>
              <w:left w:val="nil"/>
              <w:bottom w:val="nil"/>
              <w:right w:val="nil"/>
            </w:tcBorders>
          </w:tcPr>
          <w:p w14:paraId="4D91D73A" w14:textId="77777777" w:rsidR="007D3061" w:rsidRPr="007D3061" w:rsidRDefault="007D3061">
            <w:pPr>
              <w:rPr>
                <w:rFonts w:ascii="Calibri" w:hAnsi="Calibri" w:cs="Calibri"/>
              </w:rPr>
            </w:pPr>
            <w:r w:rsidRPr="007D3061">
              <w:rPr>
                <w:rFonts w:ascii="Calibri" w:hAnsi="Calibri" w:cs="Calibri"/>
              </w:rPr>
              <w:t>Tafenoquine</w:t>
            </w:r>
          </w:p>
        </w:tc>
        <w:tc>
          <w:tcPr>
            <w:tcW w:w="709" w:type="dxa"/>
            <w:tcBorders>
              <w:top w:val="nil"/>
              <w:left w:val="nil"/>
              <w:bottom w:val="nil"/>
              <w:right w:val="nil"/>
            </w:tcBorders>
          </w:tcPr>
          <w:p w14:paraId="6EFABD0F" w14:textId="77777777" w:rsidR="007D3061" w:rsidRPr="007D3061" w:rsidRDefault="007D3061" w:rsidP="00D80160">
            <w:pPr>
              <w:jc w:val="right"/>
              <w:rPr>
                <w:rFonts w:ascii="Calibri" w:hAnsi="Calibri" w:cs="Calibri"/>
              </w:rPr>
            </w:pPr>
            <w:r w:rsidRPr="007D3061">
              <w:rPr>
                <w:rFonts w:ascii="Calibri" w:hAnsi="Calibri" w:cs="Calibri"/>
              </w:rPr>
              <w:t>492</w:t>
            </w:r>
          </w:p>
        </w:tc>
        <w:tc>
          <w:tcPr>
            <w:tcW w:w="1417" w:type="dxa"/>
            <w:tcBorders>
              <w:top w:val="nil"/>
              <w:left w:val="nil"/>
              <w:bottom w:val="nil"/>
              <w:right w:val="nil"/>
            </w:tcBorders>
          </w:tcPr>
          <w:p w14:paraId="2433E55B" w14:textId="77777777" w:rsidR="007D3061" w:rsidRPr="007D3061" w:rsidRDefault="007D3061">
            <w:pPr>
              <w:rPr>
                <w:rFonts w:ascii="Calibri" w:hAnsi="Calibri" w:cs="Calibri"/>
              </w:rPr>
            </w:pPr>
            <w:r w:rsidRPr="007D3061">
              <w:rPr>
                <w:rFonts w:ascii="Calibri" w:hAnsi="Calibri" w:cs="Calibri"/>
              </w:rPr>
              <w:t>Mefloquine</w:t>
            </w:r>
          </w:p>
        </w:tc>
        <w:tc>
          <w:tcPr>
            <w:tcW w:w="567" w:type="dxa"/>
            <w:tcBorders>
              <w:top w:val="nil"/>
              <w:left w:val="nil"/>
              <w:bottom w:val="nil"/>
              <w:right w:val="nil"/>
            </w:tcBorders>
          </w:tcPr>
          <w:p w14:paraId="75F2A61A" w14:textId="77777777" w:rsidR="007D3061" w:rsidRPr="007D3061" w:rsidRDefault="007D3061" w:rsidP="00D80160">
            <w:pPr>
              <w:jc w:val="right"/>
              <w:rPr>
                <w:rFonts w:ascii="Calibri" w:hAnsi="Calibri" w:cs="Calibri"/>
              </w:rPr>
            </w:pPr>
            <w:r w:rsidRPr="007D3061">
              <w:rPr>
                <w:rFonts w:ascii="Calibri" w:hAnsi="Calibri" w:cs="Calibri"/>
              </w:rPr>
              <w:t>162</w:t>
            </w:r>
          </w:p>
        </w:tc>
        <w:tc>
          <w:tcPr>
            <w:tcW w:w="1134" w:type="dxa"/>
            <w:tcBorders>
              <w:top w:val="nil"/>
              <w:left w:val="nil"/>
              <w:bottom w:val="nil"/>
              <w:right w:val="nil"/>
            </w:tcBorders>
          </w:tcPr>
          <w:p w14:paraId="78DB2FAC" w14:textId="0BCC17BF" w:rsidR="007D3061" w:rsidRPr="007D3061" w:rsidRDefault="007D3061" w:rsidP="001601A9">
            <w:pPr>
              <w:jc w:val="center"/>
              <w:rPr>
                <w:rFonts w:ascii="Calibri" w:hAnsi="Calibri" w:cs="Calibri"/>
              </w:rPr>
            </w:pPr>
            <w:r w:rsidRPr="007D3061">
              <w:rPr>
                <w:rFonts w:ascii="Calibri" w:hAnsi="Calibri" w:cs="Calibri"/>
              </w:rPr>
              <w:fldChar w:fldCharType="begin">
                <w:fldData xml:space="preserve">PEVuZE5vdGU+PENpdGU+PEF1dGhvcj5OYXN2ZWxkPC9BdXRob3I+PFllYXI+MjAxMDwvWWVhcj48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</w:fldData>
              </w:fldChar>
            </w:r>
            <w:r w:rsidRPr="007D3061">
              <w:rPr>
                <w:rFonts w:ascii="Calibri" w:hAnsi="Calibri" w:cs="Calibri"/>
              </w:rPr>
              <w:instrText xml:space="preserve"> ADDIN EN.CITE </w:instrText>
            </w:r>
            <w:r w:rsidRPr="007D3061">
              <w:rPr>
                <w:rFonts w:ascii="Calibri" w:hAnsi="Calibri" w:cs="Calibri"/>
              </w:rPr>
              <w:fldChar w:fldCharType="begin">
                <w:fldData xml:space="preserve">PEVuZE5vdGU+PENpdGU+PEF1dGhvcj5OYXN2ZWxkPC9BdXRob3I+PFllYXI+MjAxMDwvWWVhcj48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</w:fldData>
              </w:fldChar>
            </w:r>
            <w:r w:rsidRPr="007D3061">
              <w:rPr>
                <w:rFonts w:ascii="Calibri" w:hAnsi="Calibri" w:cs="Calibri"/>
              </w:rPr>
              <w:instrText xml:space="preserve"> ADDIN EN.CITE.DATA </w:instrText>
            </w:r>
            <w:r w:rsidRPr="007D3061">
              <w:rPr>
                <w:rFonts w:ascii="Calibri" w:hAnsi="Calibri" w:cs="Calibri"/>
              </w:rPr>
            </w:r>
            <w:r w:rsidRPr="007D3061">
              <w:rPr>
                <w:rFonts w:ascii="Calibri" w:hAnsi="Calibri" w:cs="Calibri"/>
              </w:rPr>
              <w:fldChar w:fldCharType="end"/>
            </w:r>
            <w:r w:rsidRPr="007D3061">
              <w:rPr>
                <w:rFonts w:ascii="Calibri" w:hAnsi="Calibri" w:cs="Calibri"/>
              </w:rPr>
            </w:r>
            <w:r w:rsidRPr="007D3061">
              <w:rPr>
                <w:rFonts w:ascii="Calibri" w:hAnsi="Calibri" w:cs="Calibri"/>
              </w:rPr>
              <w:fldChar w:fldCharType="separate"/>
            </w:r>
            <w:r w:rsidRPr="007D3061">
              <w:rPr>
                <w:rFonts w:ascii="Calibri" w:hAnsi="Calibri" w:cs="Calibri"/>
                <w:noProof/>
              </w:rPr>
              <w:t>[</w:t>
            </w:r>
            <w:hyperlink w:anchor="_ENREF_4" w:tooltip="Nasveld, 2010 #5" w:history="1">
              <w:r w:rsidR="001601A9" w:rsidRPr="007D3061">
                <w:rPr>
                  <w:rFonts w:ascii="Calibri" w:hAnsi="Calibri" w:cs="Calibri"/>
                  <w:noProof/>
                </w:rPr>
                <w:t>4</w:t>
              </w:r>
            </w:hyperlink>
            <w:r w:rsidRPr="007D3061">
              <w:rPr>
                <w:rFonts w:ascii="Calibri" w:hAnsi="Calibri" w:cs="Calibri"/>
                <w:noProof/>
              </w:rPr>
              <w:t>]</w:t>
            </w:r>
            <w:r w:rsidRPr="007D3061">
              <w:rPr>
                <w:rFonts w:ascii="Calibri" w:hAnsi="Calibri" w:cs="Calibri"/>
              </w:rPr>
              <w:fldChar w:fldCharType="end"/>
            </w:r>
          </w:p>
        </w:tc>
      </w:tr>
      <w:tr w:rsidR="00CD29C6" w14:paraId="6D7F9FEB" w14:textId="77777777" w:rsidTr="00C50A7D">
        <w:trPr>
          <w:trHeight w:val="269"/>
        </w:trPr>
        <w:tc>
          <w:tcPr>
            <w:tcW w:w="284" w:type="dxa"/>
            <w:tcBorders>
              <w:top w:val="nil"/>
              <w:left w:val="nil"/>
              <w:bottom w:val="single" w:sz="4" w:space="0" w:color="auto"/>
              <w:right w:val="nil"/>
            </w:tcBorders>
            <w:shd w:val="clear" w:color="auto" w:fill="D9D9D9" w:themeFill="background1" w:themeFillShade="D9"/>
          </w:tcPr>
          <w:p w14:paraId="015D7BD3" w14:textId="77777777" w:rsidR="007D3061" w:rsidRPr="007D3061" w:rsidRDefault="007C56FE" w:rsidP="007D3061">
            <w:pPr>
              <w:rPr>
                <w:rFonts w:ascii="Calibri" w:hAnsi="Calibri" w:cs="Calibri"/>
              </w:rPr>
            </w:pPr>
            <w:r>
              <w:rPr>
                <w:rFonts w:ascii="Calibri" w:hAnsi="Calibri" w:cs="Calibri"/>
              </w:rPr>
              <w:t>4</w:t>
            </w:r>
          </w:p>
        </w:tc>
        <w:tc>
          <w:tcPr>
            <w:tcW w:w="2268" w:type="dxa"/>
            <w:tcBorders>
              <w:top w:val="nil"/>
              <w:left w:val="nil"/>
              <w:bottom w:val="single" w:sz="4" w:space="0" w:color="auto"/>
              <w:right w:val="nil"/>
            </w:tcBorders>
            <w:shd w:val="clear" w:color="auto" w:fill="D9D9D9" w:themeFill="background1" w:themeFillShade="D9"/>
          </w:tcPr>
          <w:p w14:paraId="7A6406BF" w14:textId="77777777" w:rsidR="007D3061" w:rsidRPr="007D3061" w:rsidRDefault="007D3061">
            <w:pPr>
              <w:rPr>
                <w:rFonts w:ascii="Calibri" w:hAnsi="Calibri" w:cs="Calibri"/>
              </w:rPr>
            </w:pPr>
            <w:r w:rsidRPr="007D3061">
              <w:rPr>
                <w:rFonts w:ascii="Calibri" w:hAnsi="Calibri" w:cs="Calibri"/>
              </w:rPr>
              <w:t xml:space="preserve">Apr 2001 – May 2002 </w:t>
            </w:r>
          </w:p>
        </w:tc>
        <w:tc>
          <w:tcPr>
            <w:tcW w:w="1417" w:type="dxa"/>
            <w:tcBorders>
              <w:top w:val="nil"/>
              <w:left w:val="nil"/>
              <w:bottom w:val="single" w:sz="4" w:space="0" w:color="auto"/>
              <w:right w:val="nil"/>
            </w:tcBorders>
            <w:shd w:val="clear" w:color="auto" w:fill="D9D9D9" w:themeFill="background1" w:themeFillShade="D9"/>
          </w:tcPr>
          <w:p w14:paraId="6A63B6F6" w14:textId="77777777" w:rsidR="007D3061" w:rsidRPr="007D3061" w:rsidRDefault="007D3061">
            <w:pPr>
              <w:rPr>
                <w:rFonts w:ascii="Calibri" w:hAnsi="Calibri" w:cs="Calibri"/>
              </w:rPr>
            </w:pPr>
            <w:r w:rsidRPr="007D3061">
              <w:rPr>
                <w:rFonts w:ascii="Calibri" w:hAnsi="Calibri" w:cs="Calibri"/>
              </w:rPr>
              <w:t>East Timor</w:t>
            </w:r>
          </w:p>
        </w:tc>
        <w:tc>
          <w:tcPr>
            <w:tcW w:w="1418" w:type="dxa"/>
            <w:tcBorders>
              <w:top w:val="nil"/>
              <w:left w:val="nil"/>
              <w:bottom w:val="single" w:sz="4" w:space="0" w:color="auto"/>
              <w:right w:val="nil"/>
            </w:tcBorders>
            <w:shd w:val="clear" w:color="auto" w:fill="D9D9D9" w:themeFill="background1" w:themeFillShade="D9"/>
          </w:tcPr>
          <w:p w14:paraId="0E6EDE33" w14:textId="77777777" w:rsidR="007D3061" w:rsidRPr="007D3061" w:rsidRDefault="007D3061">
            <w:pPr>
              <w:rPr>
                <w:rFonts w:ascii="Calibri" w:hAnsi="Calibri" w:cs="Calibri"/>
              </w:rPr>
            </w:pPr>
            <w:r w:rsidRPr="007D3061">
              <w:rPr>
                <w:rFonts w:ascii="Calibri" w:hAnsi="Calibri" w:cs="Calibri"/>
              </w:rPr>
              <w:t>Mefloquine</w:t>
            </w:r>
          </w:p>
        </w:tc>
        <w:tc>
          <w:tcPr>
            <w:tcW w:w="709" w:type="dxa"/>
            <w:tcBorders>
              <w:top w:val="nil"/>
              <w:left w:val="nil"/>
              <w:bottom w:val="single" w:sz="4" w:space="0" w:color="auto"/>
              <w:right w:val="nil"/>
            </w:tcBorders>
            <w:shd w:val="clear" w:color="auto" w:fill="D9D9D9" w:themeFill="background1" w:themeFillShade="D9"/>
          </w:tcPr>
          <w:p w14:paraId="4E4F1468" w14:textId="77777777" w:rsidR="007D3061" w:rsidRPr="007D3061" w:rsidRDefault="007D3061" w:rsidP="00D80160">
            <w:pPr>
              <w:jc w:val="right"/>
              <w:rPr>
                <w:rFonts w:ascii="Calibri" w:hAnsi="Calibri" w:cs="Calibri"/>
              </w:rPr>
            </w:pPr>
            <w:r w:rsidRPr="007D3061">
              <w:rPr>
                <w:rFonts w:ascii="Calibri" w:hAnsi="Calibri" w:cs="Calibri"/>
              </w:rPr>
              <w:t>1157</w:t>
            </w:r>
          </w:p>
        </w:tc>
        <w:tc>
          <w:tcPr>
            <w:tcW w:w="1417" w:type="dxa"/>
            <w:tcBorders>
              <w:top w:val="nil"/>
              <w:left w:val="nil"/>
              <w:bottom w:val="single" w:sz="4" w:space="0" w:color="auto"/>
              <w:right w:val="nil"/>
            </w:tcBorders>
            <w:shd w:val="clear" w:color="auto" w:fill="D9D9D9" w:themeFill="background1" w:themeFillShade="D9"/>
          </w:tcPr>
          <w:p w14:paraId="4ACEB75E" w14:textId="77777777" w:rsidR="007D3061" w:rsidRPr="007D3061" w:rsidRDefault="007D3061">
            <w:pPr>
              <w:rPr>
                <w:rFonts w:ascii="Calibri" w:hAnsi="Calibri" w:cs="Calibri"/>
              </w:rPr>
            </w:pPr>
            <w:r w:rsidRPr="007D3061">
              <w:rPr>
                <w:rFonts w:ascii="Calibri" w:hAnsi="Calibri" w:cs="Calibri"/>
              </w:rPr>
              <w:t>Doxycycline</w:t>
            </w:r>
          </w:p>
        </w:tc>
        <w:tc>
          <w:tcPr>
            <w:tcW w:w="567" w:type="dxa"/>
            <w:tcBorders>
              <w:top w:val="nil"/>
              <w:left w:val="nil"/>
              <w:bottom w:val="single" w:sz="4" w:space="0" w:color="auto"/>
              <w:right w:val="nil"/>
            </w:tcBorders>
            <w:shd w:val="clear" w:color="auto" w:fill="D9D9D9" w:themeFill="background1" w:themeFillShade="D9"/>
          </w:tcPr>
          <w:p w14:paraId="775D65F7" w14:textId="77777777" w:rsidR="007D3061" w:rsidRPr="007D3061" w:rsidRDefault="007D3061" w:rsidP="00D80160">
            <w:pPr>
              <w:jc w:val="right"/>
              <w:rPr>
                <w:rFonts w:ascii="Calibri" w:hAnsi="Calibri" w:cs="Calibri"/>
              </w:rPr>
            </w:pPr>
            <w:r w:rsidRPr="007D3061">
              <w:rPr>
                <w:rFonts w:ascii="Calibri" w:hAnsi="Calibri" w:cs="Calibri"/>
              </w:rPr>
              <w:t>388</w:t>
            </w:r>
          </w:p>
        </w:tc>
        <w:tc>
          <w:tcPr>
            <w:tcW w:w="1134" w:type="dxa"/>
            <w:tcBorders>
              <w:top w:val="nil"/>
              <w:left w:val="nil"/>
              <w:bottom w:val="single" w:sz="4" w:space="0" w:color="auto"/>
              <w:right w:val="nil"/>
            </w:tcBorders>
            <w:shd w:val="clear" w:color="auto" w:fill="D9D9D9" w:themeFill="background1" w:themeFillShade="D9"/>
          </w:tcPr>
          <w:p w14:paraId="551DA63F" w14:textId="246160F5" w:rsidR="007D3061" w:rsidRPr="007D3061" w:rsidRDefault="007D3061" w:rsidP="001601A9">
            <w:pPr>
              <w:jc w:val="center"/>
              <w:rPr>
                <w:rFonts w:ascii="Calibri" w:hAnsi="Calibri" w:cs="Calibri"/>
              </w:rPr>
            </w:pPr>
            <w:r w:rsidRPr="007D3061">
              <w:rPr>
                <w:rFonts w:ascii="Calibri" w:hAnsi="Calibri" w:cs="Calibri"/>
              </w:rPr>
              <w:fldChar w:fldCharType="begin"/>
            </w:r>
            <w:r w:rsidRPr="007D3061">
              <w:rPr>
                <w:rFonts w:ascii="Calibri" w:hAnsi="Calibri" w:cs="Calibri"/>
              </w:rPr>
              <w:instrText xml:space="preserve"> ADDIN EN.CITE &lt;EndNote&gt;&lt;Cite&gt;&lt;Author&gt;Kitchener&lt;/Author&gt;&lt;Year&gt;2005&lt;/Year&gt;&lt;RecNum&gt;7&lt;/RecNum&gt;&lt;DisplayText&gt;[5]&lt;/DisplayText&gt;&lt;record&gt;&lt;rec-number&gt;7&lt;/rec-number&gt;&lt;foreign-keys&gt;&lt;key app="EN" db-id="arpszer2l2tv5me0x5svpx23f0zz5a52xvx2" timestamp="1535598906"&gt;7&lt;/key&gt;&lt;/foreign-keys&gt;&lt;ref-type name="Journal Article"&gt;17&lt;/ref-type&gt;&lt;contributors&gt;&lt;authors&gt;&lt;author&gt;Kitchener, S. J.&lt;/author&gt;&lt;author&gt;Nasveld, P. E.&lt;/author&gt;&lt;author&gt;Gregory, R. M.&lt;/author&gt;&lt;author&gt;Edstein, M. D.&lt;/author&gt;&lt;/authors&gt;&lt;/contributors&gt;&lt;auth-address&gt;Centre for Military and Veterans&amp;apos; Health, Mayne Medical School, Herston, QLD. s.kitchener@uq.edu.au&lt;/auth-address&gt;&lt;titles&gt;&lt;title&gt;Mefloquine and doxycycline malaria prophylaxis in Australian soldiers in East Timor&lt;/title&gt;&lt;secondary-title&gt;Med J Aust&lt;/secondary-title&gt;&lt;/titles&gt;&lt;periodical&gt;&lt;full-title&gt;Med J Aust&lt;/full-title&gt;&lt;/periodical&gt;&lt;pages&gt;168-71&lt;/pages&gt;&lt;volume&gt;182&lt;/volume&gt;&lt;number&gt;4&lt;/number&gt;&lt;keywords&gt;&lt;keyword&gt;Antimalarials/*adverse effects&lt;/keyword&gt;&lt;keyword&gt;Australia&lt;/keyword&gt;&lt;keyword&gt;Cross-Sectional Studies&lt;/keyword&gt;&lt;keyword&gt;Doxycycline/*adverse effects&lt;/keyword&gt;&lt;keyword&gt;Female&lt;/keyword&gt;&lt;keyword&gt;Humans&lt;/keyword&gt;&lt;keyword&gt;Malaria, Falciparum/*prevention &amp;amp; control&lt;/keyword&gt;&lt;keyword&gt;Male&lt;/keyword&gt;&lt;keyword&gt;Mefloquine/*adverse effects&lt;/keyword&gt;&lt;keyword&gt;*Military Personnel&lt;/keyword&gt;&lt;keyword&gt;Prospective Studies&lt;/keyword&gt;&lt;keyword&gt;Surveys and Questionnaires&lt;/keyword&gt;&lt;keyword&gt;Timor-Leste&lt;/keyword&gt;&lt;keyword&gt;Treatment Refusal&lt;/keyword&gt;&lt;/keywords&gt;&lt;dates&gt;&lt;year&gt;2005&lt;/year&gt;&lt;pub-dates&gt;&lt;date&gt;Feb 21&lt;/date&gt;&lt;/pub-dates&gt;&lt;/dates&gt;&lt;isbn&gt;0025-729X (Print)&amp;#xD;0025-729X (Linking)&lt;/isbn&gt;&lt;accession-num&gt;15720172&lt;/accession-num&gt;&lt;urls&gt;&lt;/urls&gt;&lt;/record&gt;&lt;/Cite&gt;&lt;/EndNote&gt;</w:instrText>
            </w:r>
            <w:r w:rsidRPr="007D3061">
              <w:rPr>
                <w:rFonts w:ascii="Calibri" w:hAnsi="Calibri" w:cs="Calibri"/>
              </w:rPr>
              <w:fldChar w:fldCharType="separate"/>
            </w:r>
            <w:r w:rsidRPr="007D3061">
              <w:rPr>
                <w:rFonts w:ascii="Calibri" w:hAnsi="Calibri" w:cs="Calibri"/>
                <w:noProof/>
              </w:rPr>
              <w:t>[</w:t>
            </w:r>
            <w:hyperlink w:anchor="_ENREF_5" w:tooltip="Kitchener, 2005 #7" w:history="1">
              <w:r w:rsidR="001601A9" w:rsidRPr="007D3061">
                <w:rPr>
                  <w:rFonts w:ascii="Calibri" w:hAnsi="Calibri" w:cs="Calibri"/>
                  <w:noProof/>
                </w:rPr>
                <w:t>5</w:t>
              </w:r>
            </w:hyperlink>
            <w:r w:rsidRPr="007D3061">
              <w:rPr>
                <w:rFonts w:ascii="Calibri" w:hAnsi="Calibri" w:cs="Calibri"/>
                <w:noProof/>
              </w:rPr>
              <w:t>]</w:t>
            </w:r>
            <w:r w:rsidRPr="007D3061">
              <w:rPr>
                <w:rFonts w:ascii="Calibri" w:hAnsi="Calibri" w:cs="Calibri"/>
              </w:rPr>
              <w:fldChar w:fldCharType="end"/>
            </w:r>
          </w:p>
        </w:tc>
      </w:tr>
    </w:tbl>
    <w:p w14:paraId="5426DCD3" w14:textId="77777777" w:rsidR="00A80383" w:rsidRDefault="00A80383" w:rsidP="000357C3">
      <w:pPr>
        <w:spacing w:after="16"/>
        <w:rPr>
          <w:sz w:val="24"/>
        </w:rPr>
      </w:pPr>
    </w:p>
    <w:p w14:paraId="71F27E90" w14:textId="2EBB883F" w:rsidR="005462D9" w:rsidRDefault="00F866C7" w:rsidP="00CB20B4">
      <w:pPr>
        <w:spacing w:after="16" w:line="276" w:lineRule="auto"/>
        <w:jc w:val="both"/>
        <w:rPr>
          <w:rFonts w:ascii="Calibri" w:hAnsi="Calibri" w:cs="Calibri"/>
        </w:rPr>
      </w:pPr>
      <w:r>
        <w:rPr>
          <w:rFonts w:ascii="Calibri" w:hAnsi="Calibri" w:cs="Calibri"/>
        </w:rPr>
        <w:t xml:space="preserve">As shown in the Table, </w:t>
      </w:r>
      <w:r w:rsidR="006060B9">
        <w:rPr>
          <w:rFonts w:ascii="Calibri" w:hAnsi="Calibri" w:cs="Calibri"/>
        </w:rPr>
        <w:t xml:space="preserve">mefloquine </w:t>
      </w:r>
      <w:r>
        <w:rPr>
          <w:rFonts w:ascii="Calibri" w:hAnsi="Calibri" w:cs="Calibri"/>
        </w:rPr>
        <w:t xml:space="preserve">was only </w:t>
      </w:r>
      <w:r w:rsidR="00C83AC4">
        <w:rPr>
          <w:rFonts w:ascii="Calibri" w:hAnsi="Calibri" w:cs="Calibri"/>
        </w:rPr>
        <w:t>examined</w:t>
      </w:r>
      <w:r w:rsidR="006060B9">
        <w:rPr>
          <w:rFonts w:ascii="Calibri" w:hAnsi="Calibri" w:cs="Calibri"/>
        </w:rPr>
        <w:t xml:space="preserve"> in the trials that occurred </w:t>
      </w:r>
      <w:r>
        <w:rPr>
          <w:rFonts w:ascii="Calibri" w:hAnsi="Calibri" w:cs="Calibri"/>
        </w:rPr>
        <w:t>in East Timor</w:t>
      </w:r>
      <w:r w:rsidR="006060B9">
        <w:rPr>
          <w:rFonts w:ascii="Calibri" w:hAnsi="Calibri" w:cs="Calibri"/>
        </w:rPr>
        <w:t>.</w:t>
      </w:r>
      <w:r>
        <w:rPr>
          <w:rFonts w:ascii="Calibri" w:hAnsi="Calibri" w:cs="Calibri"/>
        </w:rPr>
        <w:t xml:space="preserve"> </w:t>
      </w:r>
      <w:r w:rsidR="006060B9">
        <w:rPr>
          <w:rFonts w:ascii="Calibri" w:hAnsi="Calibri" w:cs="Calibri"/>
        </w:rPr>
        <w:t xml:space="preserve"> T</w:t>
      </w:r>
      <w:r>
        <w:rPr>
          <w:rFonts w:ascii="Calibri" w:hAnsi="Calibri" w:cs="Calibri"/>
        </w:rPr>
        <w:t xml:space="preserve">herefore the only personnel who took </w:t>
      </w:r>
      <w:r w:rsidR="006060B9">
        <w:rPr>
          <w:rFonts w:ascii="Calibri" w:hAnsi="Calibri" w:cs="Calibri"/>
        </w:rPr>
        <w:t xml:space="preserve">mefloquine </w:t>
      </w:r>
      <w:r>
        <w:rPr>
          <w:rFonts w:ascii="Calibri" w:hAnsi="Calibri" w:cs="Calibri"/>
        </w:rPr>
        <w:t xml:space="preserve">during the Bougainville </w:t>
      </w:r>
      <w:r w:rsidR="004948B3">
        <w:rPr>
          <w:rFonts w:ascii="Calibri" w:hAnsi="Calibri" w:cs="Calibri"/>
        </w:rPr>
        <w:t xml:space="preserve">or Solomon Islands </w:t>
      </w:r>
      <w:r>
        <w:rPr>
          <w:rFonts w:ascii="Calibri" w:hAnsi="Calibri" w:cs="Calibri"/>
        </w:rPr>
        <w:t xml:space="preserve">deployments were </w:t>
      </w:r>
      <w:r w:rsidR="00ED5D14">
        <w:rPr>
          <w:rFonts w:ascii="Calibri" w:hAnsi="Calibri" w:cs="Calibri"/>
        </w:rPr>
        <w:t>likely to be</w:t>
      </w:r>
      <w:r>
        <w:rPr>
          <w:rFonts w:ascii="Calibri" w:hAnsi="Calibri" w:cs="Calibri"/>
        </w:rPr>
        <w:t xml:space="preserve"> intolerant to </w:t>
      </w:r>
      <w:r w:rsidR="006060B9">
        <w:rPr>
          <w:rFonts w:ascii="Calibri" w:hAnsi="Calibri" w:cs="Calibri"/>
        </w:rPr>
        <w:t>doxycycline</w:t>
      </w:r>
      <w:r w:rsidR="00934DE3">
        <w:rPr>
          <w:rFonts w:ascii="Calibri" w:hAnsi="Calibri" w:cs="Calibri"/>
        </w:rPr>
        <w:t xml:space="preserve">. </w:t>
      </w:r>
      <w:r w:rsidR="00DE7B1E">
        <w:rPr>
          <w:rFonts w:ascii="Calibri" w:hAnsi="Calibri" w:cs="Calibri"/>
        </w:rPr>
        <w:t xml:space="preserve">The </w:t>
      </w:r>
      <w:r w:rsidR="00201B1F" w:rsidRPr="00A076D0">
        <w:rPr>
          <w:rFonts w:ascii="Calibri" w:hAnsi="Calibri" w:cs="Calibri"/>
        </w:rPr>
        <w:t xml:space="preserve">number of personnel who took </w:t>
      </w:r>
      <w:r w:rsidR="006060B9">
        <w:rPr>
          <w:rFonts w:ascii="Calibri" w:hAnsi="Calibri" w:cs="Calibri"/>
        </w:rPr>
        <w:t>m</w:t>
      </w:r>
      <w:r w:rsidR="006060B9" w:rsidRPr="00A076D0">
        <w:rPr>
          <w:rFonts w:ascii="Calibri" w:hAnsi="Calibri" w:cs="Calibri"/>
        </w:rPr>
        <w:t xml:space="preserve">efloquine </w:t>
      </w:r>
      <w:r w:rsidR="004C412D">
        <w:rPr>
          <w:rFonts w:ascii="Calibri" w:hAnsi="Calibri" w:cs="Calibri"/>
        </w:rPr>
        <w:t>on each deployment location</w:t>
      </w:r>
      <w:r w:rsidR="00C875B6">
        <w:rPr>
          <w:rFonts w:ascii="Calibri" w:hAnsi="Calibri" w:cs="Calibri"/>
        </w:rPr>
        <w:t xml:space="preserve"> </w:t>
      </w:r>
      <w:r w:rsidR="00201B1F" w:rsidRPr="00A076D0">
        <w:rPr>
          <w:rFonts w:ascii="Calibri" w:hAnsi="Calibri" w:cs="Calibri"/>
        </w:rPr>
        <w:t xml:space="preserve">because they were intolerant </w:t>
      </w:r>
      <w:r>
        <w:rPr>
          <w:rFonts w:ascii="Calibri" w:hAnsi="Calibri" w:cs="Calibri"/>
        </w:rPr>
        <w:t xml:space="preserve">to </w:t>
      </w:r>
      <w:r w:rsidR="006060B9">
        <w:rPr>
          <w:rFonts w:ascii="Calibri" w:hAnsi="Calibri" w:cs="Calibri"/>
        </w:rPr>
        <w:t xml:space="preserve">doxycycline </w:t>
      </w:r>
      <w:r w:rsidR="00201B1F">
        <w:rPr>
          <w:rFonts w:ascii="Calibri" w:hAnsi="Calibri" w:cs="Calibri"/>
        </w:rPr>
        <w:t>is unknown.</w:t>
      </w:r>
      <w:r w:rsidR="003706B3">
        <w:rPr>
          <w:rFonts w:ascii="Calibri" w:hAnsi="Calibri" w:cs="Calibri"/>
        </w:rPr>
        <w:t xml:space="preserve"> The Department of Defence </w:t>
      </w:r>
      <w:r w:rsidR="008D4012">
        <w:rPr>
          <w:rFonts w:ascii="Calibri" w:hAnsi="Calibri" w:cs="Calibri"/>
        </w:rPr>
        <w:t xml:space="preserve">states </w:t>
      </w:r>
      <w:r w:rsidR="003706B3">
        <w:rPr>
          <w:rFonts w:ascii="Calibri" w:hAnsi="Calibri" w:cs="Calibri"/>
        </w:rPr>
        <w:t>that c</w:t>
      </w:r>
      <w:r w:rsidR="00201B1F">
        <w:rPr>
          <w:rFonts w:ascii="Calibri" w:hAnsi="Calibri" w:cs="Calibri"/>
        </w:rPr>
        <w:t>entralised medicines dispensing information has only been available</w:t>
      </w:r>
      <w:r w:rsidR="008D4012">
        <w:rPr>
          <w:rFonts w:ascii="Calibri" w:hAnsi="Calibri" w:cs="Calibri"/>
        </w:rPr>
        <w:t xml:space="preserve"> in the ADF since 2000</w:t>
      </w:r>
      <w:r w:rsidR="00ED5A6C">
        <w:rPr>
          <w:rFonts w:ascii="Calibri" w:hAnsi="Calibri" w:cs="Calibri"/>
        </w:rPr>
        <w:t xml:space="preserve"> </w:t>
      </w:r>
      <w:r w:rsidR="00ED5A6C">
        <w:rPr>
          <w:rFonts w:ascii="Calibri" w:hAnsi="Calibri" w:cs="Calibri"/>
        </w:rPr>
        <w:fldChar w:fldCharType="begin"/>
      </w:r>
      <w:r w:rsidR="00E8606A">
        <w:rPr>
          <w:rFonts w:ascii="Calibri" w:hAnsi="Calibri" w:cs="Calibri"/>
        </w:rPr>
        <w:instrText xml:space="preserve"> ADDIN EN.CITE &lt;EndNote&gt;&lt;Cite&gt;&lt;Author&gt;Department of Defence&lt;/Author&gt;&lt;Year&gt;2018&lt;/Year&gt;&lt;RecNum&gt;18&lt;/RecNum&gt;&lt;DisplayText&gt;[6]&lt;/DisplayText&gt;&lt;record&gt;&lt;rec-number&gt;18&lt;/rec-number&gt;&lt;foreign-keys&gt;&lt;key app="EN" db-id="arpszer2l2tv5me0x5svpx23f0zz5a52xvx2" timestamp="1536507952"&gt;18&lt;/key&gt;&lt;/foreign-keys&gt;&lt;ref-type name="Web Page"&gt;12&lt;/ref-type&gt;&lt;contributors&gt;&lt;authors&gt;&lt;author&gt;Department of Defence,,&lt;/author&gt;&lt;/authors&gt;&lt;/contributors&gt;&lt;titles&gt;&lt;title&gt;Mefloquine FAQs&lt;/title&gt;&lt;/titles&gt;&lt;dates&gt;&lt;year&gt;2018&lt;/year&gt;&lt;/dates&gt;&lt;urls&gt;&lt;related-urls&gt;&lt;url&gt;http://www.defence.gov.au/Health/HealthPortal/Malaria/Anti-malarial_medications/Mefloquine/FAQs.asp&lt;/url&gt;&lt;/related-urls&gt;&lt;/urls&gt;&lt;/record&gt;&lt;/Cite&gt;&lt;/EndNote&gt;</w:instrText>
      </w:r>
      <w:r w:rsidR="00ED5A6C">
        <w:rPr>
          <w:rFonts w:ascii="Calibri" w:hAnsi="Calibri" w:cs="Calibri"/>
        </w:rPr>
        <w:fldChar w:fldCharType="separate"/>
      </w:r>
      <w:r w:rsidR="00E8606A">
        <w:rPr>
          <w:rFonts w:ascii="Calibri" w:hAnsi="Calibri" w:cs="Calibri"/>
          <w:noProof/>
        </w:rPr>
        <w:t>[</w:t>
      </w:r>
      <w:hyperlink w:anchor="_ENREF_6" w:tooltip="Department of Defence, 2018 #18" w:history="1">
        <w:r w:rsidR="001601A9">
          <w:rPr>
            <w:rFonts w:ascii="Calibri" w:hAnsi="Calibri" w:cs="Calibri"/>
            <w:noProof/>
          </w:rPr>
          <w:t>6</w:t>
        </w:r>
      </w:hyperlink>
      <w:r w:rsidR="00E8606A">
        <w:rPr>
          <w:rFonts w:ascii="Calibri" w:hAnsi="Calibri" w:cs="Calibri"/>
          <w:noProof/>
        </w:rPr>
        <w:t>]</w:t>
      </w:r>
      <w:r w:rsidR="00ED5A6C">
        <w:rPr>
          <w:rFonts w:ascii="Calibri" w:hAnsi="Calibri" w:cs="Calibri"/>
        </w:rPr>
        <w:fldChar w:fldCharType="end"/>
      </w:r>
      <w:r w:rsidR="008D4012">
        <w:rPr>
          <w:rFonts w:ascii="Calibri" w:hAnsi="Calibri" w:cs="Calibri"/>
        </w:rPr>
        <w:t>;</w:t>
      </w:r>
      <w:r w:rsidR="00201B1F">
        <w:rPr>
          <w:rFonts w:ascii="Calibri" w:hAnsi="Calibri" w:cs="Calibri"/>
        </w:rPr>
        <w:t xml:space="preserve"> records show that</w:t>
      </w:r>
      <w:r w:rsidR="0040153E">
        <w:rPr>
          <w:rFonts w:ascii="Calibri" w:hAnsi="Calibri" w:cs="Calibri"/>
        </w:rPr>
        <w:t>, outside of the trials,</w:t>
      </w:r>
      <w:r w:rsidR="00201B1F">
        <w:rPr>
          <w:rFonts w:ascii="Calibri" w:hAnsi="Calibri" w:cs="Calibri"/>
        </w:rPr>
        <w:t xml:space="preserve"> </w:t>
      </w:r>
      <w:r w:rsidR="00ED5A6C">
        <w:rPr>
          <w:rFonts w:ascii="Calibri" w:hAnsi="Calibri" w:cs="Calibri"/>
        </w:rPr>
        <w:t xml:space="preserve">94 personnel were prescribed </w:t>
      </w:r>
      <w:r w:rsidR="006060B9">
        <w:rPr>
          <w:rFonts w:ascii="Calibri" w:hAnsi="Calibri" w:cs="Calibri"/>
        </w:rPr>
        <w:t xml:space="preserve">mefloquine </w:t>
      </w:r>
      <w:r w:rsidR="00ED5A6C">
        <w:rPr>
          <w:rFonts w:ascii="Calibri" w:hAnsi="Calibri" w:cs="Calibri"/>
        </w:rPr>
        <w:t>in 2001, 77 in 2002, 69 in 2003, 67 in 2004 and 73 in 2005</w:t>
      </w:r>
      <w:r w:rsidR="004C412D">
        <w:rPr>
          <w:rFonts w:ascii="Calibri" w:hAnsi="Calibri" w:cs="Calibri"/>
        </w:rPr>
        <w:t xml:space="preserve">, with the numbers </w:t>
      </w:r>
      <w:r w:rsidR="00B60217">
        <w:rPr>
          <w:rFonts w:ascii="Calibri" w:hAnsi="Calibri" w:cs="Calibri"/>
        </w:rPr>
        <w:t xml:space="preserve">generally </w:t>
      </w:r>
      <w:r w:rsidR="004C412D">
        <w:rPr>
          <w:rFonts w:ascii="Calibri" w:hAnsi="Calibri" w:cs="Calibri"/>
        </w:rPr>
        <w:t>falling each year to 20 in 2013</w:t>
      </w:r>
      <w:r w:rsidR="00ED5A6C">
        <w:rPr>
          <w:rFonts w:ascii="Calibri" w:hAnsi="Calibri" w:cs="Calibri"/>
        </w:rPr>
        <w:t xml:space="preserve"> </w:t>
      </w:r>
      <w:r w:rsidR="00ED5A6C">
        <w:rPr>
          <w:rFonts w:ascii="Calibri" w:hAnsi="Calibri" w:cs="Calibri"/>
        </w:rPr>
        <w:fldChar w:fldCharType="begin"/>
      </w:r>
      <w:r w:rsidR="00E8606A">
        <w:rPr>
          <w:rFonts w:ascii="Calibri" w:hAnsi="Calibri" w:cs="Calibri"/>
        </w:rPr>
        <w:instrText xml:space="preserve"> ADDIN EN.CITE &lt;EndNote&gt;&lt;Cite&gt;&lt;Author&gt;Department of Defence&lt;/Author&gt;&lt;Year&gt;2018&lt;/Year&gt;&lt;RecNum&gt;42&lt;/RecNum&gt;&lt;DisplayText&gt;[7]&lt;/DisplayText&gt;&lt;record&gt;&lt;rec-number&gt;42&lt;/rec-number&gt;&lt;foreign-keys&gt;&lt;key app="EN" db-id="arpszer2l2tv5me0x5svpx23f0zz5a52xvx2" timestamp="1538629598"&gt;42&lt;/key&gt;&lt;/foreign-keys&gt;&lt;ref-type name="Web Page"&gt;12&lt;/ref-type&gt;&lt;contributors&gt;&lt;authors&gt;&lt;author&gt;Department of Defence,,&lt;/author&gt;&lt;/authors&gt;&lt;/contributors&gt;&lt;titles&gt;&lt;title&gt;Anti-malarial medications&lt;/title&gt;&lt;/titles&gt;&lt;dates&gt;&lt;year&gt;2018&lt;/year&gt;&lt;/dates&gt;&lt;urls&gt;&lt;related-urls&gt;&lt;url&gt;http://www.defence.gov.au/Health/HealthPortal/Malaria/Anti-malarial_medications/default.asp&lt;/url&gt;&lt;/related-urls&gt;&lt;/urls&gt;&lt;/record&gt;&lt;/Cite&gt;&lt;/EndNote&gt;</w:instrText>
      </w:r>
      <w:r w:rsidR="00ED5A6C">
        <w:rPr>
          <w:rFonts w:ascii="Calibri" w:hAnsi="Calibri" w:cs="Calibri"/>
        </w:rPr>
        <w:fldChar w:fldCharType="separate"/>
      </w:r>
      <w:r w:rsidR="00E8606A">
        <w:rPr>
          <w:rFonts w:ascii="Calibri" w:hAnsi="Calibri" w:cs="Calibri"/>
          <w:noProof/>
        </w:rPr>
        <w:t>[</w:t>
      </w:r>
      <w:hyperlink w:anchor="_ENREF_7" w:tooltip="Department of Defence, 2018 #42" w:history="1">
        <w:r w:rsidR="001601A9">
          <w:rPr>
            <w:rFonts w:ascii="Calibri" w:hAnsi="Calibri" w:cs="Calibri"/>
            <w:noProof/>
          </w:rPr>
          <w:t>7</w:t>
        </w:r>
      </w:hyperlink>
      <w:r w:rsidR="00E8606A">
        <w:rPr>
          <w:rFonts w:ascii="Calibri" w:hAnsi="Calibri" w:cs="Calibri"/>
          <w:noProof/>
        </w:rPr>
        <w:t>]</w:t>
      </w:r>
      <w:r w:rsidR="00ED5A6C">
        <w:rPr>
          <w:rFonts w:ascii="Calibri" w:hAnsi="Calibri" w:cs="Calibri"/>
        </w:rPr>
        <w:fldChar w:fldCharType="end"/>
      </w:r>
      <w:r w:rsidR="00ED5A6C">
        <w:rPr>
          <w:rFonts w:ascii="Calibri" w:hAnsi="Calibri" w:cs="Calibri"/>
        </w:rPr>
        <w:t>.</w:t>
      </w:r>
    </w:p>
    <w:p w14:paraId="7EEE5A70" w14:textId="77777777" w:rsidR="00C875B6" w:rsidRDefault="00C875B6" w:rsidP="000357C3">
      <w:pPr>
        <w:spacing w:after="16"/>
        <w:rPr>
          <w:rFonts w:ascii="Calibri" w:hAnsi="Calibri" w:cs="Calibri"/>
        </w:rPr>
      </w:pPr>
    </w:p>
    <w:p w14:paraId="19106BE8" w14:textId="77777777" w:rsidR="000E7767" w:rsidRDefault="006334D7" w:rsidP="000E7767">
      <w:pPr>
        <w:pStyle w:val="Heading2"/>
        <w:rPr>
          <w:rFonts w:ascii="Calibri" w:hAnsi="Calibri"/>
          <w:b/>
          <w:color w:val="auto"/>
        </w:rPr>
      </w:pPr>
      <w:bookmarkStart w:id="6" w:name="_Toc531692124"/>
      <w:r>
        <w:rPr>
          <w:rFonts w:ascii="Calibri" w:hAnsi="Calibri"/>
          <w:b/>
          <w:color w:val="auto"/>
        </w:rPr>
        <w:t xml:space="preserve">1.4 </w:t>
      </w:r>
      <w:r w:rsidR="00A52526">
        <w:rPr>
          <w:rFonts w:ascii="Calibri" w:hAnsi="Calibri"/>
          <w:b/>
          <w:color w:val="auto"/>
        </w:rPr>
        <w:t>Reported</w:t>
      </w:r>
      <w:r w:rsidR="000E7767">
        <w:rPr>
          <w:rFonts w:ascii="Calibri" w:hAnsi="Calibri"/>
          <w:b/>
          <w:color w:val="auto"/>
        </w:rPr>
        <w:t xml:space="preserve"> a</w:t>
      </w:r>
      <w:r w:rsidR="00DE1800">
        <w:rPr>
          <w:rFonts w:ascii="Calibri" w:hAnsi="Calibri"/>
          <w:b/>
          <w:color w:val="auto"/>
        </w:rPr>
        <w:t>dverse reactions to anti-malarial drugs</w:t>
      </w:r>
      <w:bookmarkEnd w:id="6"/>
    </w:p>
    <w:p w14:paraId="26086871" w14:textId="77777777" w:rsidR="00CB20B4" w:rsidRPr="00CB20B4" w:rsidRDefault="00CB20B4" w:rsidP="00CB20B4"/>
    <w:p w14:paraId="08158365" w14:textId="3C0D00ED" w:rsidR="00AC701A" w:rsidRDefault="00145654" w:rsidP="00B40C75">
      <w:pPr>
        <w:spacing w:after="16" w:line="276" w:lineRule="auto"/>
        <w:rPr>
          <w:b/>
        </w:rPr>
      </w:pPr>
      <w:r>
        <w:t xml:space="preserve">Reports from clinical trials, survey studies and case studies </w:t>
      </w:r>
      <w:r w:rsidR="00460030">
        <w:t>have detailed adverse re</w:t>
      </w:r>
      <w:r w:rsidR="001C1238">
        <w:t>actions to anti-malarial drugs</w:t>
      </w:r>
      <w:r w:rsidR="000D13C6">
        <w:t>.</w:t>
      </w:r>
      <w:r w:rsidR="001C1238">
        <w:t xml:space="preserve"> </w:t>
      </w:r>
      <w:r w:rsidR="00934DE3">
        <w:t xml:space="preserve"> </w:t>
      </w:r>
      <w:r w:rsidR="00532FC8">
        <w:t xml:space="preserve">These reports </w:t>
      </w:r>
      <w:r w:rsidR="00B6486B">
        <w:t xml:space="preserve">feed into the </w:t>
      </w:r>
      <w:r w:rsidR="009A7616">
        <w:t>p</w:t>
      </w:r>
      <w:r w:rsidR="00B6486B">
        <w:t xml:space="preserve">roduct </w:t>
      </w:r>
      <w:r w:rsidR="009A7616">
        <w:t>i</w:t>
      </w:r>
      <w:r w:rsidR="00B6486B">
        <w:t xml:space="preserve">nserts that are produced by the </w:t>
      </w:r>
      <w:r w:rsidR="00532FC8">
        <w:t>drug’s manufacturer</w:t>
      </w:r>
      <w:r w:rsidR="00B6486B">
        <w:t xml:space="preserve"> to inform consumers about potential side effects and their reported frequency</w:t>
      </w:r>
      <w:r w:rsidR="00532FC8">
        <w:t xml:space="preserve">. </w:t>
      </w:r>
      <w:r w:rsidR="00934DE3">
        <w:t xml:space="preserve"> </w:t>
      </w:r>
      <w:r w:rsidR="00532FC8">
        <w:t xml:space="preserve">Details on adverse reactions </w:t>
      </w:r>
      <w:r w:rsidR="008A4E36">
        <w:t xml:space="preserve">to anti-malarial drugs are </w:t>
      </w:r>
      <w:r w:rsidR="00532FC8">
        <w:t>available in a summarised form in the Australian Medicines Handbook</w:t>
      </w:r>
      <w:r w:rsidR="007C56FE">
        <w:t xml:space="preserve"> and these are shown in Table 2</w:t>
      </w:r>
      <w:r w:rsidR="00532FC8">
        <w:t>.</w:t>
      </w:r>
      <w:r w:rsidR="00AC701A">
        <w:rPr>
          <w:b/>
        </w:rPr>
        <w:br w:type="page"/>
      </w:r>
    </w:p>
    <w:p w14:paraId="3C5E6D3E" w14:textId="77777777" w:rsidR="007C56FE" w:rsidRPr="00C50A7D" w:rsidRDefault="007C56FE" w:rsidP="007C56FE">
      <w:pPr>
        <w:rPr>
          <w:b/>
        </w:rPr>
      </w:pPr>
      <w:r w:rsidRPr="00C50A7D">
        <w:rPr>
          <w:b/>
        </w:rPr>
        <w:t>Table 2. Adverse reactions associated with Doxycycline, Mefloquine and Primaquine</w:t>
      </w:r>
      <w:r w:rsidRPr="00C50A7D">
        <w:rPr>
          <w:b/>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532FC8" w14:paraId="2AEC6C87" w14:textId="77777777" w:rsidTr="00C77839">
        <w:tc>
          <w:tcPr>
            <w:tcW w:w="8784" w:type="dxa"/>
            <w:tcBorders>
              <w:top w:val="single" w:sz="4" w:space="0" w:color="auto"/>
              <w:bottom w:val="single" w:sz="4" w:space="0" w:color="auto"/>
            </w:tcBorders>
            <w:shd w:val="clear" w:color="auto" w:fill="A6A6A6" w:themeFill="background1" w:themeFillShade="A6"/>
            <w:hideMark/>
          </w:tcPr>
          <w:p w14:paraId="0D91BC2B" w14:textId="77777777" w:rsidR="00532FC8" w:rsidRDefault="00532FC8" w:rsidP="007C56FE">
            <w:pPr>
              <w:rPr>
                <w:b/>
              </w:rPr>
            </w:pPr>
            <w:r>
              <w:rPr>
                <w:b/>
              </w:rPr>
              <w:t>Doxycycline</w:t>
            </w:r>
          </w:p>
        </w:tc>
      </w:tr>
      <w:tr w:rsidR="00532FC8" w14:paraId="30D8932C" w14:textId="77777777" w:rsidTr="00C77839">
        <w:tc>
          <w:tcPr>
            <w:tcW w:w="8784" w:type="dxa"/>
            <w:tcBorders>
              <w:top w:val="single" w:sz="4" w:space="0" w:color="auto"/>
            </w:tcBorders>
            <w:shd w:val="clear" w:color="auto" w:fill="D9D9D9" w:themeFill="background1" w:themeFillShade="D9"/>
            <w:hideMark/>
          </w:tcPr>
          <w:p w14:paraId="4B0C45A4" w14:textId="77777777" w:rsidR="00532FC8" w:rsidRDefault="00532FC8">
            <w:r>
              <w:t>Common (&gt;1%) Nausea, vomiting, diarrhoea, epigastric burning, tooth discolouration, enamel dysplasia, photosensitivity</w:t>
            </w:r>
          </w:p>
        </w:tc>
      </w:tr>
      <w:tr w:rsidR="00532FC8" w14:paraId="402A6199" w14:textId="77777777" w:rsidTr="00C77839">
        <w:tc>
          <w:tcPr>
            <w:tcW w:w="8784" w:type="dxa"/>
            <w:tcBorders>
              <w:bottom w:val="single" w:sz="4" w:space="0" w:color="auto"/>
            </w:tcBorders>
            <w:shd w:val="clear" w:color="auto" w:fill="FFFFFF" w:themeFill="background1"/>
            <w:hideMark/>
          </w:tcPr>
          <w:p w14:paraId="7F92DCB7" w14:textId="77777777" w:rsidR="00532FC8" w:rsidRDefault="00532FC8">
            <w:pPr>
              <w:rPr>
                <w:b/>
              </w:rPr>
            </w:pPr>
            <w:r>
              <w:t>Infrequent (0.1-1%) Rash, stomatitis, bone deformity, fungal overgrowth</w:t>
            </w:r>
          </w:p>
        </w:tc>
      </w:tr>
      <w:tr w:rsidR="00532FC8" w14:paraId="52DF5A01" w14:textId="77777777" w:rsidTr="00C77839">
        <w:tc>
          <w:tcPr>
            <w:tcW w:w="8784" w:type="dxa"/>
            <w:tcBorders>
              <w:top w:val="single" w:sz="4" w:space="0" w:color="auto"/>
              <w:bottom w:val="single" w:sz="4" w:space="0" w:color="auto"/>
            </w:tcBorders>
            <w:shd w:val="clear" w:color="auto" w:fill="A6A6A6" w:themeFill="background1" w:themeFillShade="A6"/>
            <w:hideMark/>
          </w:tcPr>
          <w:p w14:paraId="34EF1402" w14:textId="77777777" w:rsidR="00532FC8" w:rsidRDefault="00532FC8" w:rsidP="007C56FE">
            <w:pPr>
              <w:rPr>
                <w:b/>
              </w:rPr>
            </w:pPr>
            <w:r>
              <w:rPr>
                <w:b/>
              </w:rPr>
              <w:t>Mefloquine</w:t>
            </w:r>
          </w:p>
        </w:tc>
      </w:tr>
      <w:tr w:rsidR="00532FC8" w14:paraId="7D51DBE2" w14:textId="77777777" w:rsidTr="00C77839">
        <w:tc>
          <w:tcPr>
            <w:tcW w:w="8784" w:type="dxa"/>
            <w:tcBorders>
              <w:top w:val="single" w:sz="4" w:space="0" w:color="auto"/>
            </w:tcBorders>
            <w:shd w:val="clear" w:color="auto" w:fill="D9D9D9" w:themeFill="background1" w:themeFillShade="D9"/>
            <w:hideMark/>
          </w:tcPr>
          <w:p w14:paraId="5D8CCAED" w14:textId="77777777" w:rsidR="00532FC8" w:rsidRDefault="00532FC8">
            <w:r>
              <w:t>Common (&gt;1%) Nausea, vomiting, diarrhoea, abdominal pain, headache, vertigo, dizziness (dose-dependent), somnolence, sleep disorders (insomnia, abnormal dreams)</w:t>
            </w:r>
          </w:p>
        </w:tc>
      </w:tr>
      <w:tr w:rsidR="00532FC8" w14:paraId="2660B99B" w14:textId="77777777" w:rsidTr="00C77839">
        <w:tc>
          <w:tcPr>
            <w:tcW w:w="8784" w:type="dxa"/>
            <w:tcBorders>
              <w:bottom w:val="single" w:sz="4" w:space="0" w:color="auto"/>
            </w:tcBorders>
            <w:shd w:val="clear" w:color="auto" w:fill="FFFFFF" w:themeFill="background1"/>
            <w:hideMark/>
          </w:tcPr>
          <w:p w14:paraId="486D5B9F" w14:textId="77777777" w:rsidR="00532FC8" w:rsidRDefault="00532FC8">
            <w:r>
              <w:t>Infrequent (0.1-1%) Rash, myalgia, dyspnoea, sensory and motor neuropathies, visual disturbances, elevated liver enzyme concentrations, chest pain, tachycardia, asymptomatic bradycardia, neuropsychiatric disorders</w:t>
            </w:r>
            <w:r w:rsidR="007C56FE">
              <w:rPr>
                <w:b/>
                <w:vertAlign w:val="superscript"/>
              </w:rPr>
              <w:t>2</w:t>
            </w:r>
            <w:r>
              <w:t>, seizures</w:t>
            </w:r>
          </w:p>
        </w:tc>
      </w:tr>
      <w:tr w:rsidR="00532FC8" w14:paraId="60EBC829" w14:textId="77777777" w:rsidTr="00C77839">
        <w:tc>
          <w:tcPr>
            <w:tcW w:w="8784" w:type="dxa"/>
            <w:tcBorders>
              <w:top w:val="single" w:sz="4" w:space="0" w:color="auto"/>
              <w:bottom w:val="single" w:sz="4" w:space="0" w:color="auto"/>
            </w:tcBorders>
            <w:shd w:val="clear" w:color="auto" w:fill="A6A6A6" w:themeFill="background1" w:themeFillShade="A6"/>
            <w:hideMark/>
          </w:tcPr>
          <w:p w14:paraId="67BD36CA" w14:textId="77777777" w:rsidR="00532FC8" w:rsidRDefault="00532FC8" w:rsidP="007C56FE">
            <w:r>
              <w:rPr>
                <w:b/>
              </w:rPr>
              <w:t>Primaquine</w:t>
            </w:r>
          </w:p>
        </w:tc>
      </w:tr>
      <w:tr w:rsidR="00532FC8" w14:paraId="284E97AB" w14:textId="77777777" w:rsidTr="00C77839">
        <w:tc>
          <w:tcPr>
            <w:tcW w:w="8784" w:type="dxa"/>
            <w:tcBorders>
              <w:top w:val="single" w:sz="4" w:space="0" w:color="auto"/>
            </w:tcBorders>
            <w:shd w:val="clear" w:color="auto" w:fill="D9D9D9" w:themeFill="background1" w:themeFillShade="D9"/>
            <w:hideMark/>
          </w:tcPr>
          <w:p w14:paraId="506AB27F" w14:textId="77777777" w:rsidR="00532FC8" w:rsidRDefault="00532FC8">
            <w:r>
              <w:t>Common (&gt;1%) Abdominal pain, nausea and vomiting, dizziness, headache, leucocytosis</w:t>
            </w:r>
          </w:p>
        </w:tc>
      </w:tr>
      <w:tr w:rsidR="00532FC8" w14:paraId="7D468D1A" w14:textId="77777777" w:rsidTr="00C77839">
        <w:tc>
          <w:tcPr>
            <w:tcW w:w="8784" w:type="dxa"/>
            <w:tcBorders>
              <w:bottom w:val="single" w:sz="4" w:space="0" w:color="auto"/>
            </w:tcBorders>
            <w:shd w:val="clear" w:color="auto" w:fill="FFFFFF" w:themeFill="background1"/>
            <w:hideMark/>
          </w:tcPr>
          <w:p w14:paraId="6A1D3351" w14:textId="77777777" w:rsidR="00532FC8" w:rsidRDefault="00532FC8">
            <w:r>
              <w:t xml:space="preserve">Infrequent (0.1-1%) </w:t>
            </w:r>
            <w:proofErr w:type="spellStart"/>
            <w:r>
              <w:t>Methaemoglobinaemia</w:t>
            </w:r>
            <w:proofErr w:type="spellEnd"/>
          </w:p>
        </w:tc>
      </w:tr>
    </w:tbl>
    <w:p w14:paraId="16A0271E" w14:textId="4BDD26CF" w:rsidR="00E30850" w:rsidRDefault="00532FC8" w:rsidP="00E30850">
      <w:pPr>
        <w:rPr>
          <w:vertAlign w:val="superscript"/>
        </w:rPr>
      </w:pPr>
      <w:r>
        <w:rPr>
          <w:vertAlign w:val="superscript"/>
        </w:rPr>
        <w:t>1</w:t>
      </w:r>
      <w:r w:rsidR="007C56FE">
        <w:rPr>
          <w:vertAlign w:val="superscript"/>
        </w:rPr>
        <w:t xml:space="preserve"> </w:t>
      </w:r>
      <w:r w:rsidR="007C56FE" w:rsidRPr="007C56FE">
        <w:rPr>
          <w:sz w:val="20"/>
        </w:rPr>
        <w:fldChar w:fldCharType="begin"/>
      </w:r>
      <w:r w:rsidR="007C56FE">
        <w:rPr>
          <w:sz w:val="20"/>
        </w:rPr>
        <w:instrText xml:space="preserve"> ADDIN EN.CITE &lt;EndNote&gt;&lt;Cite&gt;&lt;Author&gt;Australian Medicines Handbook Pty Ltd&lt;/Author&gt;&lt;Year&gt;2018&lt;/Year&gt;&lt;RecNum&gt;36&lt;/RecNum&gt;&lt;DisplayText&gt;[8-10]&lt;/DisplayText&gt;&lt;record&gt;&lt;rec-number&gt;36&lt;/rec-number&gt;&lt;foreign-keys&gt;&lt;key app="EN" db-id="arpszer2l2tv5me0x5svpx23f0zz5a52xvx2" timestamp="1537417211"&gt;36&lt;/key&gt;&lt;/foreign-keys&gt;&lt;ref-type name="Web Page"&gt;12&lt;/ref-type&gt;&lt;contributors&gt;&lt;authors&gt;&lt;author&gt;Australian Medicines Handbook Pty Ltd,,&lt;/author&gt;&lt;/authors&gt;&lt;/contributors&gt;&lt;titles&gt;&lt;title&gt;Doxycycline&lt;/title&gt;&lt;/titles&gt;&lt;dates&gt;&lt;year&gt;2018&lt;/year&gt;&lt;/dates&gt;&lt;urls&gt;&lt;related-urls&gt;&lt;url&gt;https://amhonline.amh.net.au/chapters/anti-infectives/antibacterials/tetracyclines/doxycycline&lt;/url&gt;&lt;/related-urls&gt;&lt;/urls&gt;&lt;/record&gt;&lt;/Cite&gt;&lt;Cite&gt;&lt;Author&gt;Australian Medicines Handbook Pty Ltd&lt;/Author&gt;&lt;Year&gt;2018&lt;/Year&gt;&lt;RecNum&gt;34&lt;/RecNum&gt;&lt;record&gt;&lt;rec-number&gt;34&lt;/rec-number&gt;&lt;foreign-keys&gt;&lt;key app="EN" db-id="arpszer2l2tv5me0x5svpx23f0zz5a52xvx2" timestamp="1537416204"&gt;34&lt;/key&gt;&lt;/foreign-keys&gt;&lt;ref-type name="Web Page"&gt;12&lt;/ref-type&gt;&lt;contributors&gt;&lt;authors&gt;&lt;author&gt;Australian Medicines Handbook Pty Ltd,,&lt;/author&gt;&lt;/authors&gt;&lt;/contributors&gt;&lt;titles&gt;&lt;title&gt;Mefloquine&lt;/title&gt;&lt;/titles&gt;&lt;dates&gt;&lt;year&gt;2018&lt;/year&gt;&lt;/dates&gt;&lt;urls&gt;&lt;related-urls&gt;&lt;url&gt;https://amhonline.amh.net.au/chapters/anti-infectives/antiprotozoals/antimalarials/mefloquine&lt;/url&gt;&lt;/related-urls&gt;&lt;/urls&gt;&lt;/record&gt;&lt;/Cite&gt;&lt;Cite&gt;&lt;Author&gt;Australian Medicines Handbook Pty Ltd&lt;/Author&gt;&lt;Year&gt;2018&lt;/Year&gt;&lt;RecNum&gt;35&lt;/RecNum&gt;&lt;record&gt;&lt;rec-number&gt;35&lt;/rec-number&gt;&lt;foreign-keys&gt;&lt;key app="EN" db-id="arpszer2l2tv5me0x5svpx23f0zz5a52xvx2" timestamp="1537417174"&gt;35&lt;/key&gt;&lt;/foreign-keys&gt;&lt;ref-type name="Web Page"&gt;12&lt;/ref-type&gt;&lt;contributors&gt;&lt;authors&gt;&lt;author&gt;Australian Medicines Handbook Pty Ltd,,&lt;/author&gt;&lt;/authors&gt;&lt;/contributors&gt;&lt;titles&gt;&lt;title&gt;Primaquine&lt;/title&gt;&lt;/titles&gt;&lt;dates&gt;&lt;year&gt;2018&lt;/year&gt;&lt;/dates&gt;&lt;urls&gt;&lt;related-urls&gt;&lt;url&gt;https://amhonline.amh.net.au/chapters/anti-infectives/antiprotozoals/antimalarials/primaquine&lt;/url&gt;&lt;/related-urls&gt;&lt;/urls&gt;&lt;/record&gt;&lt;/Cite&gt;&lt;/EndNote&gt;</w:instrText>
      </w:r>
      <w:r w:rsidR="007C56FE" w:rsidRPr="007C56FE">
        <w:rPr>
          <w:sz w:val="20"/>
        </w:rPr>
        <w:fldChar w:fldCharType="separate"/>
      </w:r>
      <w:r w:rsidR="007C56FE">
        <w:rPr>
          <w:noProof/>
          <w:sz w:val="20"/>
        </w:rPr>
        <w:t>[</w:t>
      </w:r>
      <w:hyperlink w:anchor="_ENREF_8" w:tooltip="Australian Medicines Handbook Pty Ltd, 2018 #36" w:history="1">
        <w:r w:rsidR="001601A9">
          <w:rPr>
            <w:noProof/>
            <w:sz w:val="20"/>
          </w:rPr>
          <w:t>8-10</w:t>
        </w:r>
      </w:hyperlink>
      <w:r w:rsidR="007C56FE">
        <w:rPr>
          <w:noProof/>
          <w:sz w:val="20"/>
        </w:rPr>
        <w:t>]</w:t>
      </w:r>
      <w:r w:rsidR="007C56FE" w:rsidRPr="007C56FE">
        <w:rPr>
          <w:sz w:val="20"/>
        </w:rPr>
        <w:fldChar w:fldCharType="end"/>
      </w:r>
    </w:p>
    <w:p w14:paraId="1909695E" w14:textId="77777777" w:rsidR="00E30850" w:rsidRPr="003930A0" w:rsidRDefault="007C56FE" w:rsidP="00E30850">
      <w:pPr>
        <w:rPr>
          <w:sz w:val="20"/>
        </w:rPr>
      </w:pPr>
      <w:r w:rsidRPr="003930A0">
        <w:rPr>
          <w:vertAlign w:val="superscript"/>
        </w:rPr>
        <w:t>2 “</w:t>
      </w:r>
      <w:r w:rsidRPr="003930A0">
        <w:rPr>
          <w:sz w:val="20"/>
        </w:rPr>
        <w:t>Disorders such as anxiety, panic attacks, agitation, aggression, acute psychosis, depression, forgetfulness, encephalopathy, can occur and may be prolonged”</w:t>
      </w:r>
    </w:p>
    <w:p w14:paraId="191BE8DB" w14:textId="77777777" w:rsidR="007C56FE" w:rsidRPr="007C56FE" w:rsidRDefault="007C56FE" w:rsidP="00CC5CB9">
      <w:pPr>
        <w:spacing w:after="16" w:line="259" w:lineRule="auto"/>
        <w:rPr>
          <w:sz w:val="20"/>
          <w:vertAlign w:val="superscript"/>
        </w:rPr>
      </w:pPr>
    </w:p>
    <w:p w14:paraId="5EC0EBC1" w14:textId="12DB0AC8" w:rsidR="00D460B2" w:rsidRDefault="00B6486B" w:rsidP="0058723E">
      <w:pPr>
        <w:spacing w:after="16" w:line="276" w:lineRule="auto"/>
        <w:jc w:val="both"/>
      </w:pPr>
      <w:r>
        <w:t xml:space="preserve">Information on adverse reactions to anti-malarial drugs in Australia </w:t>
      </w:r>
      <w:r w:rsidR="008A4E36">
        <w:t xml:space="preserve">is also available from the </w:t>
      </w:r>
      <w:r>
        <w:t xml:space="preserve">Therapeutic Goods Administration (TGA). </w:t>
      </w:r>
      <w:r w:rsidR="00C104EC">
        <w:t xml:space="preserve"> </w:t>
      </w:r>
      <w:r>
        <w:t>The TGA maintain a Database of Adverse Ev</w:t>
      </w:r>
      <w:r w:rsidR="008A4E36">
        <w:t xml:space="preserve">ent Notifications for Medicines that contains reports </w:t>
      </w:r>
      <w:r w:rsidR="0088200E">
        <w:t xml:space="preserve">that are voluntarily provided by members of the public and health professionals and mandatory reports of serious adverse events provided by drug manufacturers </w:t>
      </w:r>
      <w:r w:rsidR="0088200E">
        <w:fldChar w:fldCharType="begin"/>
      </w:r>
      <w:r w:rsidR="007C56FE">
        <w:instrText xml:space="preserve"> ADDIN EN.CITE &lt;EndNote&gt;&lt;Cite&gt;&lt;Author&gt;Therapeutic Goods Administration&lt;/Author&gt;&lt;Year&gt;2018&lt;/Year&gt;&lt;RecNum&gt;33&lt;/RecNum&gt;&lt;DisplayText&gt;[11]&lt;/DisplayText&gt;&lt;record&gt;&lt;rec-number&gt;33&lt;/rec-number&gt;&lt;foreign-keys&gt;&lt;key app="EN" db-id="arpszer2l2tv5me0x5svpx23f0zz5a52xvx2" timestamp="1537407343"&gt;33&lt;/key&gt;&lt;/foreign-keys&gt;&lt;ref-type name="Web Page"&gt;12&lt;/ref-type&gt;&lt;contributors&gt;&lt;authors&gt;&lt;author&gt;Therapeutic Goods Administration,,&lt;/author&gt;&lt;/authors&gt;&lt;/contributors&gt;&lt;titles&gt;&lt;title&gt;Database of Adverse Event Notifications - medicines&lt;/title&gt;&lt;/titles&gt;&lt;dates&gt;&lt;year&gt;2018&lt;/year&gt;&lt;/dates&gt;&lt;publisher&gt;Australian Government&lt;/publisher&gt;&lt;urls&gt;&lt;related-urls&gt;&lt;url&gt;https://apps.tga.gov.au/PROD/DAEN/daen-entry.aspx&lt;/url&gt;&lt;/related-urls&gt;&lt;/urls&gt;&lt;/record&gt;&lt;/Cite&gt;&lt;/EndNote&gt;</w:instrText>
      </w:r>
      <w:r w:rsidR="0088200E">
        <w:fldChar w:fldCharType="separate"/>
      </w:r>
      <w:r w:rsidR="007C56FE">
        <w:rPr>
          <w:noProof/>
        </w:rPr>
        <w:t>[</w:t>
      </w:r>
      <w:hyperlink w:anchor="_ENREF_11" w:tooltip="Therapeutic Goods Administration, 2018 #33" w:history="1">
        <w:r w:rsidR="001601A9">
          <w:rPr>
            <w:noProof/>
          </w:rPr>
          <w:t>11</w:t>
        </w:r>
      </w:hyperlink>
      <w:r w:rsidR="007C56FE">
        <w:rPr>
          <w:noProof/>
        </w:rPr>
        <w:t>]</w:t>
      </w:r>
      <w:r w:rsidR="0088200E">
        <w:fldChar w:fldCharType="end"/>
      </w:r>
      <w:r w:rsidR="0088200E">
        <w:t>. The TGA uses this database to identify when a safety issue may be present; however, an adverse event report does not mean that the medicine is</w:t>
      </w:r>
      <w:r w:rsidR="00934DE3">
        <w:t xml:space="preserve"> the cause of the event.  </w:t>
      </w:r>
      <w:r w:rsidR="00C50A7D">
        <w:t>Table 3</w:t>
      </w:r>
      <w:r w:rsidR="0088200E">
        <w:t xml:space="preserve"> shows reported adverse events associated with </w:t>
      </w:r>
      <w:r w:rsidR="00DD7817">
        <w:t>mefloquine</w:t>
      </w:r>
      <w:r w:rsidR="004C412D">
        <w:t xml:space="preserve">, </w:t>
      </w:r>
      <w:r w:rsidR="00DD7817">
        <w:t xml:space="preserve">doxycycline </w:t>
      </w:r>
      <w:r w:rsidR="004C412D">
        <w:t xml:space="preserve">and </w:t>
      </w:r>
      <w:r w:rsidR="00DD7817">
        <w:t>primaquine</w:t>
      </w:r>
      <w:r w:rsidR="005002B4">
        <w:t>.</w:t>
      </w:r>
    </w:p>
    <w:p w14:paraId="2A212EEB" w14:textId="77777777" w:rsidR="00CC5CB9" w:rsidRDefault="00CC5CB9" w:rsidP="00CC5CB9">
      <w:pPr>
        <w:spacing w:after="16" w:line="259" w:lineRule="auto"/>
      </w:pPr>
    </w:p>
    <w:p w14:paraId="5611C51C" w14:textId="6B01FCC2" w:rsidR="0088200E" w:rsidRPr="00C6530A" w:rsidRDefault="004C412D" w:rsidP="0088200E">
      <w:pPr>
        <w:rPr>
          <w:b/>
        </w:rPr>
      </w:pPr>
      <w:r>
        <w:rPr>
          <w:b/>
        </w:rPr>
        <w:t>T</w:t>
      </w:r>
      <w:r w:rsidR="00C50A7D">
        <w:rPr>
          <w:b/>
        </w:rPr>
        <w:t>able 3</w:t>
      </w:r>
      <w:r w:rsidR="0088200E" w:rsidRPr="00C6530A">
        <w:rPr>
          <w:b/>
        </w:rPr>
        <w:t xml:space="preserve">. Top 10 adverse events reported to the TGA for </w:t>
      </w:r>
      <w:r w:rsidR="00943B66">
        <w:rPr>
          <w:b/>
        </w:rPr>
        <w:t>d</w:t>
      </w:r>
      <w:r w:rsidR="0088200E" w:rsidRPr="00C6530A">
        <w:rPr>
          <w:b/>
        </w:rPr>
        <w:t xml:space="preserve">oxycycline, </w:t>
      </w:r>
      <w:r w:rsidR="00943B66">
        <w:rPr>
          <w:b/>
        </w:rPr>
        <w:t>m</w:t>
      </w:r>
      <w:r w:rsidR="0088200E" w:rsidRPr="00C6530A">
        <w:rPr>
          <w:b/>
        </w:rPr>
        <w:t xml:space="preserve">efloquine and </w:t>
      </w:r>
      <w:r w:rsidR="00943B66">
        <w:rPr>
          <w:b/>
        </w:rPr>
        <w:t>p</w:t>
      </w:r>
      <w:r w:rsidR="0088200E" w:rsidRPr="00C6530A">
        <w:rPr>
          <w:b/>
        </w:rPr>
        <w:t>rimaquine</w:t>
      </w:r>
      <w:r w:rsidR="00C50A7D" w:rsidRPr="00C50A7D">
        <w:rPr>
          <w:b/>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740"/>
        <w:gridCol w:w="2184"/>
        <w:gridCol w:w="767"/>
        <w:gridCol w:w="2308"/>
        <w:gridCol w:w="795"/>
      </w:tblGrid>
      <w:tr w:rsidR="0088200E" w14:paraId="64273474" w14:textId="77777777" w:rsidTr="00A530A8">
        <w:tc>
          <w:tcPr>
            <w:tcW w:w="3004" w:type="dxa"/>
            <w:gridSpan w:val="2"/>
            <w:tcBorders>
              <w:top w:val="single" w:sz="4" w:space="0" w:color="auto"/>
            </w:tcBorders>
            <w:shd w:val="clear" w:color="auto" w:fill="A6A6A6" w:themeFill="background1" w:themeFillShade="A6"/>
          </w:tcPr>
          <w:p w14:paraId="02C3B7EA" w14:textId="77777777" w:rsidR="0088200E" w:rsidRPr="002C733B" w:rsidRDefault="0088200E" w:rsidP="004948B3">
            <w:r w:rsidRPr="002C733B">
              <w:t>Doxycycline</w:t>
            </w:r>
            <w:r w:rsidR="00C50A7D">
              <w:rPr>
                <w:vertAlign w:val="superscript"/>
              </w:rPr>
              <w:t>2</w:t>
            </w:r>
          </w:p>
        </w:tc>
        <w:tc>
          <w:tcPr>
            <w:tcW w:w="3006" w:type="dxa"/>
            <w:gridSpan w:val="2"/>
            <w:tcBorders>
              <w:top w:val="single" w:sz="4" w:space="0" w:color="auto"/>
            </w:tcBorders>
            <w:shd w:val="clear" w:color="auto" w:fill="A6A6A6" w:themeFill="background1" w:themeFillShade="A6"/>
          </w:tcPr>
          <w:p w14:paraId="29733F56" w14:textId="77777777" w:rsidR="0088200E" w:rsidRPr="002C733B" w:rsidRDefault="0088200E" w:rsidP="004948B3">
            <w:r w:rsidRPr="002C733B">
              <w:t>Mefloquine</w:t>
            </w:r>
            <w:r w:rsidR="00C50A7D">
              <w:rPr>
                <w:vertAlign w:val="superscript"/>
              </w:rPr>
              <w:t>3</w:t>
            </w:r>
          </w:p>
        </w:tc>
        <w:tc>
          <w:tcPr>
            <w:tcW w:w="3006" w:type="dxa"/>
            <w:gridSpan w:val="2"/>
            <w:tcBorders>
              <w:top w:val="single" w:sz="4" w:space="0" w:color="auto"/>
            </w:tcBorders>
            <w:shd w:val="clear" w:color="auto" w:fill="A6A6A6" w:themeFill="background1" w:themeFillShade="A6"/>
          </w:tcPr>
          <w:p w14:paraId="455189FB" w14:textId="77777777" w:rsidR="0088200E" w:rsidRPr="002C733B" w:rsidRDefault="0088200E" w:rsidP="004948B3">
            <w:r w:rsidRPr="002C733B">
              <w:t>Primaquine</w:t>
            </w:r>
            <w:r w:rsidR="00C50A7D">
              <w:rPr>
                <w:vertAlign w:val="superscript"/>
              </w:rPr>
              <w:t>4</w:t>
            </w:r>
          </w:p>
        </w:tc>
      </w:tr>
      <w:tr w:rsidR="0088200E" w14:paraId="087EBAAB" w14:textId="77777777" w:rsidTr="00C77839">
        <w:tc>
          <w:tcPr>
            <w:tcW w:w="2263" w:type="dxa"/>
            <w:tcBorders>
              <w:bottom w:val="single" w:sz="4" w:space="0" w:color="auto"/>
            </w:tcBorders>
            <w:shd w:val="clear" w:color="auto" w:fill="A6A6A6" w:themeFill="background1" w:themeFillShade="A6"/>
          </w:tcPr>
          <w:p w14:paraId="4F1430EA" w14:textId="77777777" w:rsidR="0088200E" w:rsidRPr="002C733B" w:rsidRDefault="0088200E" w:rsidP="004948B3">
            <w:r w:rsidRPr="002C733B">
              <w:t>Reaction term</w:t>
            </w:r>
          </w:p>
        </w:tc>
        <w:tc>
          <w:tcPr>
            <w:tcW w:w="741" w:type="dxa"/>
            <w:tcBorders>
              <w:bottom w:val="single" w:sz="4" w:space="0" w:color="auto"/>
            </w:tcBorders>
            <w:shd w:val="clear" w:color="auto" w:fill="A6A6A6" w:themeFill="background1" w:themeFillShade="A6"/>
          </w:tcPr>
          <w:p w14:paraId="54A554A0" w14:textId="77777777" w:rsidR="0088200E" w:rsidRPr="002C733B" w:rsidRDefault="0088200E" w:rsidP="004948B3">
            <w:r w:rsidRPr="002C733B">
              <w:t>Cases</w:t>
            </w:r>
          </w:p>
        </w:tc>
        <w:tc>
          <w:tcPr>
            <w:tcW w:w="2236" w:type="dxa"/>
            <w:tcBorders>
              <w:bottom w:val="single" w:sz="4" w:space="0" w:color="auto"/>
            </w:tcBorders>
            <w:shd w:val="clear" w:color="auto" w:fill="A6A6A6" w:themeFill="background1" w:themeFillShade="A6"/>
          </w:tcPr>
          <w:p w14:paraId="65AC733C" w14:textId="77777777" w:rsidR="0088200E" w:rsidRPr="002C733B" w:rsidRDefault="0088200E" w:rsidP="004948B3">
            <w:r w:rsidRPr="002C733B">
              <w:t>Reaction term</w:t>
            </w:r>
          </w:p>
        </w:tc>
        <w:tc>
          <w:tcPr>
            <w:tcW w:w="770" w:type="dxa"/>
            <w:tcBorders>
              <w:bottom w:val="single" w:sz="4" w:space="0" w:color="auto"/>
            </w:tcBorders>
            <w:shd w:val="clear" w:color="auto" w:fill="A6A6A6" w:themeFill="background1" w:themeFillShade="A6"/>
          </w:tcPr>
          <w:p w14:paraId="23CDC154" w14:textId="77777777" w:rsidR="0088200E" w:rsidRPr="002C733B" w:rsidRDefault="0088200E" w:rsidP="004948B3">
            <w:r w:rsidRPr="002C733B">
              <w:t>Cases</w:t>
            </w:r>
          </w:p>
        </w:tc>
        <w:tc>
          <w:tcPr>
            <w:tcW w:w="2207" w:type="dxa"/>
            <w:tcBorders>
              <w:bottom w:val="single" w:sz="4" w:space="0" w:color="auto"/>
            </w:tcBorders>
            <w:shd w:val="clear" w:color="auto" w:fill="A6A6A6" w:themeFill="background1" w:themeFillShade="A6"/>
          </w:tcPr>
          <w:p w14:paraId="277E8903" w14:textId="77777777" w:rsidR="0088200E" w:rsidRPr="002C733B" w:rsidRDefault="0088200E" w:rsidP="004948B3">
            <w:r w:rsidRPr="002C733B">
              <w:t>Reaction term</w:t>
            </w:r>
          </w:p>
        </w:tc>
        <w:tc>
          <w:tcPr>
            <w:tcW w:w="799" w:type="dxa"/>
            <w:tcBorders>
              <w:bottom w:val="single" w:sz="4" w:space="0" w:color="auto"/>
            </w:tcBorders>
            <w:shd w:val="clear" w:color="auto" w:fill="A6A6A6" w:themeFill="background1" w:themeFillShade="A6"/>
          </w:tcPr>
          <w:p w14:paraId="3C5AF53B" w14:textId="77777777" w:rsidR="0088200E" w:rsidRPr="002C733B" w:rsidRDefault="0088200E" w:rsidP="004948B3">
            <w:r w:rsidRPr="002C733B">
              <w:t>Cases</w:t>
            </w:r>
          </w:p>
        </w:tc>
      </w:tr>
      <w:tr w:rsidR="0088200E" w14:paraId="0F779599" w14:textId="77777777" w:rsidTr="00C77839">
        <w:tc>
          <w:tcPr>
            <w:tcW w:w="2263" w:type="dxa"/>
            <w:tcBorders>
              <w:top w:val="single" w:sz="4" w:space="0" w:color="auto"/>
            </w:tcBorders>
          </w:tcPr>
          <w:p w14:paraId="00CBEA9F" w14:textId="77777777" w:rsidR="0088200E" w:rsidRDefault="0088200E" w:rsidP="004948B3">
            <w:r>
              <w:t>Photosensitivity</w:t>
            </w:r>
          </w:p>
        </w:tc>
        <w:tc>
          <w:tcPr>
            <w:tcW w:w="741" w:type="dxa"/>
            <w:tcBorders>
              <w:top w:val="single" w:sz="4" w:space="0" w:color="auto"/>
            </w:tcBorders>
          </w:tcPr>
          <w:p w14:paraId="29F48797" w14:textId="77777777" w:rsidR="0088200E" w:rsidRDefault="0088200E" w:rsidP="00D80160">
            <w:pPr>
              <w:jc w:val="right"/>
            </w:pPr>
            <w:r>
              <w:t>150</w:t>
            </w:r>
          </w:p>
        </w:tc>
        <w:tc>
          <w:tcPr>
            <w:tcW w:w="2236" w:type="dxa"/>
            <w:tcBorders>
              <w:top w:val="single" w:sz="4" w:space="0" w:color="auto"/>
            </w:tcBorders>
          </w:tcPr>
          <w:p w14:paraId="25027DAE" w14:textId="77777777" w:rsidR="0088200E" w:rsidRDefault="0088200E" w:rsidP="004948B3">
            <w:r>
              <w:t>Depression</w:t>
            </w:r>
          </w:p>
        </w:tc>
        <w:tc>
          <w:tcPr>
            <w:tcW w:w="770" w:type="dxa"/>
            <w:tcBorders>
              <w:top w:val="single" w:sz="4" w:space="0" w:color="auto"/>
            </w:tcBorders>
          </w:tcPr>
          <w:p w14:paraId="6B9C48AC" w14:textId="77777777" w:rsidR="0088200E" w:rsidRDefault="0088200E" w:rsidP="00D80160">
            <w:pPr>
              <w:jc w:val="right"/>
            </w:pPr>
            <w:r>
              <w:t>55</w:t>
            </w:r>
          </w:p>
        </w:tc>
        <w:tc>
          <w:tcPr>
            <w:tcW w:w="2207" w:type="dxa"/>
            <w:tcBorders>
              <w:top w:val="single" w:sz="4" w:space="0" w:color="auto"/>
            </w:tcBorders>
          </w:tcPr>
          <w:p w14:paraId="659CE97A" w14:textId="77777777" w:rsidR="0088200E" w:rsidRDefault="0088200E" w:rsidP="004948B3">
            <w:proofErr w:type="spellStart"/>
            <w:r>
              <w:t>Methaemoglobinaemia</w:t>
            </w:r>
            <w:proofErr w:type="spellEnd"/>
          </w:p>
        </w:tc>
        <w:tc>
          <w:tcPr>
            <w:tcW w:w="799" w:type="dxa"/>
            <w:tcBorders>
              <w:top w:val="single" w:sz="4" w:space="0" w:color="auto"/>
            </w:tcBorders>
          </w:tcPr>
          <w:p w14:paraId="4FB5E0A2" w14:textId="77777777" w:rsidR="0088200E" w:rsidRDefault="0088200E" w:rsidP="00D80160">
            <w:pPr>
              <w:jc w:val="right"/>
            </w:pPr>
            <w:r>
              <w:t>15</w:t>
            </w:r>
          </w:p>
        </w:tc>
      </w:tr>
      <w:tr w:rsidR="0088200E" w14:paraId="5B96A440" w14:textId="77777777" w:rsidTr="002C733B">
        <w:tc>
          <w:tcPr>
            <w:tcW w:w="2263" w:type="dxa"/>
            <w:shd w:val="clear" w:color="auto" w:fill="D9D9D9" w:themeFill="background1" w:themeFillShade="D9"/>
          </w:tcPr>
          <w:p w14:paraId="79B2D3E3" w14:textId="77777777" w:rsidR="0088200E" w:rsidRDefault="0088200E" w:rsidP="004948B3">
            <w:r>
              <w:t>Rash</w:t>
            </w:r>
          </w:p>
        </w:tc>
        <w:tc>
          <w:tcPr>
            <w:tcW w:w="741" w:type="dxa"/>
            <w:shd w:val="clear" w:color="auto" w:fill="D9D9D9" w:themeFill="background1" w:themeFillShade="D9"/>
          </w:tcPr>
          <w:p w14:paraId="5C77AC57" w14:textId="77777777" w:rsidR="0088200E" w:rsidRDefault="0088200E" w:rsidP="00D80160">
            <w:pPr>
              <w:jc w:val="right"/>
            </w:pPr>
            <w:r>
              <w:t>136</w:t>
            </w:r>
          </w:p>
        </w:tc>
        <w:tc>
          <w:tcPr>
            <w:tcW w:w="2236" w:type="dxa"/>
            <w:shd w:val="clear" w:color="auto" w:fill="D9D9D9" w:themeFill="background1" w:themeFillShade="D9"/>
          </w:tcPr>
          <w:p w14:paraId="761B6FA0" w14:textId="77777777" w:rsidR="0088200E" w:rsidRDefault="0088200E" w:rsidP="004948B3">
            <w:r>
              <w:t>Dizziness</w:t>
            </w:r>
          </w:p>
        </w:tc>
        <w:tc>
          <w:tcPr>
            <w:tcW w:w="770" w:type="dxa"/>
            <w:shd w:val="clear" w:color="auto" w:fill="D9D9D9" w:themeFill="background1" w:themeFillShade="D9"/>
          </w:tcPr>
          <w:p w14:paraId="15964E28" w14:textId="77777777" w:rsidR="0088200E" w:rsidRDefault="0088200E" w:rsidP="00D80160">
            <w:pPr>
              <w:jc w:val="right"/>
            </w:pPr>
            <w:r>
              <w:t>53</w:t>
            </w:r>
          </w:p>
        </w:tc>
        <w:tc>
          <w:tcPr>
            <w:tcW w:w="2207" w:type="dxa"/>
            <w:shd w:val="clear" w:color="auto" w:fill="D9D9D9" w:themeFill="background1" w:themeFillShade="D9"/>
          </w:tcPr>
          <w:p w14:paraId="4240FFEA" w14:textId="77777777" w:rsidR="0088200E" w:rsidRDefault="0088200E" w:rsidP="004948B3">
            <w:r>
              <w:t>Headache</w:t>
            </w:r>
          </w:p>
        </w:tc>
        <w:tc>
          <w:tcPr>
            <w:tcW w:w="799" w:type="dxa"/>
            <w:shd w:val="clear" w:color="auto" w:fill="D9D9D9" w:themeFill="background1" w:themeFillShade="D9"/>
          </w:tcPr>
          <w:p w14:paraId="52A6945D" w14:textId="77777777" w:rsidR="0088200E" w:rsidRDefault="0088200E" w:rsidP="00D80160">
            <w:pPr>
              <w:jc w:val="right"/>
            </w:pPr>
            <w:r>
              <w:t>5</w:t>
            </w:r>
          </w:p>
        </w:tc>
      </w:tr>
      <w:tr w:rsidR="0088200E" w14:paraId="4F7C2A4F" w14:textId="77777777" w:rsidTr="002C733B">
        <w:tc>
          <w:tcPr>
            <w:tcW w:w="2263" w:type="dxa"/>
          </w:tcPr>
          <w:p w14:paraId="3D281DBE" w14:textId="77777777" w:rsidR="0088200E" w:rsidRDefault="0088200E" w:rsidP="004948B3">
            <w:r>
              <w:t xml:space="preserve">Pruritus </w:t>
            </w:r>
          </w:p>
        </w:tc>
        <w:tc>
          <w:tcPr>
            <w:tcW w:w="741" w:type="dxa"/>
          </w:tcPr>
          <w:p w14:paraId="4709CA7B" w14:textId="77777777" w:rsidR="0088200E" w:rsidRDefault="0088200E" w:rsidP="00D80160">
            <w:pPr>
              <w:jc w:val="right"/>
            </w:pPr>
            <w:r>
              <w:t>130</w:t>
            </w:r>
          </w:p>
        </w:tc>
        <w:tc>
          <w:tcPr>
            <w:tcW w:w="2236" w:type="dxa"/>
          </w:tcPr>
          <w:p w14:paraId="5DA99CF6" w14:textId="77777777" w:rsidR="0088200E" w:rsidRDefault="0088200E" w:rsidP="004948B3">
            <w:r>
              <w:t>Nausea</w:t>
            </w:r>
          </w:p>
        </w:tc>
        <w:tc>
          <w:tcPr>
            <w:tcW w:w="770" w:type="dxa"/>
          </w:tcPr>
          <w:p w14:paraId="4EF75FC2" w14:textId="77777777" w:rsidR="0088200E" w:rsidRDefault="0088200E" w:rsidP="00D80160">
            <w:pPr>
              <w:jc w:val="right"/>
            </w:pPr>
            <w:r>
              <w:t>52</w:t>
            </w:r>
          </w:p>
        </w:tc>
        <w:tc>
          <w:tcPr>
            <w:tcW w:w="2207" w:type="dxa"/>
          </w:tcPr>
          <w:p w14:paraId="03217FE1" w14:textId="77777777" w:rsidR="0088200E" w:rsidRDefault="0088200E" w:rsidP="004948B3">
            <w:r>
              <w:t>Diarrhoea</w:t>
            </w:r>
          </w:p>
        </w:tc>
        <w:tc>
          <w:tcPr>
            <w:tcW w:w="799" w:type="dxa"/>
          </w:tcPr>
          <w:p w14:paraId="37338B84" w14:textId="77777777" w:rsidR="0088200E" w:rsidRDefault="0088200E" w:rsidP="00D80160">
            <w:pPr>
              <w:jc w:val="right"/>
            </w:pPr>
            <w:r>
              <w:t>5</w:t>
            </w:r>
          </w:p>
        </w:tc>
      </w:tr>
      <w:tr w:rsidR="0088200E" w14:paraId="6C66BBB5" w14:textId="77777777" w:rsidTr="002C733B">
        <w:tc>
          <w:tcPr>
            <w:tcW w:w="2263" w:type="dxa"/>
            <w:shd w:val="clear" w:color="auto" w:fill="D9D9D9" w:themeFill="background1" w:themeFillShade="D9"/>
          </w:tcPr>
          <w:p w14:paraId="697003FF" w14:textId="77777777" w:rsidR="0088200E" w:rsidRDefault="0088200E" w:rsidP="004948B3">
            <w:r>
              <w:t>Nausea</w:t>
            </w:r>
          </w:p>
        </w:tc>
        <w:tc>
          <w:tcPr>
            <w:tcW w:w="741" w:type="dxa"/>
            <w:shd w:val="clear" w:color="auto" w:fill="D9D9D9" w:themeFill="background1" w:themeFillShade="D9"/>
          </w:tcPr>
          <w:p w14:paraId="09562BAD" w14:textId="77777777" w:rsidR="0088200E" w:rsidRDefault="0088200E" w:rsidP="00D80160">
            <w:pPr>
              <w:jc w:val="right"/>
            </w:pPr>
            <w:r>
              <w:t>114</w:t>
            </w:r>
          </w:p>
        </w:tc>
        <w:tc>
          <w:tcPr>
            <w:tcW w:w="2236" w:type="dxa"/>
            <w:shd w:val="clear" w:color="auto" w:fill="D9D9D9" w:themeFill="background1" w:themeFillShade="D9"/>
          </w:tcPr>
          <w:p w14:paraId="49D63DC0" w14:textId="77777777" w:rsidR="0088200E" w:rsidRDefault="0088200E" w:rsidP="004948B3">
            <w:r>
              <w:t>Anxiety</w:t>
            </w:r>
          </w:p>
        </w:tc>
        <w:tc>
          <w:tcPr>
            <w:tcW w:w="770" w:type="dxa"/>
            <w:shd w:val="clear" w:color="auto" w:fill="D9D9D9" w:themeFill="background1" w:themeFillShade="D9"/>
          </w:tcPr>
          <w:p w14:paraId="3B0BC78A" w14:textId="77777777" w:rsidR="0088200E" w:rsidRDefault="0088200E" w:rsidP="00D80160">
            <w:pPr>
              <w:jc w:val="right"/>
            </w:pPr>
            <w:r>
              <w:t>51</w:t>
            </w:r>
          </w:p>
        </w:tc>
        <w:tc>
          <w:tcPr>
            <w:tcW w:w="2207" w:type="dxa"/>
            <w:shd w:val="clear" w:color="auto" w:fill="D9D9D9" w:themeFill="background1" w:themeFillShade="D9"/>
          </w:tcPr>
          <w:p w14:paraId="4DF2DC56" w14:textId="77777777" w:rsidR="0088200E" w:rsidRDefault="0088200E" w:rsidP="004948B3">
            <w:r>
              <w:t>Abdominal pain</w:t>
            </w:r>
          </w:p>
        </w:tc>
        <w:tc>
          <w:tcPr>
            <w:tcW w:w="799" w:type="dxa"/>
            <w:shd w:val="clear" w:color="auto" w:fill="D9D9D9" w:themeFill="background1" w:themeFillShade="D9"/>
          </w:tcPr>
          <w:p w14:paraId="78FBBBF6" w14:textId="77777777" w:rsidR="0088200E" w:rsidRDefault="0088200E" w:rsidP="00D80160">
            <w:pPr>
              <w:jc w:val="right"/>
            </w:pPr>
            <w:r>
              <w:t>4</w:t>
            </w:r>
          </w:p>
        </w:tc>
      </w:tr>
      <w:tr w:rsidR="0088200E" w14:paraId="6848CAE6" w14:textId="77777777" w:rsidTr="002C733B">
        <w:tc>
          <w:tcPr>
            <w:tcW w:w="2263" w:type="dxa"/>
          </w:tcPr>
          <w:p w14:paraId="3C3C0BF6" w14:textId="77777777" w:rsidR="0088200E" w:rsidRDefault="0088200E" w:rsidP="004948B3">
            <w:r>
              <w:t>Urticaria</w:t>
            </w:r>
          </w:p>
        </w:tc>
        <w:tc>
          <w:tcPr>
            <w:tcW w:w="741" w:type="dxa"/>
          </w:tcPr>
          <w:p w14:paraId="66A3A3EC" w14:textId="77777777" w:rsidR="0088200E" w:rsidRDefault="0088200E" w:rsidP="00D80160">
            <w:pPr>
              <w:jc w:val="right"/>
            </w:pPr>
            <w:r>
              <w:t>90</w:t>
            </w:r>
          </w:p>
        </w:tc>
        <w:tc>
          <w:tcPr>
            <w:tcW w:w="2236" w:type="dxa"/>
          </w:tcPr>
          <w:p w14:paraId="2ED4807C" w14:textId="77777777" w:rsidR="0088200E" w:rsidRDefault="0088200E" w:rsidP="004948B3">
            <w:r>
              <w:t>Headache</w:t>
            </w:r>
          </w:p>
        </w:tc>
        <w:tc>
          <w:tcPr>
            <w:tcW w:w="770" w:type="dxa"/>
          </w:tcPr>
          <w:p w14:paraId="2951D02B" w14:textId="77777777" w:rsidR="0088200E" w:rsidRDefault="0088200E" w:rsidP="00D80160">
            <w:pPr>
              <w:jc w:val="right"/>
            </w:pPr>
            <w:r>
              <w:t>29</w:t>
            </w:r>
          </w:p>
        </w:tc>
        <w:tc>
          <w:tcPr>
            <w:tcW w:w="2207" w:type="dxa"/>
          </w:tcPr>
          <w:p w14:paraId="42ABC129" w14:textId="77777777" w:rsidR="0088200E" w:rsidRDefault="0088200E" w:rsidP="004948B3">
            <w:r>
              <w:t>Nausea</w:t>
            </w:r>
          </w:p>
        </w:tc>
        <w:tc>
          <w:tcPr>
            <w:tcW w:w="799" w:type="dxa"/>
          </w:tcPr>
          <w:p w14:paraId="521E1CEE" w14:textId="77777777" w:rsidR="0088200E" w:rsidRDefault="0088200E" w:rsidP="00D80160">
            <w:pPr>
              <w:jc w:val="right"/>
            </w:pPr>
            <w:r>
              <w:t>4</w:t>
            </w:r>
          </w:p>
        </w:tc>
      </w:tr>
      <w:tr w:rsidR="0088200E" w14:paraId="688B326C" w14:textId="77777777" w:rsidTr="002C733B">
        <w:tc>
          <w:tcPr>
            <w:tcW w:w="2263" w:type="dxa"/>
            <w:shd w:val="clear" w:color="auto" w:fill="D9D9D9" w:themeFill="background1" w:themeFillShade="D9"/>
          </w:tcPr>
          <w:p w14:paraId="4B9CBDBC" w14:textId="77777777" w:rsidR="0088200E" w:rsidRDefault="0088200E" w:rsidP="004948B3">
            <w:r>
              <w:t>Rash maculo-papular</w:t>
            </w:r>
          </w:p>
        </w:tc>
        <w:tc>
          <w:tcPr>
            <w:tcW w:w="741" w:type="dxa"/>
            <w:shd w:val="clear" w:color="auto" w:fill="D9D9D9" w:themeFill="background1" w:themeFillShade="D9"/>
          </w:tcPr>
          <w:p w14:paraId="5727A984" w14:textId="77777777" w:rsidR="0088200E" w:rsidRDefault="0088200E" w:rsidP="00D80160">
            <w:pPr>
              <w:jc w:val="right"/>
            </w:pPr>
            <w:r>
              <w:t>72</w:t>
            </w:r>
          </w:p>
        </w:tc>
        <w:tc>
          <w:tcPr>
            <w:tcW w:w="2236" w:type="dxa"/>
            <w:shd w:val="clear" w:color="auto" w:fill="D9D9D9" w:themeFill="background1" w:themeFillShade="D9"/>
          </w:tcPr>
          <w:p w14:paraId="279F0D17" w14:textId="77777777" w:rsidR="0088200E" w:rsidRDefault="0088200E" w:rsidP="004948B3">
            <w:r>
              <w:t>Nightmare</w:t>
            </w:r>
          </w:p>
        </w:tc>
        <w:tc>
          <w:tcPr>
            <w:tcW w:w="770" w:type="dxa"/>
            <w:shd w:val="clear" w:color="auto" w:fill="D9D9D9" w:themeFill="background1" w:themeFillShade="D9"/>
          </w:tcPr>
          <w:p w14:paraId="1BC5E08F" w14:textId="77777777" w:rsidR="0088200E" w:rsidRDefault="0088200E" w:rsidP="00D80160">
            <w:pPr>
              <w:jc w:val="right"/>
            </w:pPr>
            <w:r>
              <w:t>28</w:t>
            </w:r>
          </w:p>
        </w:tc>
        <w:tc>
          <w:tcPr>
            <w:tcW w:w="2207" w:type="dxa"/>
            <w:shd w:val="clear" w:color="auto" w:fill="D9D9D9" w:themeFill="background1" w:themeFillShade="D9"/>
          </w:tcPr>
          <w:p w14:paraId="11448014" w14:textId="77777777" w:rsidR="0088200E" w:rsidRDefault="0088200E" w:rsidP="004948B3">
            <w:r>
              <w:t>Fatigue</w:t>
            </w:r>
          </w:p>
        </w:tc>
        <w:tc>
          <w:tcPr>
            <w:tcW w:w="799" w:type="dxa"/>
            <w:shd w:val="clear" w:color="auto" w:fill="D9D9D9" w:themeFill="background1" w:themeFillShade="D9"/>
          </w:tcPr>
          <w:p w14:paraId="0BF2469A" w14:textId="77777777" w:rsidR="0088200E" w:rsidRDefault="0088200E" w:rsidP="00D80160">
            <w:pPr>
              <w:jc w:val="right"/>
            </w:pPr>
            <w:r>
              <w:t>4</w:t>
            </w:r>
          </w:p>
        </w:tc>
      </w:tr>
      <w:tr w:rsidR="0088200E" w14:paraId="2A6A9E16" w14:textId="77777777" w:rsidTr="002C733B">
        <w:tc>
          <w:tcPr>
            <w:tcW w:w="2263" w:type="dxa"/>
          </w:tcPr>
          <w:p w14:paraId="3F1A4714" w14:textId="77777777" w:rsidR="0088200E" w:rsidRDefault="0088200E" w:rsidP="004948B3">
            <w:r>
              <w:t>Rash erythematous</w:t>
            </w:r>
          </w:p>
        </w:tc>
        <w:tc>
          <w:tcPr>
            <w:tcW w:w="741" w:type="dxa"/>
          </w:tcPr>
          <w:p w14:paraId="6E25AF0B" w14:textId="77777777" w:rsidR="0088200E" w:rsidRDefault="0088200E" w:rsidP="00D80160">
            <w:pPr>
              <w:jc w:val="right"/>
            </w:pPr>
            <w:r>
              <w:t>68</w:t>
            </w:r>
          </w:p>
        </w:tc>
        <w:tc>
          <w:tcPr>
            <w:tcW w:w="2236" w:type="dxa"/>
          </w:tcPr>
          <w:p w14:paraId="36B91E9A" w14:textId="77777777" w:rsidR="0088200E" w:rsidRDefault="0088200E" w:rsidP="004948B3">
            <w:r>
              <w:t>Insomnia</w:t>
            </w:r>
          </w:p>
        </w:tc>
        <w:tc>
          <w:tcPr>
            <w:tcW w:w="770" w:type="dxa"/>
          </w:tcPr>
          <w:p w14:paraId="76D7B91B" w14:textId="77777777" w:rsidR="0088200E" w:rsidRDefault="0088200E" w:rsidP="00D80160">
            <w:pPr>
              <w:jc w:val="right"/>
            </w:pPr>
            <w:r>
              <w:t>24</w:t>
            </w:r>
          </w:p>
        </w:tc>
        <w:tc>
          <w:tcPr>
            <w:tcW w:w="2207" w:type="dxa"/>
          </w:tcPr>
          <w:p w14:paraId="4CE545BB" w14:textId="77777777" w:rsidR="0088200E" w:rsidRDefault="0088200E" w:rsidP="004948B3">
            <w:r>
              <w:t>Pruritus</w:t>
            </w:r>
          </w:p>
        </w:tc>
        <w:tc>
          <w:tcPr>
            <w:tcW w:w="799" w:type="dxa"/>
          </w:tcPr>
          <w:p w14:paraId="12B0F9C4" w14:textId="77777777" w:rsidR="0088200E" w:rsidRDefault="0088200E" w:rsidP="00D80160">
            <w:pPr>
              <w:jc w:val="right"/>
            </w:pPr>
            <w:r>
              <w:t>4</w:t>
            </w:r>
          </w:p>
        </w:tc>
      </w:tr>
      <w:tr w:rsidR="0088200E" w14:paraId="14DDD890" w14:textId="77777777" w:rsidTr="002C733B">
        <w:tc>
          <w:tcPr>
            <w:tcW w:w="2263" w:type="dxa"/>
            <w:shd w:val="clear" w:color="auto" w:fill="D9D9D9" w:themeFill="background1" w:themeFillShade="D9"/>
          </w:tcPr>
          <w:p w14:paraId="573F6937" w14:textId="77777777" w:rsidR="0088200E" w:rsidRDefault="0088200E" w:rsidP="004948B3">
            <w:r>
              <w:t>Vomiting</w:t>
            </w:r>
          </w:p>
        </w:tc>
        <w:tc>
          <w:tcPr>
            <w:tcW w:w="741" w:type="dxa"/>
            <w:shd w:val="clear" w:color="auto" w:fill="D9D9D9" w:themeFill="background1" w:themeFillShade="D9"/>
          </w:tcPr>
          <w:p w14:paraId="36B437CD" w14:textId="77777777" w:rsidR="0088200E" w:rsidRDefault="0088200E" w:rsidP="00D80160">
            <w:pPr>
              <w:jc w:val="right"/>
            </w:pPr>
            <w:r>
              <w:t>67</w:t>
            </w:r>
          </w:p>
        </w:tc>
        <w:tc>
          <w:tcPr>
            <w:tcW w:w="2236" w:type="dxa"/>
            <w:shd w:val="clear" w:color="auto" w:fill="D9D9D9" w:themeFill="background1" w:themeFillShade="D9"/>
          </w:tcPr>
          <w:p w14:paraId="3ACD7EA0" w14:textId="77777777" w:rsidR="0088200E" w:rsidRDefault="0088200E" w:rsidP="004948B3">
            <w:r>
              <w:t>Agitation</w:t>
            </w:r>
          </w:p>
        </w:tc>
        <w:tc>
          <w:tcPr>
            <w:tcW w:w="770" w:type="dxa"/>
            <w:shd w:val="clear" w:color="auto" w:fill="D9D9D9" w:themeFill="background1" w:themeFillShade="D9"/>
          </w:tcPr>
          <w:p w14:paraId="787FA114" w14:textId="77777777" w:rsidR="0088200E" w:rsidRDefault="0088200E" w:rsidP="00D80160">
            <w:pPr>
              <w:jc w:val="right"/>
            </w:pPr>
            <w:r>
              <w:t>22</w:t>
            </w:r>
          </w:p>
        </w:tc>
        <w:tc>
          <w:tcPr>
            <w:tcW w:w="2207" w:type="dxa"/>
            <w:shd w:val="clear" w:color="auto" w:fill="D9D9D9" w:themeFill="background1" w:themeFillShade="D9"/>
          </w:tcPr>
          <w:p w14:paraId="53537E1E" w14:textId="77777777" w:rsidR="0088200E" w:rsidRDefault="0088200E" w:rsidP="004948B3">
            <w:r>
              <w:t>Tinnitus</w:t>
            </w:r>
          </w:p>
        </w:tc>
        <w:tc>
          <w:tcPr>
            <w:tcW w:w="799" w:type="dxa"/>
            <w:shd w:val="clear" w:color="auto" w:fill="D9D9D9" w:themeFill="background1" w:themeFillShade="D9"/>
          </w:tcPr>
          <w:p w14:paraId="451A167F" w14:textId="77777777" w:rsidR="0088200E" w:rsidRDefault="0088200E" w:rsidP="00D80160">
            <w:pPr>
              <w:jc w:val="right"/>
            </w:pPr>
            <w:r>
              <w:t>4</w:t>
            </w:r>
          </w:p>
        </w:tc>
      </w:tr>
      <w:tr w:rsidR="0088200E" w14:paraId="0831D388" w14:textId="77777777" w:rsidTr="00A530A8">
        <w:tc>
          <w:tcPr>
            <w:tcW w:w="2263" w:type="dxa"/>
          </w:tcPr>
          <w:p w14:paraId="1DC9B84C" w14:textId="77777777" w:rsidR="0088200E" w:rsidRDefault="0088200E" w:rsidP="004948B3">
            <w:r>
              <w:t>Diarrhoea</w:t>
            </w:r>
          </w:p>
        </w:tc>
        <w:tc>
          <w:tcPr>
            <w:tcW w:w="741" w:type="dxa"/>
          </w:tcPr>
          <w:p w14:paraId="5EB006FC" w14:textId="77777777" w:rsidR="0088200E" w:rsidRDefault="0088200E" w:rsidP="00D80160">
            <w:pPr>
              <w:jc w:val="right"/>
            </w:pPr>
            <w:r>
              <w:t>60</w:t>
            </w:r>
          </w:p>
        </w:tc>
        <w:tc>
          <w:tcPr>
            <w:tcW w:w="2236" w:type="dxa"/>
          </w:tcPr>
          <w:p w14:paraId="2208E769" w14:textId="77777777" w:rsidR="0088200E" w:rsidRDefault="0088200E" w:rsidP="004948B3">
            <w:r>
              <w:t>Abdominal pain</w:t>
            </w:r>
          </w:p>
        </w:tc>
        <w:tc>
          <w:tcPr>
            <w:tcW w:w="770" w:type="dxa"/>
          </w:tcPr>
          <w:p w14:paraId="4AA27645" w14:textId="77777777" w:rsidR="0088200E" w:rsidRDefault="0088200E" w:rsidP="00D80160">
            <w:pPr>
              <w:jc w:val="right"/>
            </w:pPr>
            <w:r>
              <w:t>19</w:t>
            </w:r>
          </w:p>
        </w:tc>
        <w:tc>
          <w:tcPr>
            <w:tcW w:w="2207" w:type="dxa"/>
          </w:tcPr>
          <w:p w14:paraId="55A007B6" w14:textId="77777777" w:rsidR="0088200E" w:rsidRDefault="0088200E" w:rsidP="004948B3">
            <w:r>
              <w:t>Cyanosis</w:t>
            </w:r>
          </w:p>
        </w:tc>
        <w:tc>
          <w:tcPr>
            <w:tcW w:w="799" w:type="dxa"/>
          </w:tcPr>
          <w:p w14:paraId="7754B85E" w14:textId="77777777" w:rsidR="0088200E" w:rsidRDefault="0088200E" w:rsidP="00D80160">
            <w:pPr>
              <w:jc w:val="right"/>
            </w:pPr>
            <w:r>
              <w:t>4</w:t>
            </w:r>
          </w:p>
        </w:tc>
      </w:tr>
      <w:tr w:rsidR="0088200E" w14:paraId="3576D4CC" w14:textId="77777777" w:rsidTr="00A530A8">
        <w:tc>
          <w:tcPr>
            <w:tcW w:w="2263" w:type="dxa"/>
            <w:tcBorders>
              <w:bottom w:val="single" w:sz="4" w:space="0" w:color="auto"/>
            </w:tcBorders>
            <w:shd w:val="clear" w:color="auto" w:fill="D9D9D9" w:themeFill="background1" w:themeFillShade="D9"/>
          </w:tcPr>
          <w:p w14:paraId="7A8CB2BD" w14:textId="77777777" w:rsidR="0088200E" w:rsidRDefault="0088200E" w:rsidP="004948B3">
            <w:r>
              <w:t>Abdominal pain</w:t>
            </w:r>
          </w:p>
        </w:tc>
        <w:tc>
          <w:tcPr>
            <w:tcW w:w="741" w:type="dxa"/>
            <w:tcBorders>
              <w:bottom w:val="single" w:sz="4" w:space="0" w:color="auto"/>
            </w:tcBorders>
            <w:shd w:val="clear" w:color="auto" w:fill="D9D9D9" w:themeFill="background1" w:themeFillShade="D9"/>
          </w:tcPr>
          <w:p w14:paraId="02B1EE8E" w14:textId="77777777" w:rsidR="0088200E" w:rsidRDefault="0088200E" w:rsidP="00D80160">
            <w:pPr>
              <w:jc w:val="right"/>
            </w:pPr>
            <w:r>
              <w:t>58</w:t>
            </w:r>
          </w:p>
        </w:tc>
        <w:tc>
          <w:tcPr>
            <w:tcW w:w="2236" w:type="dxa"/>
            <w:tcBorders>
              <w:bottom w:val="single" w:sz="4" w:space="0" w:color="auto"/>
            </w:tcBorders>
            <w:shd w:val="clear" w:color="auto" w:fill="D9D9D9" w:themeFill="background1" w:themeFillShade="D9"/>
          </w:tcPr>
          <w:p w14:paraId="7F1974A8" w14:textId="77777777" w:rsidR="0088200E" w:rsidRDefault="0088200E" w:rsidP="004948B3">
            <w:r>
              <w:t>Diarrhoea</w:t>
            </w:r>
          </w:p>
        </w:tc>
        <w:tc>
          <w:tcPr>
            <w:tcW w:w="770" w:type="dxa"/>
            <w:tcBorders>
              <w:bottom w:val="single" w:sz="4" w:space="0" w:color="auto"/>
            </w:tcBorders>
            <w:shd w:val="clear" w:color="auto" w:fill="D9D9D9" w:themeFill="background1" w:themeFillShade="D9"/>
          </w:tcPr>
          <w:p w14:paraId="0E9D3E48" w14:textId="77777777" w:rsidR="0088200E" w:rsidRDefault="0088200E" w:rsidP="00D80160">
            <w:pPr>
              <w:jc w:val="right"/>
            </w:pPr>
            <w:r>
              <w:t>17</w:t>
            </w:r>
          </w:p>
        </w:tc>
        <w:tc>
          <w:tcPr>
            <w:tcW w:w="2207" w:type="dxa"/>
            <w:tcBorders>
              <w:bottom w:val="single" w:sz="4" w:space="0" w:color="auto"/>
            </w:tcBorders>
            <w:shd w:val="clear" w:color="auto" w:fill="D9D9D9" w:themeFill="background1" w:themeFillShade="D9"/>
          </w:tcPr>
          <w:p w14:paraId="416B1444" w14:textId="77777777" w:rsidR="0088200E" w:rsidRDefault="0088200E" w:rsidP="004948B3">
            <w:r>
              <w:t>Rash</w:t>
            </w:r>
          </w:p>
        </w:tc>
        <w:tc>
          <w:tcPr>
            <w:tcW w:w="799" w:type="dxa"/>
            <w:tcBorders>
              <w:bottom w:val="single" w:sz="4" w:space="0" w:color="auto"/>
            </w:tcBorders>
            <w:shd w:val="clear" w:color="auto" w:fill="D9D9D9" w:themeFill="background1" w:themeFillShade="D9"/>
          </w:tcPr>
          <w:p w14:paraId="43F552D0" w14:textId="77777777" w:rsidR="0088200E" w:rsidRDefault="0088200E" w:rsidP="00D80160">
            <w:pPr>
              <w:jc w:val="right"/>
            </w:pPr>
            <w:r>
              <w:t>3</w:t>
            </w:r>
          </w:p>
        </w:tc>
      </w:tr>
    </w:tbl>
    <w:p w14:paraId="2ACE6AC8" w14:textId="1C7AA9C0" w:rsidR="007C56FE" w:rsidRDefault="0088200E" w:rsidP="0088200E">
      <w:pPr>
        <w:rPr>
          <w:sz w:val="20"/>
          <w:vertAlign w:val="superscript"/>
        </w:rPr>
      </w:pPr>
      <w:r w:rsidRPr="00C519D5">
        <w:rPr>
          <w:sz w:val="20"/>
          <w:vertAlign w:val="superscript"/>
        </w:rPr>
        <w:t>1</w:t>
      </w:r>
      <w:r w:rsidR="007C56FE">
        <w:rPr>
          <w:sz w:val="20"/>
          <w:vertAlign w:val="superscript"/>
        </w:rPr>
        <w:t xml:space="preserve"> </w:t>
      </w:r>
      <w:r w:rsidR="00C50A7D" w:rsidRPr="00C50A7D">
        <w:rPr>
          <w:sz w:val="20"/>
        </w:rPr>
        <w:fldChar w:fldCharType="begin"/>
      </w:r>
      <w:r w:rsidR="00C50A7D" w:rsidRPr="00C50A7D">
        <w:rPr>
          <w:sz w:val="20"/>
        </w:rPr>
        <w:instrText xml:space="preserve"> ADDIN EN.CITE &lt;EndNote&gt;&lt;Cite&gt;&lt;Author&gt;Therapeutic Goods Administration&lt;/Author&gt;&lt;Year&gt;2018&lt;/Year&gt;&lt;RecNum&gt;28&lt;/RecNum&gt;&lt;DisplayText&gt;[12-14]&lt;/DisplayText&gt;&lt;record&gt;&lt;rec-number&gt;28&lt;/rec-number&gt;&lt;foreign-keys&gt;&lt;key app="EN" db-id="arpszer2l2tv5me0x5svpx23f0zz5a52xvx2" timestamp="1536899131"&gt;28&lt;/key&gt;&lt;/foreign-keys&gt;&lt;ref-type name="Web Page"&gt;12&lt;/ref-type&gt;&lt;contributors&gt;&lt;authors&gt;&lt;author&gt;Therapeutic Goods Administration,,&lt;/author&gt;&lt;/authors&gt;&lt;/contributors&gt;&lt;titles&gt;&lt;title&gt;Database of Adverse Event Notifications - Doxycycline&lt;/title&gt;&lt;/titles&gt;&lt;dates&gt;&lt;year&gt;2018&lt;/year&gt;&lt;/dates&gt;&lt;publisher&gt;Australian Government&lt;/publisher&gt;&lt;urls&gt;&lt;related-urls&gt;&lt;url&gt;https://apps.tga.gov.au/PROD/DAEN/daen-entry.aspx&lt;/url&gt;&lt;/related-urls&gt;&lt;/urls&gt;&lt;/record&gt;&lt;/Cite&gt;&lt;Cite&gt;&lt;Author&gt;Therapeutic Goods Administration&lt;/Author&gt;&lt;Year&gt;2018&lt;/Year&gt;&lt;RecNum&gt;27&lt;/RecNum&gt;&lt;record&gt;&lt;rec-number&gt;27&lt;/rec-number&gt;&lt;foreign-keys&gt;&lt;key app="EN" db-id="arpszer2l2tv5me0x5svpx23f0zz5a52xvx2" timestamp="1536898276"&gt;27&lt;/key&gt;&lt;/foreign-keys&gt;&lt;ref-type name="Web Page"&gt;12&lt;/ref-type&gt;&lt;contributors&gt;&lt;authors&gt;&lt;author&gt;Therapeutic Goods Administration,,&lt;/author&gt;&lt;/authors&gt;&lt;/contributors&gt;&lt;titles&gt;&lt;title&gt;Database of Adverse Event Notifications - Mefloquine&lt;/title&gt;&lt;/titles&gt;&lt;dates&gt;&lt;year&gt;2018&lt;/year&gt;&lt;/dates&gt;&lt;publisher&gt;Australian Government&lt;/publisher&gt;&lt;urls&gt;&lt;related-urls&gt;&lt;url&gt;https://apps.tga.gov.au/PROD/DAEN/daen-entry.aspx&lt;/url&gt;&lt;/related-urls&gt;&lt;/urls&gt;&lt;/record&gt;&lt;/Cite&gt;&lt;Cite&gt;&lt;Author&gt;Therapeutic Goods Administration&lt;/Author&gt;&lt;Year&gt;2018&lt;/Year&gt;&lt;RecNum&gt;29&lt;/RecNum&gt;&lt;record&gt;&lt;rec-number&gt;29&lt;/rec-number&gt;&lt;foreign-keys&gt;&lt;key app="EN" db-id="arpszer2l2tv5me0x5svpx23f0zz5a52xvx2" timestamp="1536899199"&gt;29&lt;/key&gt;&lt;/foreign-keys&gt;&lt;ref-type name="Web Page"&gt;12&lt;/ref-type&gt;&lt;contributors&gt;&lt;authors&gt;&lt;author&gt;Therapeutic Goods Administration,,&lt;/author&gt;&lt;/authors&gt;&lt;/contributors&gt;&lt;titles&gt;&lt;title&gt;Database of Adverse Event Notifications - Primaquine&lt;/title&gt;&lt;/titles&gt;&lt;dates&gt;&lt;year&gt;2018&lt;/year&gt;&lt;/dates&gt;&lt;publisher&gt;Australian Government&lt;/publisher&gt;&lt;urls&gt;&lt;related-urls&gt;&lt;url&gt;https://apps.tga.gov.au/PROD/DAEN/daen-entry.aspx&lt;/url&gt;&lt;/related-urls&gt;&lt;/urls&gt;&lt;/record&gt;&lt;/Cite&gt;&lt;/EndNote&gt;</w:instrText>
      </w:r>
      <w:r w:rsidR="00C50A7D" w:rsidRPr="00C50A7D">
        <w:rPr>
          <w:sz w:val="20"/>
        </w:rPr>
        <w:fldChar w:fldCharType="separate"/>
      </w:r>
      <w:r w:rsidR="00C50A7D" w:rsidRPr="00C50A7D">
        <w:rPr>
          <w:noProof/>
          <w:sz w:val="20"/>
        </w:rPr>
        <w:t>[</w:t>
      </w:r>
      <w:hyperlink w:anchor="_ENREF_12" w:tooltip="Therapeutic Goods Administration, 2018 #28" w:history="1">
        <w:r w:rsidR="001601A9" w:rsidRPr="00C50A7D">
          <w:rPr>
            <w:noProof/>
            <w:sz w:val="20"/>
          </w:rPr>
          <w:t>12-14</w:t>
        </w:r>
      </w:hyperlink>
      <w:r w:rsidR="00C50A7D" w:rsidRPr="00C50A7D">
        <w:rPr>
          <w:noProof/>
          <w:sz w:val="20"/>
        </w:rPr>
        <w:t>]</w:t>
      </w:r>
      <w:r w:rsidR="00C50A7D" w:rsidRPr="00C50A7D">
        <w:rPr>
          <w:sz w:val="20"/>
        </w:rPr>
        <w:fldChar w:fldCharType="end"/>
      </w:r>
    </w:p>
    <w:p w14:paraId="3962A55B" w14:textId="5CBDB531" w:rsidR="0088200E" w:rsidRPr="005002B4" w:rsidRDefault="00C50A7D" w:rsidP="0088200E">
      <w:pPr>
        <w:rPr>
          <w:sz w:val="20"/>
        </w:rPr>
      </w:pPr>
      <w:r>
        <w:rPr>
          <w:sz w:val="20"/>
          <w:vertAlign w:val="superscript"/>
        </w:rPr>
        <w:t>2</w:t>
      </w:r>
      <w:r w:rsidR="0088200E" w:rsidRPr="00C519D5">
        <w:rPr>
          <w:sz w:val="20"/>
          <w:vertAlign w:val="superscript"/>
        </w:rPr>
        <w:t xml:space="preserve"> </w:t>
      </w:r>
      <w:r w:rsidR="00D460B2">
        <w:rPr>
          <w:sz w:val="20"/>
        </w:rPr>
        <w:t>F</w:t>
      </w:r>
      <w:r w:rsidR="0088200E" w:rsidRPr="00C519D5">
        <w:rPr>
          <w:sz w:val="20"/>
        </w:rPr>
        <w:t>irst repo</w:t>
      </w:r>
      <w:r w:rsidR="005002B4">
        <w:rPr>
          <w:sz w:val="20"/>
        </w:rPr>
        <w:t xml:space="preserve">rt 11/1972, most recent 04/2018 </w:t>
      </w:r>
      <w:r>
        <w:rPr>
          <w:sz w:val="20"/>
          <w:vertAlign w:val="superscript"/>
        </w:rPr>
        <w:t>3</w:t>
      </w:r>
      <w:r w:rsidR="0088200E" w:rsidRPr="00C519D5">
        <w:rPr>
          <w:sz w:val="20"/>
          <w:vertAlign w:val="superscript"/>
        </w:rPr>
        <w:t xml:space="preserve"> </w:t>
      </w:r>
      <w:r w:rsidR="00D460B2">
        <w:rPr>
          <w:sz w:val="20"/>
        </w:rPr>
        <w:t>F</w:t>
      </w:r>
      <w:r w:rsidR="0088200E" w:rsidRPr="00C519D5">
        <w:rPr>
          <w:sz w:val="20"/>
        </w:rPr>
        <w:t>irst report 01/1990, most recent 05/2018</w:t>
      </w:r>
      <w:r w:rsidR="005002B4">
        <w:rPr>
          <w:sz w:val="20"/>
        </w:rPr>
        <w:t xml:space="preserve"> </w:t>
      </w:r>
      <w:r>
        <w:rPr>
          <w:sz w:val="20"/>
          <w:vertAlign w:val="superscript"/>
        </w:rPr>
        <w:t>4</w:t>
      </w:r>
      <w:r w:rsidR="0088200E" w:rsidRPr="00C519D5">
        <w:rPr>
          <w:sz w:val="20"/>
          <w:vertAlign w:val="superscript"/>
        </w:rPr>
        <w:t xml:space="preserve"> </w:t>
      </w:r>
      <w:r w:rsidR="00D460B2">
        <w:rPr>
          <w:sz w:val="20"/>
        </w:rPr>
        <w:t>F</w:t>
      </w:r>
      <w:r w:rsidR="0088200E" w:rsidRPr="00C519D5">
        <w:rPr>
          <w:sz w:val="20"/>
        </w:rPr>
        <w:t>irst repo</w:t>
      </w:r>
      <w:r>
        <w:rPr>
          <w:sz w:val="20"/>
        </w:rPr>
        <w:t>rt 07/1973, most recent 04/2016</w:t>
      </w:r>
    </w:p>
    <w:p w14:paraId="186E6CA0" w14:textId="77777777" w:rsidR="00F658D2" w:rsidRDefault="00F658D2" w:rsidP="00B87C07">
      <w:pPr>
        <w:spacing w:after="16"/>
      </w:pPr>
    </w:p>
    <w:p w14:paraId="5F4A046C" w14:textId="3DE1EEF4" w:rsidR="0088200E" w:rsidRDefault="0088200E" w:rsidP="00CB20B4">
      <w:pPr>
        <w:spacing w:after="16" w:line="276" w:lineRule="auto"/>
        <w:jc w:val="both"/>
      </w:pPr>
      <w:r>
        <w:t xml:space="preserve">Adverse reactions to the </w:t>
      </w:r>
      <w:r w:rsidR="00B6486B">
        <w:t>anti-malarial drugs trialled with ADF personnel</w:t>
      </w:r>
      <w:r>
        <w:t xml:space="preserve"> are reported in the published papers</w:t>
      </w:r>
      <w:r w:rsidR="00D460B2">
        <w:t xml:space="preserve"> about the trials</w:t>
      </w:r>
      <w:r w:rsidR="00C50A7D">
        <w:t xml:space="preserve">. </w:t>
      </w:r>
      <w:r w:rsidR="00934DE3">
        <w:t xml:space="preserve"> </w:t>
      </w:r>
      <w:r w:rsidR="00C50A7D">
        <w:t>Table 4</w:t>
      </w:r>
      <w:r w:rsidR="00B60217">
        <w:t xml:space="preserve">, </w:t>
      </w:r>
      <w:r>
        <w:t>constructed from a table provid</w:t>
      </w:r>
      <w:r w:rsidR="00ED6862">
        <w:t>ed in the paper describing trial</w:t>
      </w:r>
      <w:r>
        <w:t xml:space="preserve"> 4 </w:t>
      </w:r>
      <w:r w:rsidR="00B60217">
        <w:t>(</w:t>
      </w:r>
      <w:r w:rsidR="00DD7817">
        <w:t xml:space="preserve">East Timor, </w:t>
      </w:r>
      <w:r w:rsidR="00B60217">
        <w:t xml:space="preserve">refer to Table 1), </w:t>
      </w:r>
      <w:r>
        <w:t xml:space="preserve">shows the adverse events self-reported by soldiers who took </w:t>
      </w:r>
      <w:r w:rsidR="00DD7817">
        <w:t xml:space="preserve">mefloquine </w:t>
      </w:r>
      <w:r>
        <w:t xml:space="preserve">or </w:t>
      </w:r>
      <w:r w:rsidR="00DD7817">
        <w:t>doxycycline</w:t>
      </w:r>
      <w:r w:rsidR="00934DE3">
        <w:t xml:space="preserve">. </w:t>
      </w:r>
      <w:r>
        <w:t xml:space="preserve">Adverse event reporting is expected to be higher in studies as adverse events are specifically asked for, whereas reports from general population surveillance rely on individuals making a voluntary report. </w:t>
      </w:r>
    </w:p>
    <w:p w14:paraId="3AB1BDA5" w14:textId="77777777" w:rsidR="0088200E" w:rsidRPr="005B1135" w:rsidRDefault="00C50A7D" w:rsidP="0088200E">
      <w:pPr>
        <w:rPr>
          <w:b/>
        </w:rPr>
      </w:pPr>
      <w:r>
        <w:rPr>
          <w:b/>
        </w:rPr>
        <w:t>Table 4</w:t>
      </w:r>
      <w:r w:rsidR="0088200E" w:rsidRPr="005B1135">
        <w:rPr>
          <w:b/>
        </w:rPr>
        <w:t>. Most commonly reported adverse events by soldiers who took Mefloquine (n=536) or Doxycycline (n=388) in a clinical trial</w:t>
      </w:r>
      <w:r w:rsidR="00ED6862" w:rsidRPr="00ED6862">
        <w:rPr>
          <w:b/>
          <w:vertAlign w:val="superscript"/>
        </w:rPr>
        <w:t>1</w:t>
      </w:r>
      <w:r w:rsidR="0088200E" w:rsidRPr="005B1135">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42"/>
        <w:gridCol w:w="1843"/>
      </w:tblGrid>
      <w:tr w:rsidR="0088200E" w14:paraId="3BDEAF95" w14:textId="77777777" w:rsidTr="00A530A8">
        <w:tc>
          <w:tcPr>
            <w:tcW w:w="2122" w:type="dxa"/>
            <w:tcBorders>
              <w:top w:val="single" w:sz="4" w:space="0" w:color="auto"/>
            </w:tcBorders>
            <w:shd w:val="clear" w:color="auto" w:fill="A6A6A6" w:themeFill="background1" w:themeFillShade="A6"/>
          </w:tcPr>
          <w:p w14:paraId="4FC54433" w14:textId="77777777" w:rsidR="0088200E" w:rsidRPr="002C733B" w:rsidRDefault="0088200E" w:rsidP="004948B3">
            <w:r w:rsidRPr="002C733B">
              <w:t>Adverse event</w:t>
            </w:r>
          </w:p>
        </w:tc>
        <w:tc>
          <w:tcPr>
            <w:tcW w:w="1842" w:type="dxa"/>
            <w:tcBorders>
              <w:top w:val="single" w:sz="4" w:space="0" w:color="auto"/>
            </w:tcBorders>
            <w:shd w:val="clear" w:color="auto" w:fill="A6A6A6" w:themeFill="background1" w:themeFillShade="A6"/>
          </w:tcPr>
          <w:p w14:paraId="5DD62986" w14:textId="77777777" w:rsidR="0088200E" w:rsidRPr="002C733B" w:rsidRDefault="0088200E" w:rsidP="004948B3">
            <w:r w:rsidRPr="002C733B">
              <w:t>Mefloquine n (%)</w:t>
            </w:r>
          </w:p>
        </w:tc>
        <w:tc>
          <w:tcPr>
            <w:tcW w:w="1843" w:type="dxa"/>
            <w:tcBorders>
              <w:top w:val="single" w:sz="4" w:space="0" w:color="auto"/>
            </w:tcBorders>
            <w:shd w:val="clear" w:color="auto" w:fill="A6A6A6" w:themeFill="background1" w:themeFillShade="A6"/>
          </w:tcPr>
          <w:p w14:paraId="7C03E114" w14:textId="77777777" w:rsidR="0088200E" w:rsidRPr="002C733B" w:rsidRDefault="0088200E" w:rsidP="004948B3">
            <w:r w:rsidRPr="002C733B">
              <w:t>Doxycycline n (%)</w:t>
            </w:r>
          </w:p>
        </w:tc>
      </w:tr>
      <w:tr w:rsidR="0088200E" w14:paraId="393C1167" w14:textId="77777777" w:rsidTr="002C733B">
        <w:tc>
          <w:tcPr>
            <w:tcW w:w="2122" w:type="dxa"/>
          </w:tcPr>
          <w:p w14:paraId="6902AF95" w14:textId="77777777" w:rsidR="0088200E" w:rsidRDefault="0088200E" w:rsidP="004948B3">
            <w:r>
              <w:t>Sleep disturbance</w:t>
            </w:r>
          </w:p>
        </w:tc>
        <w:tc>
          <w:tcPr>
            <w:tcW w:w="1842" w:type="dxa"/>
          </w:tcPr>
          <w:p w14:paraId="2716D9C5" w14:textId="77777777" w:rsidR="0088200E" w:rsidRDefault="0088200E" w:rsidP="004948B3">
            <w:pPr>
              <w:jc w:val="right"/>
            </w:pPr>
            <w:r>
              <w:t>161 (30.4)</w:t>
            </w:r>
          </w:p>
        </w:tc>
        <w:tc>
          <w:tcPr>
            <w:tcW w:w="1843" w:type="dxa"/>
          </w:tcPr>
          <w:p w14:paraId="32AD30F6" w14:textId="77777777" w:rsidR="0088200E" w:rsidRDefault="0088200E" w:rsidP="004948B3">
            <w:pPr>
              <w:jc w:val="right"/>
            </w:pPr>
            <w:r>
              <w:t>83 (21.4)</w:t>
            </w:r>
          </w:p>
        </w:tc>
      </w:tr>
      <w:tr w:rsidR="0088200E" w14:paraId="7E81D396" w14:textId="77777777" w:rsidTr="002C733B">
        <w:tc>
          <w:tcPr>
            <w:tcW w:w="2122" w:type="dxa"/>
            <w:shd w:val="clear" w:color="auto" w:fill="D9D9D9" w:themeFill="background1" w:themeFillShade="D9"/>
          </w:tcPr>
          <w:p w14:paraId="5074738F" w14:textId="77777777" w:rsidR="0088200E" w:rsidRDefault="0088200E" w:rsidP="004948B3">
            <w:r>
              <w:t>Nausea</w:t>
            </w:r>
          </w:p>
        </w:tc>
        <w:tc>
          <w:tcPr>
            <w:tcW w:w="1842" w:type="dxa"/>
            <w:shd w:val="clear" w:color="auto" w:fill="D9D9D9" w:themeFill="background1" w:themeFillShade="D9"/>
          </w:tcPr>
          <w:p w14:paraId="1E82184E" w14:textId="77777777" w:rsidR="0088200E" w:rsidRDefault="0088200E" w:rsidP="004948B3">
            <w:pPr>
              <w:jc w:val="right"/>
            </w:pPr>
            <w:r>
              <w:t>112 (20.9)</w:t>
            </w:r>
          </w:p>
        </w:tc>
        <w:tc>
          <w:tcPr>
            <w:tcW w:w="1843" w:type="dxa"/>
            <w:shd w:val="clear" w:color="auto" w:fill="D9D9D9" w:themeFill="background1" w:themeFillShade="D9"/>
          </w:tcPr>
          <w:p w14:paraId="7FEB3CA0" w14:textId="77777777" w:rsidR="0088200E" w:rsidRDefault="0088200E" w:rsidP="004948B3">
            <w:pPr>
              <w:jc w:val="right"/>
            </w:pPr>
            <w:r>
              <w:t>83 (21.4)</w:t>
            </w:r>
          </w:p>
        </w:tc>
      </w:tr>
      <w:tr w:rsidR="0088200E" w14:paraId="770E577A" w14:textId="77777777" w:rsidTr="00A530A8">
        <w:tc>
          <w:tcPr>
            <w:tcW w:w="2122" w:type="dxa"/>
          </w:tcPr>
          <w:p w14:paraId="559F1F4C" w14:textId="77777777" w:rsidR="0088200E" w:rsidRDefault="0088200E" w:rsidP="004948B3">
            <w:r>
              <w:t>Tiredness</w:t>
            </w:r>
          </w:p>
        </w:tc>
        <w:tc>
          <w:tcPr>
            <w:tcW w:w="1842" w:type="dxa"/>
          </w:tcPr>
          <w:p w14:paraId="54807F8C" w14:textId="77777777" w:rsidR="0088200E" w:rsidRDefault="0088200E" w:rsidP="004948B3">
            <w:pPr>
              <w:jc w:val="right"/>
            </w:pPr>
            <w:r>
              <w:t>92 (17.5)</w:t>
            </w:r>
          </w:p>
        </w:tc>
        <w:tc>
          <w:tcPr>
            <w:tcW w:w="1843" w:type="dxa"/>
          </w:tcPr>
          <w:p w14:paraId="60AA0F00" w14:textId="77777777" w:rsidR="0088200E" w:rsidRDefault="0088200E" w:rsidP="004948B3">
            <w:pPr>
              <w:jc w:val="right"/>
            </w:pPr>
            <w:r>
              <w:t>95 (24.5)</w:t>
            </w:r>
          </w:p>
        </w:tc>
      </w:tr>
      <w:tr w:rsidR="0088200E" w14:paraId="6F85E17E" w14:textId="77777777" w:rsidTr="00A530A8">
        <w:tc>
          <w:tcPr>
            <w:tcW w:w="2122" w:type="dxa"/>
            <w:tcBorders>
              <w:bottom w:val="single" w:sz="4" w:space="0" w:color="auto"/>
            </w:tcBorders>
            <w:shd w:val="clear" w:color="auto" w:fill="D9D9D9" w:themeFill="background1" w:themeFillShade="D9"/>
          </w:tcPr>
          <w:p w14:paraId="7C3ED369" w14:textId="77777777" w:rsidR="0088200E" w:rsidRDefault="0088200E" w:rsidP="002C733B">
            <w:pPr>
              <w:tabs>
                <w:tab w:val="right" w:pos="1906"/>
              </w:tabs>
            </w:pPr>
            <w:r>
              <w:t>Headache</w:t>
            </w:r>
            <w:r w:rsidR="002C733B">
              <w:tab/>
            </w:r>
          </w:p>
        </w:tc>
        <w:tc>
          <w:tcPr>
            <w:tcW w:w="1842" w:type="dxa"/>
            <w:tcBorders>
              <w:bottom w:val="single" w:sz="4" w:space="0" w:color="auto"/>
            </w:tcBorders>
            <w:shd w:val="clear" w:color="auto" w:fill="D9D9D9" w:themeFill="background1" w:themeFillShade="D9"/>
          </w:tcPr>
          <w:p w14:paraId="11415929" w14:textId="77777777" w:rsidR="0088200E" w:rsidRDefault="0088200E" w:rsidP="004948B3">
            <w:pPr>
              <w:jc w:val="right"/>
            </w:pPr>
            <w:r>
              <w:t>71 (13.2)</w:t>
            </w:r>
          </w:p>
        </w:tc>
        <w:tc>
          <w:tcPr>
            <w:tcW w:w="1843" w:type="dxa"/>
            <w:tcBorders>
              <w:bottom w:val="single" w:sz="4" w:space="0" w:color="auto"/>
            </w:tcBorders>
            <w:shd w:val="clear" w:color="auto" w:fill="D9D9D9" w:themeFill="background1" w:themeFillShade="D9"/>
          </w:tcPr>
          <w:p w14:paraId="130630AC" w14:textId="77777777" w:rsidR="0088200E" w:rsidRDefault="0088200E" w:rsidP="004948B3">
            <w:pPr>
              <w:tabs>
                <w:tab w:val="left" w:pos="1455"/>
              </w:tabs>
              <w:jc w:val="right"/>
            </w:pPr>
            <w:r>
              <w:t>69 (17.8)</w:t>
            </w:r>
          </w:p>
        </w:tc>
      </w:tr>
    </w:tbl>
    <w:p w14:paraId="7E2882A6" w14:textId="63FCAD6D" w:rsidR="00AA004E" w:rsidRPr="00ED6862" w:rsidRDefault="00ED6862" w:rsidP="002A5FBA">
      <w:pPr>
        <w:spacing w:after="16"/>
      </w:pPr>
      <w:r w:rsidRPr="00ED6862">
        <w:rPr>
          <w:vertAlign w:val="superscript"/>
        </w:rPr>
        <w:t>1</w:t>
      </w:r>
      <w:r>
        <w:rPr>
          <w:vertAlign w:val="superscript"/>
        </w:rPr>
        <w:t xml:space="preserve"> </w:t>
      </w:r>
      <w:r w:rsidRPr="00ED6862">
        <w:rPr>
          <w:sz w:val="20"/>
        </w:rPr>
        <w:t xml:space="preserve">Constructed from </w:t>
      </w:r>
      <w:r w:rsidRPr="00ED6862">
        <w:rPr>
          <w:sz w:val="20"/>
        </w:rPr>
        <w:fldChar w:fldCharType="begin"/>
      </w:r>
      <w:r w:rsidRPr="00ED6862">
        <w:rPr>
          <w:sz w:val="20"/>
        </w:rPr>
        <w:instrText xml:space="preserve"> ADDIN EN.CITE &lt;EndNote&gt;&lt;Cite&gt;&lt;Author&gt;Kitchener&lt;/Author&gt;&lt;Year&gt;2005&lt;/Year&gt;&lt;RecNum&gt;7&lt;/RecNum&gt;&lt;DisplayText&gt;[5]&lt;/DisplayText&gt;&lt;record&gt;&lt;rec-number&gt;7&lt;/rec-number&gt;&lt;foreign-keys&gt;&lt;key app="EN" db-id="arpszer2l2tv5me0x5svpx23f0zz5a52xvx2" timestamp="1535598906"&gt;7&lt;/key&gt;&lt;/foreign-keys&gt;&lt;ref-type name="Journal Article"&gt;17&lt;/ref-type&gt;&lt;contributors&gt;&lt;authors&gt;&lt;author&gt;Kitchener, S. J.&lt;/author&gt;&lt;author&gt;Nasveld, P. E.&lt;/author&gt;&lt;author&gt;Gregory, R. M.&lt;/author&gt;&lt;author&gt;Edstein, M. D.&lt;/author&gt;&lt;/authors&gt;&lt;/contributors&gt;&lt;auth-address&gt;Centre for Military and Veterans&amp;apos; Health, Mayne Medical School, Herston, QLD. s.kitchener@uq.edu.au&lt;/auth-address&gt;&lt;titles&gt;&lt;title&gt;Mefloquine and doxycycline malaria prophylaxis in Australian soldiers in East Timor&lt;/title&gt;&lt;secondary-title&gt;Med J Aust&lt;/secondary-title&gt;&lt;/titles&gt;&lt;periodical&gt;&lt;full-title&gt;Med J Aust&lt;/full-title&gt;&lt;/periodical&gt;&lt;pages&gt;168-71&lt;/pages&gt;&lt;volume&gt;182&lt;/volume&gt;&lt;number&gt;4&lt;/number&gt;&lt;keywords&gt;&lt;keyword&gt;Antimalarials/*adverse effects&lt;/keyword&gt;&lt;keyword&gt;Australia&lt;/keyword&gt;&lt;keyword&gt;Cross-Sectional Studies&lt;/keyword&gt;&lt;keyword&gt;Doxycycline/*adverse effects&lt;/keyword&gt;&lt;keyword&gt;Female&lt;/keyword&gt;&lt;keyword&gt;Humans&lt;/keyword&gt;&lt;keyword&gt;Malaria, Falciparum/*prevention &amp;amp; control&lt;/keyword&gt;&lt;keyword&gt;Male&lt;/keyword&gt;&lt;keyword&gt;Mefloquine/*adverse effects&lt;/keyword&gt;&lt;keyword&gt;*Military Personnel&lt;/keyword&gt;&lt;keyword&gt;Prospective Studies&lt;/keyword&gt;&lt;keyword&gt;Surveys and Questionnaires&lt;/keyword&gt;&lt;keyword&gt;Timor-Leste&lt;/keyword&gt;&lt;keyword&gt;Treatment Refusal&lt;/keyword&gt;&lt;/keywords&gt;&lt;dates&gt;&lt;year&gt;2005&lt;/year&gt;&lt;pub-dates&gt;&lt;date&gt;Feb 21&lt;/date&gt;&lt;/pub-dates&gt;&lt;/dates&gt;&lt;isbn&gt;0025-729X (Print)&amp;#xD;0025-729X (Linking)&lt;/isbn&gt;&lt;accession-num&gt;15720172&lt;/accession-num&gt;&lt;urls&gt;&lt;/urls&gt;&lt;/record&gt;&lt;/Cite&gt;&lt;/EndNote&gt;</w:instrText>
      </w:r>
      <w:r w:rsidRPr="00ED6862">
        <w:rPr>
          <w:sz w:val="20"/>
        </w:rPr>
        <w:fldChar w:fldCharType="separate"/>
      </w:r>
      <w:r w:rsidRPr="00ED6862">
        <w:rPr>
          <w:noProof/>
          <w:sz w:val="20"/>
        </w:rPr>
        <w:t>[</w:t>
      </w:r>
      <w:hyperlink w:anchor="_ENREF_5" w:tooltip="Kitchener, 2005 #7" w:history="1">
        <w:r w:rsidR="001601A9" w:rsidRPr="00ED6862">
          <w:rPr>
            <w:noProof/>
            <w:sz w:val="20"/>
          </w:rPr>
          <w:t>5</w:t>
        </w:r>
      </w:hyperlink>
      <w:r w:rsidRPr="00ED6862">
        <w:rPr>
          <w:noProof/>
          <w:sz w:val="20"/>
        </w:rPr>
        <w:t>]</w:t>
      </w:r>
      <w:r w:rsidRPr="00ED6862">
        <w:rPr>
          <w:sz w:val="20"/>
        </w:rPr>
        <w:fldChar w:fldCharType="end"/>
      </w:r>
      <w:r w:rsidR="00AE65CA">
        <w:rPr>
          <w:sz w:val="20"/>
        </w:rPr>
        <w:t xml:space="preserve"> </w:t>
      </w:r>
      <w:r w:rsidR="00AE65CA" w:rsidRPr="00AE65CA">
        <w:rPr>
          <w:sz w:val="20"/>
        </w:rPr>
        <w:t>Kitchener, S.J., et al 2005</w:t>
      </w:r>
    </w:p>
    <w:p w14:paraId="73291F73" w14:textId="77777777" w:rsidR="00ED6862" w:rsidRDefault="00ED6862" w:rsidP="00AC701A">
      <w:pPr>
        <w:spacing w:after="16" w:line="259" w:lineRule="auto"/>
        <w:rPr>
          <w:b/>
        </w:rPr>
      </w:pPr>
    </w:p>
    <w:p w14:paraId="0BA87671" w14:textId="7DCCE44B" w:rsidR="00B1420C" w:rsidRDefault="00ED6862" w:rsidP="0058723E">
      <w:pPr>
        <w:spacing w:after="16" w:line="276" w:lineRule="auto"/>
        <w:jc w:val="both"/>
      </w:pPr>
      <w:r>
        <w:t xml:space="preserve">Adverse events </w:t>
      </w:r>
      <w:r w:rsidR="00C50A7D">
        <w:t xml:space="preserve">to </w:t>
      </w:r>
      <w:r w:rsidR="00DD7817">
        <w:t xml:space="preserve">tafenoquine </w:t>
      </w:r>
      <w:r w:rsidR="00C50A7D">
        <w:t xml:space="preserve">and </w:t>
      </w:r>
      <w:r w:rsidR="00DD7817">
        <w:t xml:space="preserve">mefloquine </w:t>
      </w:r>
      <w:r w:rsidR="00C50A7D">
        <w:t>in</w:t>
      </w:r>
      <w:r>
        <w:t xml:space="preserve"> trial 3 </w:t>
      </w:r>
      <w:r w:rsidR="00DD7817">
        <w:t>(East Timor</w:t>
      </w:r>
      <w:r w:rsidR="00934DE3">
        <w:t>, refer to Table 1</w:t>
      </w:r>
      <w:r w:rsidR="00DD7817">
        <w:t xml:space="preserve">) </w:t>
      </w:r>
      <w:r>
        <w:t xml:space="preserve">that </w:t>
      </w:r>
      <w:r w:rsidR="00B1420C">
        <w:t xml:space="preserve">were attributed </w:t>
      </w:r>
      <w:r w:rsidR="00C50A7D">
        <w:t>to use of these drugs (reported adverse events that have been determined by a medical profession</w:t>
      </w:r>
      <w:r w:rsidR="009F283C">
        <w:t>al</w:t>
      </w:r>
      <w:r w:rsidR="00C50A7D">
        <w:t xml:space="preserve"> to most likely have been caused by the drug used)</w:t>
      </w:r>
      <w:r w:rsidR="00B1420C">
        <w:t xml:space="preserve"> were presented in a Table in the paper that described this trial – this Table is shown in</w:t>
      </w:r>
      <w:r w:rsidR="00C50A7D">
        <w:t xml:space="preserve"> Figure 1</w:t>
      </w:r>
      <w:r w:rsidR="00B1420C">
        <w:t>.</w:t>
      </w:r>
      <w:r w:rsidR="00972568">
        <w:t xml:space="preserve"> </w:t>
      </w:r>
    </w:p>
    <w:p w14:paraId="58D483AC" w14:textId="77777777" w:rsidR="00F575D1" w:rsidRDefault="00F575D1" w:rsidP="00AC701A">
      <w:pPr>
        <w:spacing w:after="16" w:line="259" w:lineRule="auto"/>
      </w:pPr>
    </w:p>
    <w:p w14:paraId="6BCC4748" w14:textId="77777777" w:rsidR="00F575D1" w:rsidRDefault="005678E9" w:rsidP="002A5FBA">
      <w:pPr>
        <w:spacing w:after="16"/>
      </w:pPr>
      <w:r>
        <w:rPr>
          <w:noProof/>
          <w:lang w:eastAsia="en-AU"/>
        </w:rPr>
        <w:drawing>
          <wp:inline distT="0" distB="0" distL="0" distR="0" wp14:anchorId="539A6D87" wp14:editId="6668AE41">
            <wp:extent cx="4105275" cy="26955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05275" cy="2695575"/>
                    </a:xfrm>
                    <a:prstGeom prst="rect">
                      <a:avLst/>
                    </a:prstGeom>
                    <a:ln>
                      <a:solidFill>
                        <a:schemeClr val="tx1"/>
                      </a:solidFill>
                    </a:ln>
                  </pic:spPr>
                </pic:pic>
              </a:graphicData>
            </a:graphic>
          </wp:inline>
        </w:drawing>
      </w:r>
    </w:p>
    <w:p w14:paraId="16D78148" w14:textId="299A0D15" w:rsidR="00ED6862" w:rsidRPr="00AE65CA" w:rsidRDefault="00C50A7D" w:rsidP="00B1420C">
      <w:pPr>
        <w:spacing w:after="16"/>
        <w:rPr>
          <w:b/>
          <w:i/>
        </w:rPr>
      </w:pPr>
      <w:r>
        <w:rPr>
          <w:b/>
          <w:i/>
        </w:rPr>
        <w:t>Figure 1</w:t>
      </w:r>
      <w:r w:rsidR="00ED6862">
        <w:rPr>
          <w:b/>
          <w:i/>
        </w:rPr>
        <w:t>.</w:t>
      </w:r>
      <w:r w:rsidR="00B1420C">
        <w:rPr>
          <w:b/>
          <w:i/>
        </w:rPr>
        <w:t xml:space="preserve"> Table 5 from </w:t>
      </w:r>
      <w:r w:rsidR="00B1420C">
        <w:rPr>
          <w:b/>
          <w:i/>
        </w:rPr>
        <w:fldChar w:fldCharType="begin">
          <w:fldData xml:space="preserve">PEVuZE5vdGU+PENpdGU+PEF1dGhvcj5OYXN2ZWxkPC9BdXRob3I+PFllYXI+MjAxMDwvWWVhcj48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</w:fldData>
        </w:fldChar>
      </w:r>
      <w:r w:rsidR="00B1420C">
        <w:rPr>
          <w:b/>
          <w:i/>
        </w:rPr>
        <w:instrText xml:space="preserve"> ADDIN EN.CITE </w:instrText>
      </w:r>
      <w:r w:rsidR="00B1420C">
        <w:rPr>
          <w:b/>
          <w:i/>
        </w:rPr>
        <w:fldChar w:fldCharType="begin">
          <w:fldData xml:space="preserve">PEVuZE5vdGU+PENpdGU+PEF1dGhvcj5OYXN2ZWxkPC9BdXRob3I+PFllYXI+MjAxMDwvWWVhcj48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</w:fldData>
        </w:fldChar>
      </w:r>
      <w:r w:rsidR="00B1420C">
        <w:rPr>
          <w:b/>
          <w:i/>
        </w:rPr>
        <w:instrText xml:space="preserve"> ADDIN EN.CITE.DATA </w:instrText>
      </w:r>
      <w:r w:rsidR="00B1420C">
        <w:rPr>
          <w:b/>
          <w:i/>
        </w:rPr>
      </w:r>
      <w:r w:rsidR="00B1420C">
        <w:rPr>
          <w:b/>
          <w:i/>
        </w:rPr>
        <w:fldChar w:fldCharType="end"/>
      </w:r>
      <w:r w:rsidR="00B1420C">
        <w:rPr>
          <w:b/>
          <w:i/>
        </w:rPr>
      </w:r>
      <w:r w:rsidR="00B1420C">
        <w:rPr>
          <w:b/>
          <w:i/>
        </w:rPr>
        <w:fldChar w:fldCharType="separate"/>
      </w:r>
      <w:r w:rsidR="00B1420C">
        <w:rPr>
          <w:b/>
          <w:i/>
          <w:noProof/>
        </w:rPr>
        <w:t>[</w:t>
      </w:r>
      <w:hyperlink w:anchor="_ENREF_4" w:tooltip="Nasveld, 2010 #5" w:history="1">
        <w:r w:rsidR="001601A9">
          <w:rPr>
            <w:b/>
            <w:i/>
            <w:noProof/>
          </w:rPr>
          <w:t>4</w:t>
        </w:r>
      </w:hyperlink>
      <w:r w:rsidR="00B1420C">
        <w:rPr>
          <w:b/>
          <w:i/>
          <w:noProof/>
        </w:rPr>
        <w:t>]</w:t>
      </w:r>
      <w:r w:rsidR="00B1420C">
        <w:rPr>
          <w:b/>
          <w:i/>
        </w:rPr>
        <w:fldChar w:fldCharType="end"/>
      </w:r>
      <w:r w:rsidR="00B1420C">
        <w:rPr>
          <w:b/>
          <w:i/>
        </w:rPr>
        <w:t>.</w:t>
      </w:r>
      <w:r w:rsidR="00ED6862">
        <w:rPr>
          <w:b/>
          <w:i/>
        </w:rPr>
        <w:t xml:space="preserve"> </w:t>
      </w:r>
      <w:proofErr w:type="spellStart"/>
      <w:r w:rsidR="00AE65CA">
        <w:rPr>
          <w:i/>
        </w:rPr>
        <w:t>Nasveld</w:t>
      </w:r>
      <w:proofErr w:type="spellEnd"/>
      <w:r w:rsidR="00AE65CA">
        <w:rPr>
          <w:i/>
        </w:rPr>
        <w:t>, P.E., et al 2010</w:t>
      </w:r>
    </w:p>
    <w:p w14:paraId="64875ED3" w14:textId="77777777" w:rsidR="00ED6862" w:rsidRPr="00AA004E" w:rsidRDefault="00ED6862" w:rsidP="00B1420C">
      <w:pPr>
        <w:spacing w:after="16"/>
        <w:rPr>
          <w:b/>
        </w:rPr>
      </w:pPr>
    </w:p>
    <w:p w14:paraId="384DC348" w14:textId="1CD8D6E9" w:rsidR="00B60217" w:rsidRDefault="006334D7" w:rsidP="00AC701A">
      <w:pPr>
        <w:pStyle w:val="Heading2"/>
        <w:spacing w:before="0" w:after="16" w:line="259" w:lineRule="auto"/>
        <w:rPr>
          <w:rFonts w:ascii="Calibri" w:hAnsi="Calibri"/>
          <w:b/>
          <w:color w:val="auto"/>
        </w:rPr>
      </w:pPr>
      <w:bookmarkStart w:id="7" w:name="_Toc531692125"/>
      <w:r>
        <w:rPr>
          <w:rFonts w:ascii="Calibri" w:hAnsi="Calibri"/>
          <w:b/>
          <w:color w:val="auto"/>
        </w:rPr>
        <w:t>1.5</w:t>
      </w:r>
      <w:r w:rsidR="00C049A2">
        <w:rPr>
          <w:rFonts w:ascii="Calibri" w:hAnsi="Calibri"/>
          <w:b/>
          <w:color w:val="auto"/>
        </w:rPr>
        <w:t xml:space="preserve"> </w:t>
      </w:r>
      <w:r w:rsidR="00DB7788">
        <w:rPr>
          <w:rFonts w:ascii="Calibri" w:hAnsi="Calibri"/>
          <w:b/>
          <w:color w:val="auto"/>
        </w:rPr>
        <w:t>Literature on</w:t>
      </w:r>
      <w:r w:rsidR="00B60217">
        <w:rPr>
          <w:rFonts w:ascii="Calibri" w:hAnsi="Calibri"/>
          <w:b/>
          <w:color w:val="auto"/>
        </w:rPr>
        <w:t xml:space="preserve"> </w:t>
      </w:r>
      <w:r w:rsidR="009A7616">
        <w:rPr>
          <w:rFonts w:ascii="Calibri" w:hAnsi="Calibri"/>
          <w:b/>
          <w:color w:val="auto"/>
        </w:rPr>
        <w:t xml:space="preserve">mefloquine </w:t>
      </w:r>
      <w:r w:rsidR="00B60217">
        <w:rPr>
          <w:rFonts w:ascii="Calibri" w:hAnsi="Calibri"/>
          <w:b/>
          <w:color w:val="auto"/>
        </w:rPr>
        <w:t>and long-term</w:t>
      </w:r>
      <w:r w:rsidR="008A4E36">
        <w:rPr>
          <w:rFonts w:ascii="Calibri" w:hAnsi="Calibri"/>
          <w:b/>
          <w:color w:val="auto"/>
        </w:rPr>
        <w:t xml:space="preserve"> </w:t>
      </w:r>
      <w:r w:rsidR="00C049A2">
        <w:rPr>
          <w:rFonts w:ascii="Calibri" w:hAnsi="Calibri"/>
          <w:b/>
          <w:color w:val="auto"/>
        </w:rPr>
        <w:t>health outcomes</w:t>
      </w:r>
      <w:bookmarkEnd w:id="7"/>
    </w:p>
    <w:p w14:paraId="1A4979F3" w14:textId="77777777" w:rsidR="00CB20B4" w:rsidRPr="00CB20B4" w:rsidRDefault="00CB20B4" w:rsidP="00CB20B4"/>
    <w:p w14:paraId="0FD81C1F" w14:textId="7532152F" w:rsidR="00357665" w:rsidRDefault="00D24021" w:rsidP="00CB20B4">
      <w:pPr>
        <w:spacing w:after="16" w:line="276" w:lineRule="auto"/>
        <w:jc w:val="both"/>
      </w:pPr>
      <w:r>
        <w:t xml:space="preserve">Long-term health is defined here as health </w:t>
      </w:r>
      <w:r w:rsidR="00461B02">
        <w:t xml:space="preserve">outcomes </w:t>
      </w:r>
      <w:r>
        <w:t xml:space="preserve">several years after use of </w:t>
      </w:r>
      <w:r w:rsidR="00DD7817">
        <w:t>mefloquine</w:t>
      </w:r>
      <w:r>
        <w:t xml:space="preserve">. </w:t>
      </w:r>
      <w:r w:rsidR="009F283C">
        <w:t>Two population studies</w:t>
      </w:r>
      <w:r w:rsidR="00934DE3">
        <w:t xml:space="preserve"> (published in 2015</w:t>
      </w:r>
      <w:r w:rsidR="00AD0E8D">
        <w:t xml:space="preserve"> and 2018)</w:t>
      </w:r>
      <w:r w:rsidR="009F283C">
        <w:t xml:space="preserve"> examined the long-term health of people who have taken </w:t>
      </w:r>
      <w:r w:rsidR="00461B02">
        <w:t>mefloquine</w:t>
      </w:r>
      <w:r w:rsidR="00011C70">
        <w:t xml:space="preserve">. </w:t>
      </w:r>
      <w:r w:rsidR="00934DE3">
        <w:t xml:space="preserve"> </w:t>
      </w:r>
      <w:r w:rsidR="00AD0E8D">
        <w:t>The 201</w:t>
      </w:r>
      <w:r w:rsidR="00AE65CA">
        <w:t>5</w:t>
      </w:r>
      <w:r w:rsidR="00AD0E8D">
        <w:t xml:space="preserve"> study</w:t>
      </w:r>
      <w:r w:rsidR="00AE65CA">
        <w:t xml:space="preserve"> </w:t>
      </w:r>
      <w:r w:rsidR="00AE65CA">
        <w:fldChar w:fldCharType="begin">
          <w:fldData xml:space="preserve">PEVuZE5vdGU+PENpdGU+PEF1dGhvcj5SaW5ncXZpc3Q8L0F1dGhvcj48WWVhcj4yMDE1PC9ZZWFy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</w:fldData>
        </w:fldChar>
      </w:r>
      <w:r w:rsidR="00AE65CA">
        <w:instrText xml:space="preserve"> ADDIN EN.CITE </w:instrText>
      </w:r>
      <w:r w:rsidR="00AE65CA">
        <w:fldChar w:fldCharType="begin">
          <w:fldData xml:space="preserve">PEVuZE5vdGU+PENpdGU+PEF1dGhvcj5SaW5ncXZpc3Q8L0F1dGhvcj48WWVhcj4yMDE1PC9ZZWFy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</w:fldData>
        </w:fldChar>
      </w:r>
      <w:r w:rsidR="00AE65CA">
        <w:instrText xml:space="preserve"> ADDIN EN.CITE.DATA </w:instrText>
      </w:r>
      <w:r w:rsidR="00AE65CA">
        <w:fldChar w:fldCharType="end"/>
      </w:r>
      <w:r w:rsidR="00AE65CA">
        <w:fldChar w:fldCharType="separate"/>
      </w:r>
      <w:r w:rsidR="00AE65CA">
        <w:rPr>
          <w:noProof/>
        </w:rPr>
        <w:t>[</w:t>
      </w:r>
      <w:hyperlink w:anchor="_ENREF_15" w:tooltip="Ringqvist, 2015 #43" w:history="1">
        <w:r w:rsidR="001601A9">
          <w:rPr>
            <w:noProof/>
          </w:rPr>
          <w:t>15</w:t>
        </w:r>
      </w:hyperlink>
      <w:r w:rsidR="00AE65CA">
        <w:rPr>
          <w:noProof/>
        </w:rPr>
        <w:t>]</w:t>
      </w:r>
      <w:r w:rsidR="00AE65CA">
        <w:fldChar w:fldCharType="end"/>
      </w:r>
      <w:r w:rsidR="00357665">
        <w:t xml:space="preserve"> examined health in people who had had an adverse reac</w:t>
      </w:r>
      <w:r w:rsidR="00AD0E8D">
        <w:t xml:space="preserve">tion to </w:t>
      </w:r>
      <w:r w:rsidR="00461B02">
        <w:t xml:space="preserve">mefloquine </w:t>
      </w:r>
      <w:r w:rsidR="00AD0E8D">
        <w:t>and the 2018 study</w:t>
      </w:r>
      <w:r w:rsidR="00357665">
        <w:t xml:space="preserve"> </w:t>
      </w:r>
      <w:r w:rsidR="00D611BC">
        <w:fldChar w:fldCharType="begin"/>
      </w:r>
      <w:r w:rsidR="00D611BC">
        <w:instrText xml:space="preserve"> ADDIN EN.CITE &lt;EndNote&gt;&lt;Cite&gt;&lt;Author&gt;Schneiderman&lt;/Author&gt;&lt;Year&gt;2018&lt;/Year&gt;&lt;RecNum&gt;9&lt;/RecNum&gt;&lt;DisplayText&gt;[16]&lt;/DisplayText&gt;&lt;record&gt;&lt;rec-number&gt;9&lt;/rec-number&gt;&lt;foreign-keys&gt;&lt;key app="EN" db-id="arpszer2l2tv5me0x5svpx23f0zz5a52xvx2" timestamp="1536190712"&gt;9&lt;/key&gt;&lt;/foreign-keys&gt;&lt;ref-type name="Journal Article"&gt;17&lt;/ref-type&gt;&lt;contributors&gt;&lt;authors&gt;&lt;author&gt;Schneiderman, A. I.&lt;/author&gt;&lt;author&gt;Cypel, Y. S.&lt;/author&gt;&lt;author&gt;Dursa, E. K.&lt;/author&gt;&lt;author&gt;Bossarte, R.&lt;/author&gt;&lt;/authors&gt;&lt;/contributors&gt;&lt;auth-address&gt;Department of Veterans Affairs, Epidemiology Program, Post Deployment Health Services (10P4Q), Office of Patient Care Services, Veterans Health Administration, Washington, District of Columbia.&amp;#xD;Department of Behavioral Medicine and Psychiatry, West Virginia University Injury Control Research Center, West Virginia University School of Medicine, Morgantown, West Virginia.&lt;/auth-address&gt;&lt;titles&gt;&lt;title&gt;Associations between Use of Antimalarial Medications and Health among U.S. Veterans of the Wars in Iraq and Afghanistan&lt;/title&gt;&lt;secondary-title&gt;Am J Trop Med Hyg&lt;/secondary-title&gt;&lt;/titles&gt;&lt;periodical&gt;&lt;full-title&gt;Am J Trop Med Hyg&lt;/full-title&gt;&lt;/periodical&gt;&lt;pages&gt;638-684&lt;/pages&gt;&lt;volume&gt;99&lt;/volume&gt;&lt;number&gt;3&lt;/number&gt;&lt;dates&gt;&lt;year&gt;2018&lt;/year&gt;&lt;pub-dates&gt;&lt;date&gt;Jun 25&lt;/date&gt;&lt;/pub-dates&gt;&lt;/dates&gt;&lt;isbn&gt;1476-1645 (Electronic)&amp;#xD;0002-9637 (Linking)&lt;/isbn&gt;&lt;accession-num&gt;29943726&lt;/accession-num&gt;&lt;urls&gt;&lt;related-urls&gt;&lt;url&gt;https://www.ncbi.nlm.nih.gov/pubmed/29943726&lt;/url&gt;&lt;/related-urls&gt;&lt;/urls&gt;&lt;electronic-resource-num&gt;10.4269/ajtmh.18-0107&lt;/electronic-resource-num&gt;&lt;/record&gt;&lt;/Cite&gt;&lt;/EndNote&gt;</w:instrText>
      </w:r>
      <w:r w:rsidR="00D611BC">
        <w:fldChar w:fldCharType="separate"/>
      </w:r>
      <w:r w:rsidR="00D611BC">
        <w:rPr>
          <w:noProof/>
        </w:rPr>
        <w:t>[</w:t>
      </w:r>
      <w:hyperlink w:anchor="_ENREF_16" w:tooltip="Schneiderman, 2018 #9" w:history="1">
        <w:r w:rsidR="001601A9">
          <w:rPr>
            <w:noProof/>
          </w:rPr>
          <w:t>16</w:t>
        </w:r>
      </w:hyperlink>
      <w:r w:rsidR="00D611BC">
        <w:rPr>
          <w:noProof/>
        </w:rPr>
        <w:t>]</w:t>
      </w:r>
      <w:r w:rsidR="00D611BC">
        <w:fldChar w:fldCharType="end"/>
      </w:r>
      <w:r w:rsidR="00D611BC">
        <w:t xml:space="preserve"> </w:t>
      </w:r>
      <w:r w:rsidR="00357665">
        <w:t xml:space="preserve">compared the health of a group of people who had taken </w:t>
      </w:r>
      <w:r w:rsidR="00461B02">
        <w:t xml:space="preserve">mefloquine </w:t>
      </w:r>
      <w:r w:rsidR="00357665">
        <w:t xml:space="preserve">with those who </w:t>
      </w:r>
      <w:r w:rsidR="00461B02">
        <w:t>received other anti-malarial drugs</w:t>
      </w:r>
      <w:r w:rsidR="00357665">
        <w:t xml:space="preserve">.  </w:t>
      </w:r>
    </w:p>
    <w:p w14:paraId="70BB979E" w14:textId="77777777" w:rsidR="00357665" w:rsidRDefault="00357665" w:rsidP="00CB20B4">
      <w:pPr>
        <w:spacing w:after="16" w:line="276" w:lineRule="auto"/>
        <w:jc w:val="both"/>
      </w:pPr>
    </w:p>
    <w:p w14:paraId="67B477BD" w14:textId="4FE78250" w:rsidR="00357665" w:rsidRDefault="00357665" w:rsidP="00CB20B4">
      <w:pPr>
        <w:spacing w:after="16" w:line="276" w:lineRule="auto"/>
        <w:jc w:val="both"/>
      </w:pPr>
      <w:proofErr w:type="spellStart"/>
      <w:r>
        <w:t>Ringqvist</w:t>
      </w:r>
      <w:proofErr w:type="spellEnd"/>
      <w:r>
        <w:t xml:space="preserve"> and colleagues </w:t>
      </w:r>
      <w:r w:rsidR="00011C70">
        <w:t xml:space="preserve">looked at the health of </w:t>
      </w:r>
      <w:r>
        <w:t xml:space="preserve">civilians </w:t>
      </w:r>
      <w:r w:rsidR="00011C70">
        <w:t>who had reported adve</w:t>
      </w:r>
      <w:r>
        <w:t xml:space="preserve">rse reactions to </w:t>
      </w:r>
      <w:r w:rsidR="00DF7D49">
        <w:t xml:space="preserve">mefloquine </w:t>
      </w:r>
      <w:r>
        <w:t>to a</w:t>
      </w:r>
      <w:r w:rsidR="00011C70">
        <w:t xml:space="preserve"> Danish National Register </w:t>
      </w:r>
      <w:r w:rsidR="006E5C7B">
        <w:fldChar w:fldCharType="begin">
          <w:fldData xml:space="preserve">PEVuZE5vdGU+PENpdGU+PEF1dGhvcj5SaW5ncXZpc3Q8L0F1dGhvcj48WWVhcj4yMDE1PC9ZZWFy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</w:fldData>
        </w:fldChar>
      </w:r>
      <w:r w:rsidR="006E5C7B">
        <w:instrText xml:space="preserve"> ADDIN EN.CITE </w:instrText>
      </w:r>
      <w:r w:rsidR="006E5C7B">
        <w:fldChar w:fldCharType="begin">
          <w:fldData xml:space="preserve">PEVuZE5vdGU+PENpdGU+PEF1dGhvcj5SaW5ncXZpc3Q8L0F1dGhvcj48WWVhcj4yMDE1PC9ZZWFy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</w:fldData>
        </w:fldChar>
      </w:r>
      <w:r w:rsidR="006E5C7B">
        <w:instrText xml:space="preserve"> ADDIN EN.CITE.DATA </w:instrText>
      </w:r>
      <w:r w:rsidR="006E5C7B">
        <w:fldChar w:fldCharType="end"/>
      </w:r>
      <w:r w:rsidR="006E5C7B">
        <w:fldChar w:fldCharType="separate"/>
      </w:r>
      <w:r w:rsidR="006E5C7B">
        <w:rPr>
          <w:noProof/>
        </w:rPr>
        <w:t>[</w:t>
      </w:r>
      <w:hyperlink w:anchor="_ENREF_15" w:tooltip="Ringqvist, 2015 #43" w:history="1">
        <w:r w:rsidR="001601A9">
          <w:rPr>
            <w:noProof/>
          </w:rPr>
          <w:t>15</w:t>
        </w:r>
      </w:hyperlink>
      <w:r w:rsidR="006E5C7B">
        <w:rPr>
          <w:noProof/>
        </w:rPr>
        <w:t>]</w:t>
      </w:r>
      <w:r w:rsidR="006E5C7B">
        <w:fldChar w:fldCharType="end"/>
      </w:r>
      <w:r w:rsidR="001A2F04">
        <w:t xml:space="preserve">.  </w:t>
      </w:r>
      <w:r w:rsidR="00011C70">
        <w:t xml:space="preserve">Seventy-three people who had reported an adverse reaction between January 1996 and August 2000 were followed up in September-November 2000 with a questionnaire. </w:t>
      </w:r>
      <w:r w:rsidR="00F5351F">
        <w:t>The mean time span</w:t>
      </w:r>
      <w:r w:rsidR="00F575D1">
        <w:t xml:space="preserve"> from onset of adverse reactions to filling out a questionnaire was 2.7 years. </w:t>
      </w:r>
      <w:r w:rsidR="001A2F04">
        <w:t xml:space="preserve"> </w:t>
      </w:r>
      <w:r w:rsidR="00D24021">
        <w:t xml:space="preserve">Among other measures, the </w:t>
      </w:r>
      <w:r w:rsidR="00FC1047">
        <w:t xml:space="preserve">respondents </w:t>
      </w:r>
      <w:r w:rsidR="00D24021">
        <w:t>completed subscales from the Short-Form-36</w:t>
      </w:r>
      <w:r w:rsidR="00F575D1">
        <w:t xml:space="preserve"> (SF-36)</w:t>
      </w:r>
      <w:r w:rsidR="001A2F04">
        <w:t>, a self-report measure of current general and mental health</w:t>
      </w:r>
      <w:r w:rsidR="00DF7D49">
        <w:t xml:space="preserve"> </w:t>
      </w:r>
      <w:r w:rsidR="00DF7D49">
        <w:fldChar w:fldCharType="begin"/>
      </w:r>
      <w:r w:rsidR="00D611BC">
        <w:instrText xml:space="preserve"> ADDIN EN.CITE &lt;EndNote&gt;&lt;Cite&gt;&lt;Author&gt;Ware&lt;/Author&gt;&lt;Year&gt;1992&lt;/Year&gt;&lt;RecNum&gt;44&lt;/RecNum&gt;&lt;DisplayText&gt;[17]&lt;/DisplayText&gt;&lt;record&gt;&lt;rec-number&gt;44&lt;/rec-number&gt;&lt;foreign-keys&gt;&lt;key app="EN" db-id="arpszer2l2tv5me0x5svpx23f0zz5a52xvx2" timestamp="1538965657"&gt;44&lt;/key&gt;&lt;/foreign-keys&gt;&lt;ref-type name="Journal Article"&gt;17&lt;/ref-type&gt;&lt;contributors&gt;&lt;authors&gt;&lt;author&gt;Ware, J. E., Jr.&lt;/author&gt;&lt;author&gt;Sherbourne, C. D.&lt;/author&gt;&lt;/authors&gt;&lt;/contributors&gt;&lt;auth-address&gt;Health Institute, Boston, MA 02111.&lt;/auth-address&gt;&lt;titles&gt;&lt;title&gt;The MOS 36-item short-form health survey (SF-36). I. Conceptual framework and item selection&lt;/title&gt;&lt;secondary-title&gt;Med Care&lt;/secondary-title&gt;&lt;/titles&gt;&lt;periodical&gt;&lt;full-title&gt;Med Care&lt;/full-title&gt;&lt;/periodical&gt;&lt;pages&gt;473-83&lt;/pages&gt;&lt;volume&gt;30&lt;/volume&gt;&lt;number&gt;6&lt;/number&gt;&lt;keywords&gt;&lt;keyword&gt;Activities of Daily Living&lt;/keyword&gt;&lt;keyword&gt;Adolescent&lt;/keyword&gt;&lt;keyword&gt;Adult&lt;/keyword&gt;&lt;keyword&gt;Aged&lt;/keyword&gt;&lt;keyword&gt;Health Policy&lt;/keyword&gt;&lt;keyword&gt;Health Services Research&lt;/keyword&gt;&lt;keyword&gt;*Health Status&lt;/keyword&gt;&lt;keyword&gt;*Health Surveys&lt;/keyword&gt;&lt;keyword&gt;Humans&lt;/keyword&gt;&lt;keyword&gt;Mental Health&lt;/keyword&gt;&lt;keyword&gt;Middle Aged&lt;/keyword&gt;&lt;keyword&gt;*Outcome Assessment (Health Care)&lt;/keyword&gt;&lt;keyword&gt;Role&lt;/keyword&gt;&lt;keyword&gt;Self-Assessment&lt;/keyword&gt;&lt;keyword&gt;*Surveys and Questionnaires&lt;/keyword&gt;&lt;/keywords&gt;&lt;dates&gt;&lt;year&gt;1992&lt;/year&gt;&lt;pub-dates&gt;&lt;date&gt;Jun&lt;/date&gt;&lt;/pub-dates&gt;&lt;/dates&gt;&lt;isbn&gt;0025-7079 (Print)&amp;#xD;0025-7079 (Linking)&lt;/isbn&gt;&lt;accession-num&gt;1593914&lt;/accession-num&gt;&lt;urls&gt;&lt;related-urls&gt;&lt;url&gt;http://www.ncbi.nlm.nih.gov/pubmed/1593914&lt;/url&gt;&lt;/related-urls&gt;&lt;/urls&gt;&lt;/record&gt;&lt;/Cite&gt;&lt;/EndNote&gt;</w:instrText>
      </w:r>
      <w:r w:rsidR="00DF7D49">
        <w:fldChar w:fldCharType="separate"/>
      </w:r>
      <w:r w:rsidR="00D611BC">
        <w:rPr>
          <w:noProof/>
        </w:rPr>
        <w:t>[</w:t>
      </w:r>
      <w:hyperlink w:anchor="_ENREF_17" w:tooltip="Ware, 1992 #44" w:history="1">
        <w:r w:rsidR="001601A9">
          <w:rPr>
            <w:noProof/>
          </w:rPr>
          <w:t>17</w:t>
        </w:r>
      </w:hyperlink>
      <w:r w:rsidR="00D611BC">
        <w:rPr>
          <w:noProof/>
        </w:rPr>
        <w:t>]</w:t>
      </w:r>
      <w:r w:rsidR="00DF7D49">
        <w:fldChar w:fldCharType="end"/>
      </w:r>
      <w:r w:rsidR="00D24021">
        <w:t xml:space="preserve">. The study </w:t>
      </w:r>
      <w:r w:rsidR="00F575D1">
        <w:t xml:space="preserve">found that people who had adverse reactions to </w:t>
      </w:r>
      <w:r w:rsidR="00DF7D49">
        <w:t xml:space="preserve">mefloquine </w:t>
      </w:r>
      <w:r w:rsidR="00F575D1">
        <w:t xml:space="preserve">had worse long-term mental health outcomes, as measured by the SF-36, compared to matched controls. </w:t>
      </w:r>
    </w:p>
    <w:p w14:paraId="0C762E22" w14:textId="0CA5215F" w:rsidR="0040153E" w:rsidRDefault="005678E9" w:rsidP="00CB20B4">
      <w:pPr>
        <w:spacing w:after="16" w:line="276" w:lineRule="auto"/>
        <w:jc w:val="both"/>
      </w:pPr>
      <w:r>
        <w:t>The subscales that were</w:t>
      </w:r>
      <w:r w:rsidR="00F5351F">
        <w:t xml:space="preserve"> statistically</w:t>
      </w:r>
      <w:r>
        <w:t xml:space="preserve"> significant</w:t>
      </w:r>
      <w:r w:rsidR="009E368A">
        <w:t>ly lower</w:t>
      </w:r>
      <w:r>
        <w:t xml:space="preserve"> </w:t>
      </w:r>
      <w:r w:rsidR="00F50B20">
        <w:t>(</w:t>
      </w:r>
      <w:r w:rsidR="0026670B">
        <w:t>p</w:t>
      </w:r>
      <w:r w:rsidR="00F50B20">
        <w:t xml:space="preserve">&lt;0.01) </w:t>
      </w:r>
      <w:r>
        <w:t>were ‘vitality’, ‘role emotional’ and ‘mental health’</w:t>
      </w:r>
      <w:r w:rsidR="009A7616">
        <w:t>.</w:t>
      </w:r>
      <w:r w:rsidR="00F50B20">
        <w:t xml:space="preserve"> </w:t>
      </w:r>
      <w:r w:rsidR="001A2F04">
        <w:t xml:space="preserve"> </w:t>
      </w:r>
      <w:r>
        <w:t>The vitality subscale asks questions ab</w:t>
      </w:r>
      <w:r w:rsidR="00F5351F">
        <w:t>out energy and fatigue</w:t>
      </w:r>
      <w:r w:rsidR="00631FBE">
        <w:t xml:space="preserve"> (e.g. Did you feel worn out?) </w:t>
      </w:r>
      <w:r w:rsidR="00F5351F">
        <w:t xml:space="preserve">in the past four weeks on a six-item Likert scale that ranges from </w:t>
      </w:r>
      <w:r w:rsidR="007B7986">
        <w:t>‘</w:t>
      </w:r>
      <w:r w:rsidR="00F5351F">
        <w:t>none of the time</w:t>
      </w:r>
      <w:r w:rsidR="007B7986">
        <w:t>’</w:t>
      </w:r>
      <w:r w:rsidR="00F5351F">
        <w:t xml:space="preserve"> to </w:t>
      </w:r>
      <w:r w:rsidR="007B7986">
        <w:t>‘</w:t>
      </w:r>
      <w:r w:rsidR="00F5351F">
        <w:t>all of the time</w:t>
      </w:r>
      <w:r w:rsidR="007B7986">
        <w:t>’</w:t>
      </w:r>
      <w:r w:rsidR="00631FBE">
        <w:t xml:space="preserve">. </w:t>
      </w:r>
      <w:r w:rsidR="001A2F04">
        <w:t xml:space="preserve"> </w:t>
      </w:r>
      <w:r w:rsidR="00631FBE">
        <w:t xml:space="preserve">The role emotional subscale </w:t>
      </w:r>
      <w:r w:rsidR="00357665">
        <w:t xml:space="preserve">asks if emotional </w:t>
      </w:r>
      <w:r w:rsidR="00FF573F">
        <w:t>problems had an impact (yes or no) on work and daily activities in the past four weeks (e.g. accompli</w:t>
      </w:r>
      <w:r w:rsidR="001A2F04">
        <w:t xml:space="preserve">shed less than you would like).  </w:t>
      </w:r>
      <w:r w:rsidR="00FF573F">
        <w:t>The mental health subscale asks questions about emotional state (e.g. how much of the time have you felt downhearted and blue) in the past four weeks on the same Likert scale as for the vitality subscale.</w:t>
      </w:r>
    </w:p>
    <w:p w14:paraId="2CD48CC5" w14:textId="77777777" w:rsidR="00F50B20" w:rsidRDefault="00F50B20" w:rsidP="00CB20B4">
      <w:pPr>
        <w:spacing w:after="16" w:line="276" w:lineRule="auto"/>
        <w:jc w:val="both"/>
      </w:pPr>
    </w:p>
    <w:p w14:paraId="712920CE" w14:textId="7440A329" w:rsidR="00F50B20" w:rsidRDefault="00757BAC" w:rsidP="00CB20B4">
      <w:pPr>
        <w:spacing w:after="16" w:line="276" w:lineRule="auto"/>
        <w:jc w:val="both"/>
      </w:pPr>
      <w:r>
        <w:t>No differen</w:t>
      </w:r>
      <w:r w:rsidR="00112A84">
        <w:t xml:space="preserve">ce was found between the </w:t>
      </w:r>
      <w:r w:rsidR="00DF7D49">
        <w:t xml:space="preserve">mefloquine </w:t>
      </w:r>
      <w:r w:rsidR="00112A84">
        <w:t>group</w:t>
      </w:r>
      <w:r>
        <w:t xml:space="preserve"> and the matched controls </w:t>
      </w:r>
      <w:r w:rsidR="00112A84">
        <w:t xml:space="preserve">on the </w:t>
      </w:r>
      <w:r>
        <w:t xml:space="preserve">physical health subscale of the SF-36. </w:t>
      </w:r>
      <w:r w:rsidR="001A2F04">
        <w:t xml:space="preserve"> </w:t>
      </w:r>
      <w:r w:rsidR="00112A84">
        <w:t>In discussing their findings, t</w:t>
      </w:r>
      <w:r w:rsidR="00F50B20">
        <w:t xml:space="preserve">he authors hypothesised that the adverse reactions to </w:t>
      </w:r>
      <w:r w:rsidR="00DF7D49">
        <w:t xml:space="preserve">mefloquine </w:t>
      </w:r>
      <w:r w:rsidR="00F50B20">
        <w:t xml:space="preserve">may have signified a stressful life event that could have increased the risk of long-term poorer mental health.  </w:t>
      </w:r>
    </w:p>
    <w:p w14:paraId="51DC645D" w14:textId="77777777" w:rsidR="00011C70" w:rsidRDefault="00011C70" w:rsidP="00CB20B4">
      <w:pPr>
        <w:spacing w:after="16" w:line="276" w:lineRule="auto"/>
        <w:jc w:val="both"/>
      </w:pPr>
    </w:p>
    <w:p w14:paraId="0F03226C" w14:textId="3CC3974E" w:rsidR="00882798" w:rsidRDefault="003930A0" w:rsidP="00CB20B4">
      <w:pPr>
        <w:spacing w:after="16" w:line="276" w:lineRule="auto"/>
        <w:jc w:val="both"/>
        <w:rPr>
          <w:rFonts w:ascii="Calibri" w:hAnsi="Calibri" w:cs="Calibri"/>
        </w:rPr>
      </w:pPr>
      <w:r>
        <w:t>Schneiderman</w:t>
      </w:r>
      <w:r w:rsidR="00112A84">
        <w:t xml:space="preserve"> and colleagues conducted a survey of US military personnel who deployed to the Middle East between 2001 and 2008 to examine associations between anti-malarial drug use and health outcomes</w:t>
      </w:r>
      <w:r>
        <w:t xml:space="preserve"> </w:t>
      </w:r>
      <w:r>
        <w:fldChar w:fldCharType="begin"/>
      </w:r>
      <w:r w:rsidR="00D611BC">
        <w:instrText xml:space="preserve"> ADDIN EN.CITE &lt;EndNote&gt;&lt;Cite&gt;&lt;Author&gt;Schneiderman&lt;/Author&gt;&lt;Year&gt;2018&lt;/Year&gt;&lt;RecNum&gt;9&lt;/RecNum&gt;&lt;DisplayText&gt;[16]&lt;/DisplayText&gt;&lt;record&gt;&lt;rec-number&gt;9&lt;/rec-number&gt;&lt;foreign-keys&gt;&lt;key app="EN" db-id="arpszer2l2tv5me0x5svpx23f0zz5a52xvx2" timestamp="1536190712"&gt;9&lt;/key&gt;&lt;/foreign-keys&gt;&lt;ref-type name="Journal Article"&gt;17&lt;/ref-type&gt;&lt;contributors&gt;&lt;authors&gt;&lt;author&gt;Schneiderman, A. I.&lt;/author&gt;&lt;author&gt;Cypel, Y. S.&lt;/author&gt;&lt;author&gt;Dursa, E. K.&lt;/author&gt;&lt;author&gt;Bossarte, R.&lt;/author&gt;&lt;/authors&gt;&lt;/contributors&gt;&lt;auth-address&gt;Department of Veterans Affairs, Epidemiology Program, Post Deployment Health Services (10P4Q), Office of Patient Care Services, Veterans Health Administration, Washington, District of Columbia.&amp;#xD;Department of Behavioral Medicine and Psychiatry, West Virginia University Injury Control Research Center, West Virginia University School of Medicine, Morgantown, West Virginia.&lt;/auth-address&gt;&lt;titles&gt;&lt;title&gt;Associations between Use of Antimalarial Medications and Health among U.S. Veterans of the Wars in Iraq and Afghanistan&lt;/title&gt;&lt;secondary-title&gt;Am J Trop Med Hyg&lt;/secondary-title&gt;&lt;/titles&gt;&lt;periodical&gt;&lt;full-title&gt;Am J Trop Med Hyg&lt;/full-title&gt;&lt;/periodical&gt;&lt;pages&gt;638-684&lt;/pages&gt;&lt;volume&gt;99&lt;/volume&gt;&lt;number&gt;3&lt;/number&gt;&lt;dates&gt;&lt;year&gt;2018&lt;/year&gt;&lt;pub-dates&gt;&lt;date&gt;Jun 25&lt;/date&gt;&lt;/pub-dates&gt;&lt;/dates&gt;&lt;isbn&gt;1476-1645 (Electronic)&amp;#xD;0002-9637 (Linking)&lt;/isbn&gt;&lt;accession-num&gt;29943726&lt;/accession-num&gt;&lt;urls&gt;&lt;related-urls&gt;&lt;url&gt;https://www.ncbi.nlm.nih.gov/pubmed/29943726&lt;/url&gt;&lt;/related-urls&gt;&lt;/urls&gt;&lt;electronic-resource-num&gt;10.4269/ajtmh.18-0107&lt;/electronic-resource-num&gt;&lt;/record&gt;&lt;/Cite&gt;&lt;/EndNote&gt;</w:instrText>
      </w:r>
      <w:r>
        <w:fldChar w:fldCharType="separate"/>
      </w:r>
      <w:r w:rsidR="00D611BC">
        <w:rPr>
          <w:noProof/>
        </w:rPr>
        <w:t>[</w:t>
      </w:r>
      <w:hyperlink w:anchor="_ENREF_16" w:tooltip="Schneiderman, 2018 #9" w:history="1">
        <w:r w:rsidR="001601A9">
          <w:rPr>
            <w:noProof/>
          </w:rPr>
          <w:t>16</w:t>
        </w:r>
      </w:hyperlink>
      <w:r w:rsidR="00D611BC">
        <w:rPr>
          <w:noProof/>
        </w:rPr>
        <w:t>]</w:t>
      </w:r>
      <w:r>
        <w:fldChar w:fldCharType="end"/>
      </w:r>
      <w:r w:rsidR="00112A84">
        <w:t>.</w:t>
      </w:r>
      <w:r w:rsidR="00882798">
        <w:t xml:space="preserve"> Survey data was collected from 2009 to 2011–one to ten years after the deployments.</w:t>
      </w:r>
      <w:r w:rsidR="00EA0FB3">
        <w:t xml:space="preserve"> </w:t>
      </w:r>
      <w:r w:rsidR="00EA0FB3">
        <w:rPr>
          <w:rFonts w:ascii="Calibri" w:hAnsi="Calibri" w:cs="Calibri"/>
        </w:rPr>
        <w:t xml:space="preserve">From 3,435 </w:t>
      </w:r>
      <w:r w:rsidR="00FC1047">
        <w:rPr>
          <w:rFonts w:ascii="Calibri" w:hAnsi="Calibri" w:cs="Calibri"/>
        </w:rPr>
        <w:t xml:space="preserve">respondents </w:t>
      </w:r>
      <w:r w:rsidR="00EA0FB3">
        <w:rPr>
          <w:rFonts w:ascii="Calibri" w:hAnsi="Calibri" w:cs="Calibri"/>
        </w:rPr>
        <w:t xml:space="preserve">who could name the anti-malarial drug they received, 23.3% reported using </w:t>
      </w:r>
      <w:r w:rsidR="00DF7D49">
        <w:rPr>
          <w:rFonts w:ascii="Calibri" w:hAnsi="Calibri" w:cs="Calibri"/>
        </w:rPr>
        <w:t xml:space="preserve">mefloquine </w:t>
      </w:r>
      <w:r w:rsidR="00EA0FB3">
        <w:rPr>
          <w:rFonts w:ascii="Calibri" w:hAnsi="Calibri" w:cs="Calibri"/>
        </w:rPr>
        <w:t>(alone or with other anti-malarial drugs).</w:t>
      </w:r>
      <w:r w:rsidR="00112A84">
        <w:rPr>
          <w:rFonts w:ascii="Calibri" w:hAnsi="Calibri" w:cs="Calibri"/>
        </w:rPr>
        <w:t xml:space="preserve"> </w:t>
      </w:r>
    </w:p>
    <w:p w14:paraId="064C4C86" w14:textId="77777777" w:rsidR="00CC5CB9" w:rsidRDefault="00CC5CB9" w:rsidP="00CB20B4">
      <w:pPr>
        <w:spacing w:after="16" w:line="276" w:lineRule="auto"/>
        <w:jc w:val="both"/>
        <w:rPr>
          <w:rFonts w:ascii="Calibri" w:hAnsi="Calibri" w:cs="Calibri"/>
        </w:rPr>
      </w:pPr>
    </w:p>
    <w:p w14:paraId="38206881" w14:textId="688C1ADF" w:rsidR="000E1693" w:rsidRDefault="00112A84" w:rsidP="00CB20B4">
      <w:pPr>
        <w:spacing w:after="16" w:line="276" w:lineRule="auto"/>
        <w:jc w:val="both"/>
        <w:rPr>
          <w:rFonts w:ascii="Calibri" w:hAnsi="Calibri" w:cs="Calibri"/>
        </w:rPr>
      </w:pPr>
      <w:r>
        <w:rPr>
          <w:rFonts w:ascii="Calibri" w:hAnsi="Calibri" w:cs="Calibri"/>
        </w:rPr>
        <w:t xml:space="preserve">The </w:t>
      </w:r>
      <w:r w:rsidR="00FC1047">
        <w:rPr>
          <w:rFonts w:ascii="Calibri" w:hAnsi="Calibri" w:cs="Calibri"/>
        </w:rPr>
        <w:t xml:space="preserve">respondents </w:t>
      </w:r>
      <w:r>
        <w:rPr>
          <w:rFonts w:ascii="Calibri" w:hAnsi="Calibri" w:cs="Calibri"/>
        </w:rPr>
        <w:t>completed the Short-</w:t>
      </w:r>
      <w:r w:rsidR="00E0064D">
        <w:rPr>
          <w:rFonts w:ascii="Calibri" w:hAnsi="Calibri" w:cs="Calibri"/>
        </w:rPr>
        <w:t xml:space="preserve">Form-12, the Post-Traumatic Stress Disorder Checklist (both detailed in section 2.1 of this report) and the Patient </w:t>
      </w:r>
      <w:r w:rsidR="00B52084">
        <w:rPr>
          <w:rFonts w:ascii="Calibri" w:hAnsi="Calibri" w:cs="Calibri"/>
        </w:rPr>
        <w:t xml:space="preserve">Health Questionnaire, an instrument that screens for common mental disorders </w:t>
      </w:r>
      <w:r w:rsidR="00793E96">
        <w:rPr>
          <w:rFonts w:ascii="Calibri" w:hAnsi="Calibri" w:cs="Calibri"/>
        </w:rPr>
        <w:t xml:space="preserve">by asking questions about being </w:t>
      </w:r>
      <w:r w:rsidR="00B52084">
        <w:rPr>
          <w:rFonts w:ascii="Calibri" w:hAnsi="Calibri" w:cs="Calibri"/>
        </w:rPr>
        <w:t xml:space="preserve">bothered by problems in the past two weeks (e.g. </w:t>
      </w:r>
      <w:r w:rsidR="007B7986">
        <w:rPr>
          <w:rFonts w:ascii="Calibri" w:hAnsi="Calibri" w:cs="Calibri"/>
        </w:rPr>
        <w:t>l</w:t>
      </w:r>
      <w:r w:rsidR="00B52084">
        <w:rPr>
          <w:rFonts w:ascii="Calibri" w:hAnsi="Calibri" w:cs="Calibri"/>
        </w:rPr>
        <w:t>ittle interest or pleasure in doing things)</w:t>
      </w:r>
      <w:r w:rsidR="001A2F04">
        <w:rPr>
          <w:rFonts w:ascii="Calibri" w:hAnsi="Calibri" w:cs="Calibri"/>
        </w:rPr>
        <w:t>,</w:t>
      </w:r>
      <w:r w:rsidR="00B52084">
        <w:rPr>
          <w:rFonts w:ascii="Calibri" w:hAnsi="Calibri" w:cs="Calibri"/>
        </w:rPr>
        <w:t xml:space="preserve"> scored on a 4-item Likert scale. </w:t>
      </w:r>
      <w:r w:rsidR="001A2F04">
        <w:rPr>
          <w:rFonts w:ascii="Calibri" w:hAnsi="Calibri" w:cs="Calibri"/>
        </w:rPr>
        <w:t xml:space="preserve"> </w:t>
      </w:r>
      <w:r w:rsidR="00CB20B4">
        <w:rPr>
          <w:rFonts w:ascii="Calibri" w:hAnsi="Calibri" w:cs="Calibri"/>
        </w:rPr>
        <w:t>Having adjusted for combat exposure, n</w:t>
      </w:r>
      <w:r>
        <w:rPr>
          <w:rFonts w:ascii="Calibri" w:hAnsi="Calibri" w:cs="Calibri"/>
        </w:rPr>
        <w:t xml:space="preserve">o </w:t>
      </w:r>
      <w:r w:rsidR="00EA0FB3">
        <w:rPr>
          <w:rFonts w:ascii="Calibri" w:hAnsi="Calibri" w:cs="Calibri"/>
        </w:rPr>
        <w:t xml:space="preserve">significant associations between the use of </w:t>
      </w:r>
      <w:r w:rsidR="00DF7D49">
        <w:rPr>
          <w:rFonts w:ascii="Calibri" w:hAnsi="Calibri" w:cs="Calibri"/>
        </w:rPr>
        <w:t xml:space="preserve">mefloquine </w:t>
      </w:r>
      <w:r w:rsidR="00EA0FB3">
        <w:rPr>
          <w:rFonts w:ascii="Calibri" w:hAnsi="Calibri" w:cs="Calibri"/>
        </w:rPr>
        <w:t xml:space="preserve">and adverse mental </w:t>
      </w:r>
      <w:r w:rsidR="00793E96">
        <w:rPr>
          <w:rFonts w:ascii="Calibri" w:hAnsi="Calibri" w:cs="Calibri"/>
        </w:rPr>
        <w:t xml:space="preserve">and physical </w:t>
      </w:r>
      <w:r w:rsidR="00882798">
        <w:rPr>
          <w:rFonts w:ascii="Calibri" w:hAnsi="Calibri" w:cs="Calibri"/>
        </w:rPr>
        <w:t xml:space="preserve">health </w:t>
      </w:r>
      <w:r>
        <w:rPr>
          <w:rFonts w:ascii="Calibri" w:hAnsi="Calibri" w:cs="Calibri"/>
        </w:rPr>
        <w:t>outcomes were found.</w:t>
      </w:r>
      <w:r w:rsidR="00854C71">
        <w:rPr>
          <w:rFonts w:ascii="Calibri" w:hAnsi="Calibri" w:cs="Calibri"/>
        </w:rPr>
        <w:t xml:space="preserve"> </w:t>
      </w:r>
    </w:p>
    <w:p w14:paraId="4E55DCB4" w14:textId="77777777" w:rsidR="00DD6350" w:rsidRDefault="00DD6350" w:rsidP="00DC0B5A"/>
    <w:p w14:paraId="4F00B5F0" w14:textId="77777777" w:rsidR="006334D7" w:rsidRDefault="006334D7" w:rsidP="00AC701A">
      <w:pPr>
        <w:pStyle w:val="Heading2"/>
        <w:spacing w:before="0" w:after="16" w:line="259" w:lineRule="auto"/>
        <w:rPr>
          <w:rFonts w:ascii="Calibri" w:hAnsi="Calibri"/>
          <w:b/>
          <w:color w:val="auto"/>
        </w:rPr>
      </w:pPr>
      <w:bookmarkStart w:id="8" w:name="_Toc531692126"/>
      <w:r>
        <w:rPr>
          <w:rFonts w:ascii="Calibri" w:hAnsi="Calibri"/>
          <w:b/>
          <w:color w:val="auto"/>
        </w:rPr>
        <w:t>1.6 The present study</w:t>
      </w:r>
      <w:bookmarkEnd w:id="8"/>
    </w:p>
    <w:p w14:paraId="69509C24" w14:textId="77777777" w:rsidR="00CB20B4" w:rsidRDefault="00CB20B4" w:rsidP="00AC701A">
      <w:pPr>
        <w:spacing w:after="16" w:line="259" w:lineRule="auto"/>
      </w:pPr>
    </w:p>
    <w:p w14:paraId="5482F6C1" w14:textId="2075A9CD" w:rsidR="00DD6350" w:rsidRDefault="00DD6350" w:rsidP="00CB20B4">
      <w:pPr>
        <w:spacing w:after="16" w:line="276" w:lineRule="auto"/>
        <w:jc w:val="both"/>
      </w:pPr>
      <w:r>
        <w:t xml:space="preserve">In this report we will undertake a descriptive analysis of anti-malarial drug use and the self-reported physical and mental health of study </w:t>
      </w:r>
      <w:r w:rsidR="00FC1047">
        <w:t>respondents</w:t>
      </w:r>
      <w:r>
        <w:t xml:space="preserve">. Each study asked specific questions about anti-malarial drug use on deployment and also collected free-text information where </w:t>
      </w:r>
      <w:r w:rsidR="00646C82">
        <w:t>respondents</w:t>
      </w:r>
      <w:r>
        <w:t xml:space="preserve"> could highlight health concerns. </w:t>
      </w:r>
    </w:p>
    <w:p w14:paraId="3F41369C" w14:textId="77777777" w:rsidR="00CC5CB9" w:rsidRDefault="00CC5CB9" w:rsidP="00CB20B4">
      <w:pPr>
        <w:spacing w:after="16" w:line="276" w:lineRule="auto"/>
        <w:jc w:val="both"/>
      </w:pPr>
    </w:p>
    <w:p w14:paraId="43D8D91C" w14:textId="61D85A1C" w:rsidR="00DD6350" w:rsidRDefault="00DD6350" w:rsidP="00CB20B4">
      <w:pPr>
        <w:spacing w:after="16" w:line="276" w:lineRule="auto"/>
        <w:jc w:val="both"/>
      </w:pPr>
      <w:r>
        <w:t xml:space="preserve">This study is a secondary exploratory analysis of data collected in 2007-2008, as opposed to a new study specifically designed and powered to assess the association between anti-malarial drug use and health outcomes. We are limited to the datasets available and have not recruited any new participants or sourced any new survey responses as part of this project. As such, for some of the comparisons presented, the number of </w:t>
      </w:r>
      <w:r w:rsidR="00FC1047">
        <w:t xml:space="preserve">respondents </w:t>
      </w:r>
      <w:r>
        <w:t xml:space="preserve">who reported taking a specific anti-malarial medication may be small, and the comparisons made may have low statistical power to detect a difference in self-reported health.  </w:t>
      </w:r>
    </w:p>
    <w:p w14:paraId="710DEA39" w14:textId="77777777" w:rsidR="00CC5CB9" w:rsidRDefault="00CC5CB9" w:rsidP="00CB20B4">
      <w:pPr>
        <w:spacing w:after="16" w:line="276" w:lineRule="auto"/>
      </w:pPr>
    </w:p>
    <w:p w14:paraId="3DDF91DB" w14:textId="6F43A3D4" w:rsidR="00DD6350" w:rsidRDefault="00DD6350" w:rsidP="00CB20B4">
      <w:pPr>
        <w:spacing w:after="16" w:line="276" w:lineRule="auto"/>
        <w:jc w:val="both"/>
      </w:pPr>
      <w:r>
        <w:t xml:space="preserve">The original studies were designed to compare the health of deployed personnel to a comparison group of non-deployed personnel. The analyses presented will focus solely on the deployed groups who responded to questions regarding </w:t>
      </w:r>
      <w:r w:rsidR="001A2F04">
        <w:t>anti-malarial drug</w:t>
      </w:r>
      <w:r>
        <w:t xml:space="preserve"> use on deployment.  </w:t>
      </w:r>
    </w:p>
    <w:p w14:paraId="12636179" w14:textId="6C607F2C" w:rsidR="0075081E" w:rsidRPr="007971E9" w:rsidRDefault="00DD6350" w:rsidP="007971E9">
      <w:pPr>
        <w:pStyle w:val="Heading1"/>
        <w:rPr>
          <w:rFonts w:asciiTheme="minorHAnsi" w:hAnsiTheme="minorHAnsi" w:cstheme="minorHAnsi"/>
          <w:sz w:val="32"/>
          <w:szCs w:val="32"/>
        </w:rPr>
      </w:pPr>
      <w:r>
        <w:rPr>
          <w:rFonts w:asciiTheme="minorHAnsi" w:hAnsiTheme="minorHAnsi" w:cstheme="minorHAnsi"/>
          <w:sz w:val="32"/>
          <w:szCs w:val="32"/>
        </w:rPr>
        <w:br w:type="page"/>
      </w:r>
      <w:bookmarkStart w:id="9" w:name="_Toc531692127"/>
      <w:r w:rsidR="006334D7">
        <w:rPr>
          <w:rFonts w:asciiTheme="minorHAnsi" w:hAnsiTheme="minorHAnsi" w:cstheme="minorHAnsi"/>
          <w:sz w:val="32"/>
          <w:szCs w:val="32"/>
        </w:rPr>
        <w:t xml:space="preserve">2. </w:t>
      </w:r>
      <w:r w:rsidR="007E533D" w:rsidRPr="007E533D">
        <w:rPr>
          <w:rFonts w:asciiTheme="minorHAnsi" w:hAnsiTheme="minorHAnsi" w:cstheme="minorHAnsi"/>
          <w:sz w:val="32"/>
          <w:szCs w:val="32"/>
        </w:rPr>
        <w:t>Methods</w:t>
      </w:r>
      <w:bookmarkEnd w:id="9"/>
    </w:p>
    <w:p w14:paraId="099F1B6E" w14:textId="77777777" w:rsidR="0088200E" w:rsidRDefault="006334D7" w:rsidP="00AC701A">
      <w:pPr>
        <w:pStyle w:val="Heading2"/>
        <w:spacing w:before="0" w:after="16" w:line="259" w:lineRule="auto"/>
        <w:rPr>
          <w:rFonts w:ascii="Calibri" w:eastAsiaTheme="minorHAnsi" w:hAnsi="Calibri" w:cs="Calibri"/>
          <w:b/>
          <w:color w:val="auto"/>
        </w:rPr>
      </w:pPr>
      <w:bookmarkStart w:id="10" w:name="_Toc531692128"/>
      <w:r>
        <w:rPr>
          <w:rFonts w:ascii="Calibri" w:eastAsiaTheme="minorHAnsi" w:hAnsi="Calibri" w:cs="Calibri"/>
          <w:b/>
          <w:color w:val="auto"/>
        </w:rPr>
        <w:t xml:space="preserve">2.1 </w:t>
      </w:r>
      <w:r w:rsidR="00303909">
        <w:rPr>
          <w:rFonts w:ascii="Calibri" w:eastAsiaTheme="minorHAnsi" w:hAnsi="Calibri" w:cs="Calibri"/>
          <w:b/>
          <w:color w:val="auto"/>
        </w:rPr>
        <w:t>Data sources</w:t>
      </w:r>
      <w:r w:rsidR="00061562">
        <w:rPr>
          <w:rFonts w:ascii="Calibri" w:eastAsiaTheme="minorHAnsi" w:hAnsi="Calibri" w:cs="Calibri"/>
          <w:b/>
          <w:color w:val="auto"/>
        </w:rPr>
        <w:t xml:space="preserve"> and analys</w:t>
      </w:r>
      <w:r w:rsidR="00251A2E">
        <w:rPr>
          <w:rFonts w:ascii="Calibri" w:eastAsiaTheme="minorHAnsi" w:hAnsi="Calibri" w:cs="Calibri"/>
          <w:b/>
          <w:color w:val="auto"/>
        </w:rPr>
        <w:t>es</w:t>
      </w:r>
      <w:bookmarkEnd w:id="10"/>
    </w:p>
    <w:p w14:paraId="37EBEE7A" w14:textId="77777777" w:rsidR="00CB20B4" w:rsidRPr="00CB20B4" w:rsidRDefault="00CB20B4" w:rsidP="00CB20B4"/>
    <w:p w14:paraId="71289BE7" w14:textId="2F695786" w:rsidR="000D0F3F" w:rsidRDefault="00A5351F" w:rsidP="00CB20B4">
      <w:pPr>
        <w:spacing w:after="16" w:line="276" w:lineRule="auto"/>
        <w:jc w:val="both"/>
        <w:rPr>
          <w:rFonts w:ascii="Calibri" w:hAnsi="Calibri"/>
        </w:rPr>
      </w:pPr>
      <w:r w:rsidRPr="006B0A3A">
        <w:rPr>
          <w:rFonts w:ascii="Calibri" w:hAnsi="Calibri"/>
        </w:rPr>
        <w:t>This study uses de-identified data from the</w:t>
      </w:r>
      <w:r>
        <w:rPr>
          <w:rFonts w:ascii="Calibri" w:hAnsi="Calibri"/>
        </w:rPr>
        <w:t xml:space="preserve"> Bougainville, Solomon Islands and East Timor </w:t>
      </w:r>
      <w:r w:rsidR="009242EA">
        <w:rPr>
          <w:rFonts w:ascii="Calibri" w:hAnsi="Calibri"/>
        </w:rPr>
        <w:t xml:space="preserve">Deployment </w:t>
      </w:r>
      <w:r>
        <w:rPr>
          <w:rFonts w:ascii="Calibri" w:hAnsi="Calibri"/>
        </w:rPr>
        <w:t>Health Studies</w:t>
      </w:r>
      <w:r w:rsidRPr="006B0A3A">
        <w:rPr>
          <w:rFonts w:ascii="Calibri" w:hAnsi="Calibri"/>
        </w:rPr>
        <w:t xml:space="preserve"> conducted by the then Centre for Military</w:t>
      </w:r>
      <w:r w:rsidR="007F0F19">
        <w:rPr>
          <w:rFonts w:ascii="Calibri" w:hAnsi="Calibri"/>
        </w:rPr>
        <w:t xml:space="preserve"> and Veterans’ Health. </w:t>
      </w:r>
      <w:r w:rsidR="009E368A">
        <w:rPr>
          <w:rFonts w:ascii="Calibri" w:hAnsi="Calibri"/>
        </w:rPr>
        <w:t>The original study reports were</w:t>
      </w:r>
      <w:r w:rsidR="009E368A" w:rsidRPr="006B0A3A">
        <w:rPr>
          <w:rFonts w:ascii="Calibri" w:hAnsi="Calibri"/>
        </w:rPr>
        <w:t xml:space="preserve"> published</w:t>
      </w:r>
      <w:r w:rsidR="009E368A">
        <w:rPr>
          <w:rFonts w:ascii="Calibri" w:hAnsi="Calibri"/>
        </w:rPr>
        <w:t xml:space="preserve"> in 2009 and are available</w:t>
      </w:r>
      <w:r w:rsidR="009E368A" w:rsidRPr="006B0A3A">
        <w:rPr>
          <w:rFonts w:ascii="Calibri" w:hAnsi="Calibri"/>
        </w:rPr>
        <w:t xml:space="preserve"> on the Department of Defence website</w:t>
      </w:r>
      <w:r w:rsidR="009E368A">
        <w:rPr>
          <w:rFonts w:ascii="Calibri" w:hAnsi="Calibri"/>
        </w:rPr>
        <w:t xml:space="preserve"> </w:t>
      </w:r>
      <w:r w:rsidR="009E368A">
        <w:rPr>
          <w:rFonts w:ascii="Calibri" w:hAnsi="Calibri"/>
        </w:rPr>
        <w:fldChar w:fldCharType="begin">
          <w:fldData xml:space="preserve">PEVuZE5vdGU+PENpdGU+PEF1dGhvcj5DZW50cmUgZm9yIE1pbGl0YXJ5IGFuZCBWZXRlcmFucyZh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</w:fldData>
        </w:fldChar>
      </w:r>
      <w:r w:rsidR="00CB20B4">
        <w:rPr>
          <w:rFonts w:ascii="Calibri" w:hAnsi="Calibri"/>
        </w:rPr>
        <w:instrText xml:space="preserve"> ADDIN EN.CITE </w:instrText>
      </w:r>
      <w:r w:rsidR="00CB20B4">
        <w:rPr>
          <w:rFonts w:ascii="Calibri" w:hAnsi="Calibri"/>
        </w:rPr>
        <w:fldChar w:fldCharType="begin">
          <w:fldData xml:space="preserve">PEVuZE5vdGU+PENpdGU+PEF1dGhvcj5DZW50cmUgZm9yIE1pbGl0YXJ5IGFuZCBWZXRlcmFucyZh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</w:fldData>
        </w:fldChar>
      </w:r>
      <w:r w:rsidR="00CB20B4">
        <w:rPr>
          <w:rFonts w:ascii="Calibri" w:hAnsi="Calibri"/>
        </w:rPr>
        <w:instrText xml:space="preserve"> ADDIN EN.CITE.DATA </w:instrText>
      </w:r>
      <w:r w:rsidR="00CB20B4">
        <w:rPr>
          <w:rFonts w:ascii="Calibri" w:hAnsi="Calibri"/>
        </w:rPr>
      </w:r>
      <w:r w:rsidR="00CB20B4">
        <w:rPr>
          <w:rFonts w:ascii="Calibri" w:hAnsi="Calibri"/>
        </w:rPr>
        <w:fldChar w:fldCharType="end"/>
      </w:r>
      <w:r w:rsidR="009E368A">
        <w:rPr>
          <w:rFonts w:ascii="Calibri" w:hAnsi="Calibri"/>
        </w:rPr>
      </w:r>
      <w:r w:rsidR="009E368A">
        <w:rPr>
          <w:rFonts w:ascii="Calibri" w:hAnsi="Calibri"/>
        </w:rPr>
        <w:fldChar w:fldCharType="separate"/>
      </w:r>
      <w:r w:rsidR="00CB20B4">
        <w:rPr>
          <w:rFonts w:ascii="Calibri" w:hAnsi="Calibri"/>
          <w:noProof/>
        </w:rPr>
        <w:t>[</w:t>
      </w:r>
      <w:hyperlink w:anchor="_ENREF_18" w:tooltip="Centre for Military and Veterans' Health, 2009 #1" w:history="1">
        <w:r w:rsidR="001601A9">
          <w:rPr>
            <w:rFonts w:ascii="Calibri" w:hAnsi="Calibri"/>
            <w:noProof/>
          </w:rPr>
          <w:t>18-20</w:t>
        </w:r>
      </w:hyperlink>
      <w:r w:rsidR="00CB20B4">
        <w:rPr>
          <w:rFonts w:ascii="Calibri" w:hAnsi="Calibri"/>
          <w:noProof/>
        </w:rPr>
        <w:t>]</w:t>
      </w:r>
      <w:r w:rsidR="009E368A">
        <w:rPr>
          <w:rFonts w:ascii="Calibri" w:hAnsi="Calibri"/>
        </w:rPr>
        <w:fldChar w:fldCharType="end"/>
      </w:r>
      <w:r>
        <w:rPr>
          <w:rFonts w:ascii="Calibri" w:hAnsi="Calibri"/>
        </w:rPr>
        <w:t>.</w:t>
      </w:r>
      <w:r w:rsidR="00061B22">
        <w:rPr>
          <w:rFonts w:ascii="Calibri" w:hAnsi="Calibri"/>
        </w:rPr>
        <w:t xml:space="preserve"> </w:t>
      </w:r>
      <w:r w:rsidR="00C83AC4">
        <w:rPr>
          <w:rFonts w:ascii="Calibri" w:hAnsi="Calibri"/>
        </w:rPr>
        <w:t xml:space="preserve"> The analysis presented focusses on the deployed groups in each study who completed questions on anti-malarial drug use.  The original survey response rates in the deployed arm of these studies were 46% for East Timor, 49% for Bougainville and 45% for Solomon Islands.  </w:t>
      </w:r>
    </w:p>
    <w:p w14:paraId="3DF1E81A" w14:textId="77777777" w:rsidR="000D0F3F" w:rsidRDefault="000D0F3F" w:rsidP="00CB20B4">
      <w:pPr>
        <w:spacing w:after="16" w:line="276" w:lineRule="auto"/>
        <w:jc w:val="both"/>
        <w:rPr>
          <w:rFonts w:ascii="Calibri" w:hAnsi="Calibri"/>
        </w:rPr>
      </w:pPr>
    </w:p>
    <w:p w14:paraId="0461F89A" w14:textId="2B683042" w:rsidR="00A5351F" w:rsidRDefault="00A5351F" w:rsidP="00CB20B4">
      <w:pPr>
        <w:spacing w:after="16" w:line="276" w:lineRule="auto"/>
        <w:jc w:val="both"/>
        <w:rPr>
          <w:rFonts w:ascii="Calibri" w:hAnsi="Calibri"/>
        </w:rPr>
      </w:pPr>
      <w:r>
        <w:rPr>
          <w:rFonts w:ascii="Calibri" w:hAnsi="Calibri" w:cs="Calibri"/>
        </w:rPr>
        <w:t xml:space="preserve">The </w:t>
      </w:r>
      <w:r w:rsidR="000D0F3F">
        <w:rPr>
          <w:rFonts w:ascii="Calibri" w:hAnsi="Calibri" w:cs="Calibri"/>
        </w:rPr>
        <w:t xml:space="preserve">study surveys </w:t>
      </w:r>
      <w:r>
        <w:rPr>
          <w:rFonts w:ascii="Calibri" w:hAnsi="Calibri" w:cs="Calibri"/>
        </w:rPr>
        <w:t>were complet</w:t>
      </w:r>
      <w:r w:rsidR="00133632">
        <w:rPr>
          <w:rFonts w:ascii="Calibri" w:hAnsi="Calibri" w:cs="Calibri"/>
        </w:rPr>
        <w:t xml:space="preserve">ed in 2007 or 2008, </w:t>
      </w:r>
      <w:r w:rsidR="009E368A">
        <w:rPr>
          <w:rFonts w:ascii="Calibri" w:hAnsi="Calibri" w:cs="Calibri"/>
        </w:rPr>
        <w:t>approximately</w:t>
      </w:r>
      <w:r>
        <w:rPr>
          <w:rFonts w:ascii="Calibri" w:hAnsi="Calibri" w:cs="Calibri"/>
        </w:rPr>
        <w:t xml:space="preserve"> four to ten years after the Bougainville deployments</w:t>
      </w:r>
      <w:r w:rsidR="00133632">
        <w:rPr>
          <w:rFonts w:ascii="Calibri" w:hAnsi="Calibri" w:cs="Calibri"/>
        </w:rPr>
        <w:t xml:space="preserve">, </w:t>
      </w:r>
      <w:r>
        <w:rPr>
          <w:rFonts w:ascii="Calibri" w:hAnsi="Calibri" w:cs="Calibri"/>
        </w:rPr>
        <w:t>three to seven years after the</w:t>
      </w:r>
      <w:r w:rsidR="00133632">
        <w:rPr>
          <w:rFonts w:ascii="Calibri" w:hAnsi="Calibri" w:cs="Calibri"/>
        </w:rPr>
        <w:t xml:space="preserve"> </w:t>
      </w:r>
      <w:r>
        <w:rPr>
          <w:rFonts w:ascii="Calibri" w:hAnsi="Calibri" w:cs="Calibri"/>
        </w:rPr>
        <w:t>Solomon Islands deployments</w:t>
      </w:r>
      <w:r w:rsidR="00133632">
        <w:rPr>
          <w:rFonts w:ascii="Calibri" w:hAnsi="Calibri" w:cs="Calibri"/>
        </w:rPr>
        <w:t xml:space="preserve"> that were investigated in the study,</w:t>
      </w:r>
      <w:r>
        <w:rPr>
          <w:rFonts w:ascii="Calibri" w:hAnsi="Calibri" w:cs="Calibri"/>
        </w:rPr>
        <w:t xml:space="preserve"> and two to eight years after the</w:t>
      </w:r>
      <w:r w:rsidR="00133632">
        <w:rPr>
          <w:rFonts w:ascii="Calibri" w:hAnsi="Calibri" w:cs="Calibri"/>
        </w:rPr>
        <w:t xml:space="preserve"> investigated</w:t>
      </w:r>
      <w:r>
        <w:rPr>
          <w:rFonts w:ascii="Calibri" w:hAnsi="Calibri" w:cs="Calibri"/>
        </w:rPr>
        <w:t xml:space="preserve"> East Timor deployments. </w:t>
      </w:r>
      <w:r>
        <w:rPr>
          <w:rFonts w:ascii="Calibri" w:hAnsi="Calibri"/>
        </w:rPr>
        <w:t>Questions about</w:t>
      </w:r>
      <w:r w:rsidRPr="006B0A3A">
        <w:rPr>
          <w:rFonts w:ascii="Calibri" w:hAnsi="Calibri"/>
        </w:rPr>
        <w:t xml:space="preserve"> anti-malarial drug use</w:t>
      </w:r>
      <w:r>
        <w:rPr>
          <w:rFonts w:ascii="Calibri" w:hAnsi="Calibri"/>
        </w:rPr>
        <w:t>, physical and mental health measures and open-ended questions</w:t>
      </w:r>
      <w:r w:rsidRPr="006B0A3A">
        <w:rPr>
          <w:rFonts w:ascii="Calibri" w:hAnsi="Calibri"/>
        </w:rPr>
        <w:t xml:space="preserve"> </w:t>
      </w:r>
      <w:r>
        <w:rPr>
          <w:rFonts w:ascii="Calibri" w:hAnsi="Calibri"/>
        </w:rPr>
        <w:t>were identic</w:t>
      </w:r>
      <w:r w:rsidR="001A2F04">
        <w:rPr>
          <w:rFonts w:ascii="Calibri" w:hAnsi="Calibri"/>
        </w:rPr>
        <w:t>al across the three studies.</w:t>
      </w:r>
    </w:p>
    <w:p w14:paraId="3D8AE68A" w14:textId="77777777" w:rsidR="0088200E" w:rsidRPr="00CE660D" w:rsidRDefault="0088200E" w:rsidP="00DC0B5A"/>
    <w:p w14:paraId="14BB17A0" w14:textId="77777777" w:rsidR="00D3380B" w:rsidRDefault="00D3380B" w:rsidP="00AC701A">
      <w:pPr>
        <w:spacing w:after="16" w:line="259" w:lineRule="auto"/>
        <w:rPr>
          <w:b/>
        </w:rPr>
      </w:pPr>
      <w:r>
        <w:rPr>
          <w:b/>
        </w:rPr>
        <w:t>Reported use of anti-malarial drugs</w:t>
      </w:r>
    </w:p>
    <w:p w14:paraId="68860048" w14:textId="77777777" w:rsidR="00CB20B4" w:rsidRDefault="00CB20B4" w:rsidP="00AC701A">
      <w:pPr>
        <w:spacing w:after="16" w:line="259" w:lineRule="auto"/>
        <w:rPr>
          <w:b/>
        </w:rPr>
      </w:pPr>
    </w:p>
    <w:p w14:paraId="4440077C" w14:textId="41CDD75D" w:rsidR="00844648" w:rsidRDefault="00061B22" w:rsidP="00844648">
      <w:pPr>
        <w:spacing w:after="16" w:line="276" w:lineRule="auto"/>
        <w:jc w:val="both"/>
      </w:pPr>
      <w:r>
        <w:t xml:space="preserve">The questions shown in Figure </w:t>
      </w:r>
      <w:r w:rsidR="00286CA9">
        <w:t xml:space="preserve">2 </w:t>
      </w:r>
      <w:r>
        <w:t xml:space="preserve">determined who took which </w:t>
      </w:r>
      <w:r w:rsidR="006334D7">
        <w:t xml:space="preserve">antimalarial drugs for their deployment and </w:t>
      </w:r>
      <w:r>
        <w:t>whether they chang</w:t>
      </w:r>
      <w:r w:rsidR="006334D7">
        <w:t>ed from one drug to another. The analysis of reported use is detailed in the following section</w:t>
      </w:r>
      <w:r>
        <w:t xml:space="preserve"> </w:t>
      </w:r>
      <w:r w:rsidR="006334D7">
        <w:t xml:space="preserve">(2.2). </w:t>
      </w:r>
    </w:p>
    <w:p w14:paraId="10CBE7ED" w14:textId="77777777" w:rsidR="00844648" w:rsidRPr="00844648" w:rsidRDefault="00844648" w:rsidP="00844648">
      <w:pPr>
        <w:spacing w:after="16" w:line="276" w:lineRule="auto"/>
        <w:jc w:val="both"/>
        <w:rPr>
          <w:sz w:val="20"/>
        </w:rPr>
      </w:pPr>
    </w:p>
    <w:p w14:paraId="785AF03F" w14:textId="02710100" w:rsidR="00D3380B" w:rsidRDefault="000D0F3F" w:rsidP="00844648">
      <w:pPr>
        <w:spacing w:after="16" w:line="276" w:lineRule="auto"/>
        <w:jc w:val="both"/>
        <w:rPr>
          <w:rFonts w:ascii="Calibri" w:hAnsi="Calibri"/>
        </w:rPr>
      </w:pPr>
      <w:r>
        <w:rPr>
          <w:noProof/>
          <w:lang w:eastAsia="en-AU"/>
        </w:rPr>
        <w:drawing>
          <wp:inline distT="0" distB="0" distL="0" distR="0" wp14:anchorId="58F1E820" wp14:editId="6E0782A2">
            <wp:extent cx="4476750" cy="3878005"/>
            <wp:effectExtent l="19050" t="19050" r="1905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91918" cy="3891144"/>
                    </a:xfrm>
                    <a:prstGeom prst="rect">
                      <a:avLst/>
                    </a:prstGeom>
                    <a:ln>
                      <a:solidFill>
                        <a:schemeClr val="tx1"/>
                      </a:solidFill>
                    </a:ln>
                  </pic:spPr>
                </pic:pic>
              </a:graphicData>
            </a:graphic>
          </wp:inline>
        </w:drawing>
      </w:r>
    </w:p>
    <w:p w14:paraId="53BFA848" w14:textId="77777777" w:rsidR="00D3380B" w:rsidRDefault="008A4E36" w:rsidP="00D3380B">
      <w:pPr>
        <w:rPr>
          <w:b/>
          <w:i/>
        </w:rPr>
      </w:pPr>
      <w:r>
        <w:rPr>
          <w:b/>
          <w:i/>
        </w:rPr>
        <w:t>Figure 2</w:t>
      </w:r>
      <w:r w:rsidR="00D3380B" w:rsidRPr="008175CB">
        <w:rPr>
          <w:b/>
          <w:i/>
        </w:rPr>
        <w:t>.</w:t>
      </w:r>
      <w:r w:rsidR="00D3380B">
        <w:rPr>
          <w:b/>
          <w:i/>
        </w:rPr>
        <w:t xml:space="preserve"> Q</w:t>
      </w:r>
      <w:r w:rsidR="00D3380B" w:rsidRPr="008175CB">
        <w:rPr>
          <w:b/>
          <w:i/>
        </w:rPr>
        <w:t>uestions i</w:t>
      </w:r>
      <w:r w:rsidR="00D3380B">
        <w:rPr>
          <w:b/>
          <w:i/>
        </w:rPr>
        <w:t xml:space="preserve">n the Bougainville, Solomon Islands and East Timor Health Studies </w:t>
      </w:r>
      <w:r w:rsidR="00061B22">
        <w:rPr>
          <w:b/>
          <w:i/>
        </w:rPr>
        <w:t>on use of anti</w:t>
      </w:r>
      <w:r w:rsidR="000D0F3F">
        <w:rPr>
          <w:b/>
          <w:i/>
        </w:rPr>
        <w:t>-</w:t>
      </w:r>
      <w:r w:rsidR="00061B22">
        <w:rPr>
          <w:b/>
          <w:i/>
        </w:rPr>
        <w:t>malarial drugs on deployment</w:t>
      </w:r>
    </w:p>
    <w:p w14:paraId="339ED68E" w14:textId="77777777" w:rsidR="00EC07B1" w:rsidRDefault="00303909" w:rsidP="00CC5CB9">
      <w:pPr>
        <w:spacing w:after="16" w:line="259" w:lineRule="auto"/>
        <w:rPr>
          <w:b/>
        </w:rPr>
      </w:pPr>
      <w:r w:rsidRPr="00003EF2">
        <w:rPr>
          <w:b/>
        </w:rPr>
        <w:t>Reactions to anti-malarial drugs</w:t>
      </w:r>
    </w:p>
    <w:p w14:paraId="6F99E6D7" w14:textId="77777777" w:rsidR="00CB20B4" w:rsidRPr="00003EF2" w:rsidRDefault="00CB20B4" w:rsidP="00CC5CB9">
      <w:pPr>
        <w:spacing w:after="16" w:line="259" w:lineRule="auto"/>
        <w:rPr>
          <w:b/>
        </w:rPr>
      </w:pPr>
    </w:p>
    <w:p w14:paraId="291872BF" w14:textId="747E3F6D" w:rsidR="004948B3" w:rsidRDefault="004948B3" w:rsidP="003812A8">
      <w:pPr>
        <w:autoSpaceDE w:val="0"/>
        <w:autoSpaceDN w:val="0"/>
        <w:adjustRightInd w:val="0"/>
        <w:spacing w:after="16" w:line="276" w:lineRule="auto"/>
        <w:jc w:val="both"/>
      </w:pPr>
      <w:r>
        <w:t xml:space="preserve">Data were analysed from the participants’ responses to the three survey questions shown in Figure </w:t>
      </w:r>
      <w:r w:rsidR="00286CA9">
        <w:t>3.</w:t>
      </w:r>
      <w:r>
        <w:t xml:space="preserve"> </w:t>
      </w:r>
    </w:p>
    <w:p w14:paraId="2A5421F3" w14:textId="77777777" w:rsidR="003812A8" w:rsidRDefault="003812A8" w:rsidP="003812A8">
      <w:pPr>
        <w:autoSpaceDE w:val="0"/>
        <w:autoSpaceDN w:val="0"/>
        <w:adjustRightInd w:val="0"/>
        <w:spacing w:after="16" w:line="276" w:lineRule="auto"/>
        <w:jc w:val="both"/>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4948B3" w14:paraId="7F192982" w14:textId="77777777" w:rsidTr="00F87A43">
        <w:tc>
          <w:tcPr>
            <w:tcW w:w="9351" w:type="dxa"/>
            <w:tcBorders>
              <w:top w:val="single" w:sz="4" w:space="0" w:color="auto"/>
            </w:tcBorders>
            <w:shd w:val="clear" w:color="auto" w:fill="D9D9D9" w:themeFill="background1" w:themeFillShade="D9"/>
          </w:tcPr>
          <w:p w14:paraId="29F6E0C2" w14:textId="77777777" w:rsidR="004948B3" w:rsidRDefault="004948B3" w:rsidP="004948B3">
            <w:pPr>
              <w:autoSpaceDE w:val="0"/>
              <w:autoSpaceDN w:val="0"/>
              <w:adjustRightInd w:val="0"/>
            </w:pPr>
            <w:r>
              <w:t xml:space="preserve">Q17. </w:t>
            </w:r>
            <w:r w:rsidRPr="009502A6">
              <w:t>Did you have a significant reaction to any vacci</w:t>
            </w:r>
            <w:r>
              <w:t xml:space="preserve">nations or medications that you </w:t>
            </w:r>
            <w:r w:rsidRPr="009502A6">
              <w:t>received for</w:t>
            </w:r>
            <w:r w:rsidR="00260CBC">
              <w:t xml:space="preserve"> your deployment</w:t>
            </w:r>
            <w:r>
              <w:t>? [Tick boxes No; Yes; Don’t know]</w:t>
            </w:r>
          </w:p>
        </w:tc>
      </w:tr>
      <w:tr w:rsidR="004948B3" w14:paraId="3CB5234C" w14:textId="77777777" w:rsidTr="00003EF2">
        <w:tc>
          <w:tcPr>
            <w:tcW w:w="9351" w:type="dxa"/>
            <w:shd w:val="clear" w:color="auto" w:fill="FFFFFF" w:themeFill="background1"/>
          </w:tcPr>
          <w:p w14:paraId="035A5D2C" w14:textId="6F8F8128" w:rsidR="004948B3" w:rsidRDefault="004948B3" w:rsidP="004948B3">
            <w:pPr>
              <w:pStyle w:val="ListParagraph"/>
              <w:numPr>
                <w:ilvl w:val="0"/>
                <w:numId w:val="9"/>
              </w:numPr>
            </w:pPr>
            <w:r w:rsidRPr="009502A6">
              <w:t>Which vaccination(s) or medication(s) did you react to?</w:t>
            </w:r>
            <w:r w:rsidR="003812A8">
              <w:t xml:space="preserve"> Please specify [Open-ended</w:t>
            </w:r>
            <w:r>
              <w:t xml:space="preserve"> text box]</w:t>
            </w:r>
          </w:p>
        </w:tc>
      </w:tr>
      <w:tr w:rsidR="004948B3" w14:paraId="0C9CA1E1" w14:textId="77777777" w:rsidTr="00003EF2">
        <w:tc>
          <w:tcPr>
            <w:tcW w:w="9351" w:type="dxa"/>
            <w:tcBorders>
              <w:bottom w:val="single" w:sz="4" w:space="0" w:color="auto"/>
            </w:tcBorders>
            <w:shd w:val="clear" w:color="auto" w:fill="D9D9D9" w:themeFill="background1" w:themeFillShade="D9"/>
          </w:tcPr>
          <w:p w14:paraId="0C17EAF0" w14:textId="77777777" w:rsidR="004948B3" w:rsidRDefault="004948B3" w:rsidP="004948B3">
            <w:pPr>
              <w:pStyle w:val="ListParagraph"/>
              <w:numPr>
                <w:ilvl w:val="0"/>
                <w:numId w:val="9"/>
              </w:numPr>
            </w:pPr>
            <w:r>
              <w:t>Did you seek medical advice for this reaction? [Tick boxes Yes; No]</w:t>
            </w:r>
          </w:p>
        </w:tc>
      </w:tr>
    </w:tbl>
    <w:p w14:paraId="6FFADA0D" w14:textId="0F51589E" w:rsidR="004948B3" w:rsidRDefault="008A4E36" w:rsidP="004948B3">
      <w:pPr>
        <w:rPr>
          <w:b/>
          <w:i/>
        </w:rPr>
      </w:pPr>
      <w:r>
        <w:rPr>
          <w:b/>
          <w:i/>
        </w:rPr>
        <w:t>Figure 3</w:t>
      </w:r>
      <w:r w:rsidR="004948B3" w:rsidRPr="008175CB">
        <w:rPr>
          <w:b/>
          <w:i/>
        </w:rPr>
        <w:t xml:space="preserve">. </w:t>
      </w:r>
      <w:r w:rsidR="004948B3">
        <w:rPr>
          <w:b/>
          <w:i/>
        </w:rPr>
        <w:t>Q</w:t>
      </w:r>
      <w:r w:rsidR="004948B3" w:rsidRPr="008175CB">
        <w:rPr>
          <w:b/>
          <w:i/>
        </w:rPr>
        <w:t>uestions i</w:t>
      </w:r>
      <w:r w:rsidR="004948B3">
        <w:rPr>
          <w:b/>
          <w:i/>
        </w:rPr>
        <w:t xml:space="preserve">n the </w:t>
      </w:r>
      <w:r w:rsidR="005066B5">
        <w:rPr>
          <w:b/>
          <w:i/>
        </w:rPr>
        <w:t xml:space="preserve">Bougainville, Solomon Islands and East Timor </w:t>
      </w:r>
      <w:r w:rsidR="004948B3">
        <w:rPr>
          <w:b/>
          <w:i/>
        </w:rPr>
        <w:t xml:space="preserve">Health Studies about reactions to health countermeasures </w:t>
      </w:r>
    </w:p>
    <w:p w14:paraId="3EC1682A" w14:textId="77777777" w:rsidR="003812A8" w:rsidRPr="008175CB" w:rsidRDefault="003812A8" w:rsidP="004948B3">
      <w:pPr>
        <w:rPr>
          <w:b/>
          <w:i/>
        </w:rPr>
      </w:pPr>
    </w:p>
    <w:p w14:paraId="738E8B2B" w14:textId="77777777" w:rsidR="003812A8" w:rsidRDefault="003812A8" w:rsidP="003812A8">
      <w:pPr>
        <w:autoSpaceDE w:val="0"/>
        <w:autoSpaceDN w:val="0"/>
        <w:adjustRightInd w:val="0"/>
        <w:spacing w:after="16" w:line="276" w:lineRule="auto"/>
        <w:jc w:val="both"/>
      </w:pPr>
      <w:r>
        <w:t>In response to Question 17a, participants either:</w:t>
      </w:r>
    </w:p>
    <w:p w14:paraId="3E7DD434" w14:textId="77777777" w:rsidR="003812A8" w:rsidRDefault="003812A8" w:rsidP="003812A8">
      <w:pPr>
        <w:pStyle w:val="ListParagraph"/>
        <w:numPr>
          <w:ilvl w:val="0"/>
          <w:numId w:val="11"/>
        </w:numPr>
        <w:autoSpaceDE w:val="0"/>
        <w:autoSpaceDN w:val="0"/>
        <w:adjustRightInd w:val="0"/>
        <w:spacing w:after="16" w:line="276" w:lineRule="auto"/>
        <w:jc w:val="both"/>
      </w:pPr>
      <w:r>
        <w:t>named a specific vaccination or medication;</w:t>
      </w:r>
    </w:p>
    <w:p w14:paraId="7C4291CC" w14:textId="77B68E83" w:rsidR="003812A8" w:rsidRDefault="003812A8" w:rsidP="003812A8">
      <w:pPr>
        <w:pStyle w:val="ListParagraph"/>
        <w:numPr>
          <w:ilvl w:val="0"/>
          <w:numId w:val="11"/>
        </w:numPr>
        <w:autoSpaceDE w:val="0"/>
        <w:autoSpaceDN w:val="0"/>
        <w:adjustRightInd w:val="0"/>
        <w:spacing w:after="16" w:line="276" w:lineRule="auto"/>
        <w:jc w:val="both"/>
      </w:pPr>
      <w:r>
        <w:t xml:space="preserve">named a specific vaccination or medication and detailed the reaction; or </w:t>
      </w:r>
    </w:p>
    <w:p w14:paraId="20E0472E" w14:textId="77777777" w:rsidR="003812A8" w:rsidRDefault="003812A8" w:rsidP="003812A8">
      <w:pPr>
        <w:pStyle w:val="ListParagraph"/>
        <w:numPr>
          <w:ilvl w:val="0"/>
          <w:numId w:val="11"/>
        </w:numPr>
        <w:autoSpaceDE w:val="0"/>
        <w:autoSpaceDN w:val="0"/>
        <w:adjustRightInd w:val="0"/>
        <w:spacing w:after="16" w:line="276" w:lineRule="auto"/>
        <w:jc w:val="both"/>
      </w:pPr>
      <w:r>
        <w:t>detailed a reaction but did not name a specific vaccination or medication</w:t>
      </w:r>
    </w:p>
    <w:p w14:paraId="058C1019" w14:textId="77777777" w:rsidR="00B918EB" w:rsidRPr="009242EA" w:rsidRDefault="00B918EB" w:rsidP="00DC0B5A"/>
    <w:p w14:paraId="69524DCB" w14:textId="256BC05E" w:rsidR="00B918EB" w:rsidRPr="009242EA" w:rsidRDefault="00B918EB" w:rsidP="00C104EC">
      <w:pPr>
        <w:spacing w:after="16" w:line="276" w:lineRule="auto"/>
      </w:pPr>
      <w:r w:rsidRPr="00B918EB">
        <w:t>De</w:t>
      </w:r>
      <w:r>
        <w:t xml:space="preserve">scriptive statistics are presented on the number of </w:t>
      </w:r>
      <w:r w:rsidR="00FC1047">
        <w:t xml:space="preserve">respondents </w:t>
      </w:r>
      <w:r>
        <w:t xml:space="preserve">who </w:t>
      </w:r>
      <w:r w:rsidR="00DC616A">
        <w:t xml:space="preserve">reported a reaction </w:t>
      </w:r>
      <w:r>
        <w:t xml:space="preserve">to </w:t>
      </w:r>
      <w:r w:rsidR="00DF7D49">
        <w:t>doxycycline</w:t>
      </w:r>
      <w:r>
        <w:t xml:space="preserve">, </w:t>
      </w:r>
      <w:r w:rsidR="00DF7D49">
        <w:t xml:space="preserve">mefloquine </w:t>
      </w:r>
      <w:r>
        <w:t xml:space="preserve">and </w:t>
      </w:r>
      <w:r w:rsidR="00DF7D49">
        <w:t xml:space="preserve">primaquine </w:t>
      </w:r>
      <w:r>
        <w:t>and the type of</w:t>
      </w:r>
      <w:r w:rsidR="009242EA">
        <w:t xml:space="preserve"> reactions that were reported. </w:t>
      </w:r>
      <w:r w:rsidR="00DF7D49">
        <w:t xml:space="preserve">In this </w:t>
      </w:r>
      <w:r w:rsidR="006A1AC9">
        <w:t>question,</w:t>
      </w:r>
      <w:r w:rsidR="00DF7D49">
        <w:t xml:space="preserve"> a ‘significant reaction’ (Figure 3) was not defined </w:t>
      </w:r>
      <w:r w:rsidR="006A1AC9">
        <w:t>in the questionnaire,</w:t>
      </w:r>
      <w:r w:rsidR="00DF7D49">
        <w:t xml:space="preserve"> </w:t>
      </w:r>
      <w:r w:rsidR="006A1AC9">
        <w:t xml:space="preserve">so </w:t>
      </w:r>
      <w:r w:rsidR="00646C82">
        <w:t>respondents</w:t>
      </w:r>
      <w:r w:rsidR="006A1AC9">
        <w:t xml:space="preserve"> decided for themselves which reactions were significant.  </w:t>
      </w:r>
    </w:p>
    <w:p w14:paraId="157F663A" w14:textId="77777777" w:rsidR="009242EA" w:rsidRDefault="009242EA" w:rsidP="00CC5CB9">
      <w:pPr>
        <w:spacing w:after="16" w:line="259" w:lineRule="auto"/>
        <w:rPr>
          <w:b/>
        </w:rPr>
      </w:pPr>
    </w:p>
    <w:p w14:paraId="53816DC0" w14:textId="77777777" w:rsidR="004948B3" w:rsidRDefault="00303909" w:rsidP="00CC5CB9">
      <w:pPr>
        <w:spacing w:after="16" w:line="259" w:lineRule="auto"/>
        <w:rPr>
          <w:b/>
        </w:rPr>
      </w:pPr>
      <w:r w:rsidRPr="000545CD">
        <w:rPr>
          <w:b/>
        </w:rPr>
        <w:t>Use of anti-malarial drugs and mental health outcomes</w:t>
      </w:r>
    </w:p>
    <w:p w14:paraId="275C3ECF" w14:textId="77777777" w:rsidR="008D2DD8" w:rsidRPr="000545CD" w:rsidRDefault="008D2DD8" w:rsidP="008D2DD8">
      <w:pPr>
        <w:spacing w:after="16" w:line="259" w:lineRule="auto"/>
        <w:jc w:val="both"/>
        <w:rPr>
          <w:b/>
        </w:rPr>
      </w:pPr>
    </w:p>
    <w:p w14:paraId="18E25FCC" w14:textId="04997B07" w:rsidR="004948B3" w:rsidRDefault="005A3CBB" w:rsidP="00C104EC">
      <w:pPr>
        <w:pStyle w:val="ListParagraph"/>
        <w:spacing w:after="16" w:line="276" w:lineRule="auto"/>
        <w:ind w:left="0"/>
        <w:jc w:val="both"/>
      </w:pPr>
      <w:r>
        <w:rPr>
          <w:szCs w:val="24"/>
        </w:rPr>
        <w:t>Mental health outcomes for this analysis are defined as psychological distress as measured by the Kessler-10</w:t>
      </w:r>
      <w:r w:rsidR="00D26A68">
        <w:rPr>
          <w:szCs w:val="24"/>
        </w:rPr>
        <w:t xml:space="preserve"> (K10)</w:t>
      </w:r>
      <w:r>
        <w:rPr>
          <w:szCs w:val="24"/>
        </w:rPr>
        <w:t xml:space="preserve"> and symptoms of post-traumatic stress disorder as measured by the </w:t>
      </w:r>
      <w:r w:rsidRPr="00AD5E33">
        <w:rPr>
          <w:szCs w:val="24"/>
        </w:rPr>
        <w:t>Post-Traumatic Stress Disorde</w:t>
      </w:r>
      <w:r>
        <w:rPr>
          <w:szCs w:val="24"/>
        </w:rPr>
        <w:t>r Checklist – Civilian Version (</w:t>
      </w:r>
      <w:r>
        <w:t>PCL-C)</w:t>
      </w:r>
      <w:r w:rsidR="00260CBC">
        <w:t>.</w:t>
      </w:r>
      <w:r w:rsidR="00260CBC">
        <w:rPr>
          <w:szCs w:val="24"/>
        </w:rPr>
        <w:t xml:space="preserve"> The </w:t>
      </w:r>
      <w:r w:rsidR="004948B3">
        <w:t>K</w:t>
      </w:r>
      <w:r w:rsidR="00260CBC">
        <w:t xml:space="preserve">10 </w:t>
      </w:r>
      <w:r w:rsidR="004948B3">
        <w:t xml:space="preserve">is a 10-item scientifically validated instrument designed to produce a measure of an individual’s global level of psychological distress </w:t>
      </w:r>
      <w:r w:rsidR="004948B3">
        <w:fldChar w:fldCharType="begin"/>
      </w:r>
      <w:r w:rsidR="009E368A">
        <w:instrText xml:space="preserve"> ADDIN EN.CITE &lt;EndNote&gt;&lt;Cite&gt;&lt;Author&gt;Kessler&lt;/Author&gt;&lt;Year&gt;1994&lt;/Year&gt;&lt;RecNum&gt;38&lt;/RecNum&gt;&lt;DisplayText&gt;[21]&lt;/DisplayText&gt;&lt;record&gt;&lt;rec-number&gt;38&lt;/rec-number&gt;&lt;foreign-keys&gt;&lt;key app="EN" db-id="arpszer2l2tv5me0x5svpx23f0zz5a52xvx2" timestamp="1537486806"&gt;38&lt;/key&gt;&lt;/foreign-keys&gt;&lt;ref-type name="Report"&gt;27&lt;/ref-type&gt;&lt;contributors&gt;&lt;authors&gt;&lt;author&gt;Kessler, R.&lt;/author&gt;&lt;author&gt;Mroczek, D.&lt;/author&gt;&lt;/authors&gt;&lt;tertiary-authors&gt;&lt;author&gt;University of Michigan,,&lt;/author&gt;&lt;/tertiary-authors&gt;&lt;/contributors&gt;&lt;titles&gt;&lt;title&gt;Kessler Psychological Distress Scale (K10)&lt;/title&gt;&lt;/titles&gt;&lt;dates&gt;&lt;year&gt;1994&lt;/year&gt;&lt;/dates&gt;&lt;publisher&gt;School of Survey Research, Center of the Institute for Social Research&lt;/publisher&gt;&lt;urls&gt;&lt;/urls&gt;&lt;/record&gt;&lt;/Cite&gt;&lt;/EndNote&gt;</w:instrText>
      </w:r>
      <w:r w:rsidR="004948B3">
        <w:fldChar w:fldCharType="separate"/>
      </w:r>
      <w:r w:rsidR="009E368A">
        <w:rPr>
          <w:noProof/>
        </w:rPr>
        <w:t>[</w:t>
      </w:r>
      <w:hyperlink w:anchor="_ENREF_21" w:tooltip="Kessler, 1994 #38" w:history="1">
        <w:r w:rsidR="001601A9">
          <w:rPr>
            <w:noProof/>
          </w:rPr>
          <w:t>21</w:t>
        </w:r>
      </w:hyperlink>
      <w:r w:rsidR="009E368A">
        <w:rPr>
          <w:noProof/>
        </w:rPr>
        <w:t>]</w:t>
      </w:r>
      <w:r w:rsidR="004948B3">
        <w:fldChar w:fldCharType="end"/>
      </w:r>
      <w:r w:rsidR="004948B3">
        <w:t>. Individuals rate their level of anxiety and depressive symptoms during the preceding four weeks by reporting the frequency of each experience on a five-point scale ranging from ‘all of the time’ to ‘none of the time’. An example of the questions is ‘About how often did you feel depressed?’</w:t>
      </w:r>
    </w:p>
    <w:p w14:paraId="3F81CB5C" w14:textId="77777777" w:rsidR="00B918EB" w:rsidRPr="00EC167A" w:rsidRDefault="00B918EB" w:rsidP="00C104EC">
      <w:pPr>
        <w:pStyle w:val="ListParagraph"/>
        <w:spacing w:after="16" w:line="276" w:lineRule="auto"/>
        <w:ind w:left="0"/>
        <w:jc w:val="both"/>
        <w:rPr>
          <w:szCs w:val="24"/>
        </w:rPr>
      </w:pPr>
    </w:p>
    <w:p w14:paraId="71634F60" w14:textId="4A71DE8B" w:rsidR="004948B3" w:rsidRDefault="00B918EB" w:rsidP="00C104EC">
      <w:pPr>
        <w:spacing w:after="16" w:line="276" w:lineRule="auto"/>
        <w:jc w:val="both"/>
      </w:pPr>
      <w:r>
        <w:t xml:space="preserve">The PCL-C </w:t>
      </w:r>
      <w:r w:rsidR="004948B3">
        <w:t xml:space="preserve">is a scientifically validated checklist designed to produce a measure of the symptoms of PTSD that are identified in the Diagnostic and Statistical Manual of Mental Disorders </w:t>
      </w:r>
      <w:r w:rsidR="004948B3">
        <w:fldChar w:fldCharType="begin"/>
      </w:r>
      <w:r w:rsidR="009E368A">
        <w:instrText xml:space="preserve"> ADDIN EN.CITE &lt;EndNote&gt;&lt;Cite&gt;&lt;Author&gt;Weathers&lt;/Author&gt;&lt;Year&gt;1993&lt;/Year&gt;&lt;RecNum&gt;39&lt;/RecNum&gt;&lt;DisplayText&gt;[22]&lt;/DisplayText&gt;&lt;record&gt;&lt;rec-number&gt;39&lt;/rec-number&gt;&lt;foreign-keys&gt;&lt;key app="EN" db-id="arpszer2l2tv5me0x5svpx23f0zz5a52xvx2" timestamp="1537487416"&gt;39&lt;/key&gt;&lt;/foreign-keys&gt;&lt;ref-type name="Conference Paper"&gt;47&lt;/ref-type&gt;&lt;contributors&gt;&lt;authors&gt;&lt;author&gt;Weathers, F.&lt;/author&gt;&lt;author&gt;Litz, B. &lt;/author&gt;&lt;author&gt;Herman, D. &lt;/author&gt;&lt;author&gt;Huska, J.&lt;/author&gt;&lt;author&gt;Keane, T.&lt;/author&gt;&lt;/authors&gt;&lt;/contributors&gt;&lt;titles&gt;&lt;title&gt;The PTSD Checklist (PCL): reliability, validity, and diagnostic utility&lt;/title&gt;&lt;secondary-title&gt;Annual Convention of the International Society for Traumatic Stress Studies&lt;/secondary-title&gt;&lt;/titles&gt;&lt;dates&gt;&lt;year&gt;1993&lt;/year&gt;&lt;/dates&gt;&lt;pub-location&gt;San Antonio&lt;/pub-location&gt;&lt;urls&gt;&lt;/urls&gt;&lt;/record&gt;&lt;/Cite&gt;&lt;/EndNote&gt;</w:instrText>
      </w:r>
      <w:r w:rsidR="004948B3">
        <w:fldChar w:fldCharType="separate"/>
      </w:r>
      <w:r w:rsidR="009E368A">
        <w:rPr>
          <w:noProof/>
        </w:rPr>
        <w:t>[</w:t>
      </w:r>
      <w:hyperlink w:anchor="_ENREF_22" w:tooltip="Weathers, 1993 #39" w:history="1">
        <w:r w:rsidR="001601A9">
          <w:rPr>
            <w:noProof/>
          </w:rPr>
          <w:t>22</w:t>
        </w:r>
      </w:hyperlink>
      <w:r w:rsidR="009E368A">
        <w:rPr>
          <w:noProof/>
        </w:rPr>
        <w:t>]</w:t>
      </w:r>
      <w:r w:rsidR="004948B3">
        <w:fldChar w:fldCharType="end"/>
      </w:r>
      <w:r w:rsidR="004948B3">
        <w:t xml:space="preserve">. Individuals rate how much they have been bothered by a problem in the past month by checking a five-point Likert scale ranging from ‘not at all’ to ‘extremely’. An example is ‘Trouble falling or staying asleep’. </w:t>
      </w:r>
      <w:r w:rsidR="00E0064D">
        <w:t xml:space="preserve">While a military version of the PCL is available, the civilian version is more commonly used in research. </w:t>
      </w:r>
    </w:p>
    <w:p w14:paraId="09E9169B" w14:textId="77777777" w:rsidR="00D26A68" w:rsidRDefault="00D26A68" w:rsidP="00C104EC">
      <w:pPr>
        <w:spacing w:after="16" w:line="276" w:lineRule="auto"/>
        <w:jc w:val="both"/>
      </w:pPr>
    </w:p>
    <w:p w14:paraId="4E14EE2E" w14:textId="0486AC2A" w:rsidR="00111412" w:rsidRDefault="004948B3" w:rsidP="00C104EC">
      <w:pPr>
        <w:spacing w:after="16" w:line="276" w:lineRule="auto"/>
        <w:jc w:val="both"/>
      </w:pPr>
      <w:r>
        <w:t xml:space="preserve">Linear regression models were used to compare the mean scale scores of the K10 and PCL-C between those who took different types of anti-malarial drugs and </w:t>
      </w:r>
      <w:r w:rsidRPr="00221ABE">
        <w:t>those who did not, and between the type of ant</w:t>
      </w:r>
      <w:r w:rsidR="00B655DA" w:rsidRPr="00221ABE">
        <w:t xml:space="preserve">i-malarial drug used ‘mostly’. </w:t>
      </w:r>
      <w:r w:rsidR="00111412" w:rsidRPr="00221ABE">
        <w:t xml:space="preserve"> When comparing mean scale score we were interested in whether there was a statistically significant difference and whether the difference was clinically significant.  Clinical significance is defined as a change which has a noticeable effect on daily life </w:t>
      </w:r>
      <w:r w:rsidR="00AC07BD" w:rsidRPr="00221ABE">
        <w:fldChar w:fldCharType="begin"/>
      </w:r>
      <w:r w:rsidR="00AC07BD" w:rsidRPr="00221ABE">
        <w:instrText xml:space="preserve"> ADDIN EN.CITE &lt;EndNote&gt;&lt;Cite&gt;&lt;Author&gt;Kazdin&lt;/Author&gt;&lt;Year&gt;1999&lt;/Year&gt;&lt;RecNum&gt;50&lt;/RecNum&gt;&lt;DisplayText&gt;[23]&lt;/DisplayText&gt;&lt;record&gt;&lt;rec-number&gt;50&lt;/rec-number&gt;&lt;foreign-keys&gt;&lt;key app="EN" db-id="arpszer2l2tv5me0x5svpx23f0zz5a52xvx2" timestamp="1539239703"&gt;50&lt;/key&gt;&lt;/foreign-keys&gt;&lt;ref-type name="Journal Article"&gt;17&lt;/ref-type&gt;&lt;contributors&gt;&lt;authors&gt;&lt;author&gt;Kazdin, A. E.&lt;/author&gt;&lt;/authors&gt;&lt;/contributors&gt;&lt;auth-address&gt;Department of Psychology, Yale University, New Haven, Connecticut 06520-8205, USA.&lt;/auth-address&gt;&lt;titles&gt;&lt;title&gt;The meanings and measurement of clinical significance&lt;/title&gt;&lt;secondary-title&gt;J Consult Clin Psychol&lt;/secondary-title&gt;&lt;/titles&gt;&lt;periodical&gt;&lt;full-title&gt;J Consult Clin Psychol&lt;/full-title&gt;&lt;/periodical&gt;&lt;pages&gt;332-9&lt;/pages&gt;&lt;volume&gt;67&lt;/volume&gt;&lt;number&gt;3&lt;/number&gt;&lt;keywords&gt;&lt;keyword&gt;Clinical Trials as Topic/*methods&lt;/keyword&gt;&lt;keyword&gt;Humans&lt;/keyword&gt;&lt;keyword&gt;Outcome Assessment (Health Care)/*methods&lt;/keyword&gt;&lt;keyword&gt;Psychotherapy/*standards&lt;/keyword&gt;&lt;keyword&gt;Research Design/*standards&lt;/keyword&gt;&lt;keyword&gt;*Terminology as Topic&lt;/keyword&gt;&lt;/keywords&gt;&lt;dates&gt;&lt;year&gt;1999&lt;/year&gt;&lt;pub-dates&gt;&lt;date&gt;Jun&lt;/date&gt;&lt;/pub-dates&gt;&lt;/dates&gt;&lt;isbn&gt;0022-006X (Print)&amp;#xD;0022-006X (Linking)&lt;/isbn&gt;&lt;accession-num&gt;10369053&lt;/accession-num&gt;&lt;urls&gt;&lt;related-urls&gt;&lt;url&gt;https://www.ncbi.nlm.nih.gov/pubmed/10369053&lt;/url&gt;&lt;/related-urls&gt;&lt;/urls&gt;&lt;/record&gt;&lt;/Cite&gt;&lt;/EndNote&gt;</w:instrText>
      </w:r>
      <w:r w:rsidR="00AC07BD" w:rsidRPr="00221ABE">
        <w:fldChar w:fldCharType="separate"/>
      </w:r>
      <w:r w:rsidR="00AC07BD" w:rsidRPr="00221ABE">
        <w:rPr>
          <w:noProof/>
        </w:rPr>
        <w:t>[</w:t>
      </w:r>
      <w:hyperlink w:anchor="_ENREF_23" w:tooltip="Kazdin, 1999 #50" w:history="1">
        <w:r w:rsidR="001601A9" w:rsidRPr="00221ABE">
          <w:rPr>
            <w:noProof/>
          </w:rPr>
          <w:t>23</w:t>
        </w:r>
      </w:hyperlink>
      <w:r w:rsidR="00AC07BD" w:rsidRPr="00221ABE">
        <w:rPr>
          <w:noProof/>
        </w:rPr>
        <w:t>]</w:t>
      </w:r>
      <w:r w:rsidR="00AC07BD" w:rsidRPr="00221ABE">
        <w:fldChar w:fldCharType="end"/>
      </w:r>
      <w:r w:rsidR="00AC07BD" w:rsidRPr="00221ABE">
        <w:t>.  I</w:t>
      </w:r>
      <w:r w:rsidR="00111412" w:rsidRPr="00221ABE">
        <w:t xml:space="preserve">n the context of treatment of patients, an improvement of </w:t>
      </w:r>
      <w:r w:rsidR="00AC07BD" w:rsidRPr="00221ABE">
        <w:t xml:space="preserve">over </w:t>
      </w:r>
      <w:r w:rsidR="00111412" w:rsidRPr="00221ABE">
        <w:t>6.7</w:t>
      </w:r>
      <w:r w:rsidR="00AC07BD" w:rsidRPr="00221ABE">
        <w:t>3</w:t>
      </w:r>
      <w:r w:rsidR="00111412" w:rsidRPr="00221ABE">
        <w:t xml:space="preserve"> points</w:t>
      </w:r>
      <w:r w:rsidR="00AC07BD" w:rsidRPr="00221ABE">
        <w:t xml:space="preserve"> </w:t>
      </w:r>
      <w:r w:rsidR="00AC07BD" w:rsidRPr="00221ABE">
        <w:fldChar w:fldCharType="begin">
          <w:fldData xml:space="preserve">PEVuZE5vdGU+PENpdGU+PEF1dGhvcj5SaWNrd29vZDwvQXV0aG9yPjxZZWFyPjIwMTU8L1llYXI+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</w:fldData>
        </w:fldChar>
      </w:r>
      <w:r w:rsidR="00AC07BD" w:rsidRPr="00221ABE">
        <w:instrText xml:space="preserve"> ADDIN EN.CITE </w:instrText>
      </w:r>
      <w:r w:rsidR="00AC07BD" w:rsidRPr="00221ABE">
        <w:fldChar w:fldCharType="begin">
          <w:fldData xml:space="preserve">PEVuZE5vdGU+PENpdGU+PEF1dGhvcj5SaWNrd29vZDwvQXV0aG9yPjxZZWFyPjIwMTU8L1llYXI+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</w:fldData>
        </w:fldChar>
      </w:r>
      <w:r w:rsidR="00AC07BD" w:rsidRPr="00221ABE">
        <w:instrText xml:space="preserve"> ADDIN EN.CITE.DATA </w:instrText>
      </w:r>
      <w:r w:rsidR="00AC07BD" w:rsidRPr="00221ABE">
        <w:fldChar w:fldCharType="end"/>
      </w:r>
      <w:r w:rsidR="00AC07BD" w:rsidRPr="00221ABE">
        <w:fldChar w:fldCharType="separate"/>
      </w:r>
      <w:r w:rsidR="00AC07BD" w:rsidRPr="00221ABE">
        <w:rPr>
          <w:noProof/>
        </w:rPr>
        <w:t>[</w:t>
      </w:r>
      <w:hyperlink w:anchor="_ENREF_24" w:tooltip="Rickwood, 2015 #40" w:history="1">
        <w:r w:rsidR="001601A9" w:rsidRPr="00221ABE">
          <w:rPr>
            <w:noProof/>
          </w:rPr>
          <w:t>24</w:t>
        </w:r>
      </w:hyperlink>
      <w:r w:rsidR="00AC07BD" w:rsidRPr="00221ABE">
        <w:rPr>
          <w:noProof/>
        </w:rPr>
        <w:t>]</w:t>
      </w:r>
      <w:r w:rsidR="00AC07BD" w:rsidRPr="00221ABE">
        <w:fldChar w:fldCharType="end"/>
      </w:r>
      <w:r w:rsidR="00111412" w:rsidRPr="00221ABE">
        <w:t xml:space="preserve"> on the K10 scale,</w:t>
      </w:r>
      <w:r w:rsidR="00111412">
        <w:t xml:space="preserve"> and 10 points on the PCL-C scale</w:t>
      </w:r>
      <w:r w:rsidR="00AC07BD">
        <w:t xml:space="preserve"> </w:t>
      </w:r>
      <w:r w:rsidR="00AC07BD">
        <w:fldChar w:fldCharType="begin"/>
      </w:r>
      <w:r w:rsidR="00AC07BD">
        <w:instrText xml:space="preserve"> ADDIN EN.CITE &lt;EndNote&gt;&lt;Cite&gt;&lt;Author&gt;Monson&lt;/Author&gt;&lt;Year&gt;2008&lt;/Year&gt;&lt;RecNum&gt;51&lt;/RecNum&gt;&lt;DisplayText&gt;[25]&lt;/DisplayText&gt;&lt;record&gt;&lt;rec-number&gt;51&lt;/rec-number&gt;&lt;foreign-keys&gt;&lt;key app="EN" db-id="arpszer2l2tv5me0x5svpx23f0zz5a52xvx2" timestamp="1539240158"&gt;51&lt;/key&gt;&lt;/foreign-keys&gt;&lt;ref-type name="Journal Article"&gt;17&lt;/ref-type&gt;&lt;contributors&gt;&lt;authors&gt;&lt;author&gt;Monson, C. M.&lt;/author&gt;&lt;author&gt;Gradus, J. L.&lt;/author&gt;&lt;author&gt;Young-Xu, Y.&lt;/author&gt;&lt;author&gt;Schnurr, P. P.&lt;/author&gt;&lt;author&gt;Price, J. L.&lt;/author&gt;&lt;author&gt;Schumm, J. A.&lt;/author&gt;&lt;/authors&gt;&lt;/contributors&gt;&lt;auth-address&gt;Women&amp;apos;s Health Sciences Division, National Center for PTSD, Veterans Affairs Boston Healthcare System, Boston, MA 02130, USA. Candice.Monson@va.gov&lt;/auth-address&gt;&lt;titles&gt;&lt;title&gt;Change in posttraumatic stress disorder symptoms: do clinicians and patients agree?&lt;/title&gt;&lt;secondary-title&gt;Psychol Assess&lt;/secondary-title&gt;&lt;/titles&gt;&lt;periodical&gt;&lt;full-title&gt;Psychol Assess&lt;/full-title&gt;&lt;/periodical&gt;&lt;pages&gt;131-8&lt;/pages&gt;&lt;volume&gt;20&lt;/volume&gt;&lt;number&gt;2&lt;/number&gt;&lt;keywords&gt;&lt;keyword&gt;Cognitive Therapy/methods&lt;/keyword&gt;&lt;keyword&gt;Female&lt;/keyword&gt;&lt;keyword&gt;Humans&lt;/keyword&gt;&lt;keyword&gt;Longitudinal Studies&lt;/keyword&gt;&lt;keyword&gt;Male&lt;/keyword&gt;&lt;keyword&gt;Middle Aged&lt;/keyword&gt;&lt;keyword&gt;Outpatients/psychology/statistics &amp;amp; numerical data&lt;/keyword&gt;&lt;keyword&gt;Physicians/statistics &amp;amp; numerical data&lt;/keyword&gt;&lt;keyword&gt;Psychometrics&lt;/keyword&gt;&lt;keyword&gt;Psychotherapy, Group/methods&lt;/keyword&gt;&lt;keyword&gt;Self Disclosure&lt;/keyword&gt;&lt;keyword&gt;Stress Disorders, Post-Traumatic/diagnosis/*psychology/*therapy&lt;/keyword&gt;&lt;keyword&gt;Treatment Outcome&lt;/keyword&gt;&lt;keyword&gt;Veterans/psychology/statistics &amp;amp; numerical data&lt;/keyword&gt;&lt;keyword&gt;Vietnam Conflict&lt;/keyword&gt;&lt;/keywords&gt;&lt;dates&gt;&lt;year&gt;2008&lt;/year&gt;&lt;pub-dates&gt;&lt;date&gt;Jun&lt;/date&gt;&lt;/pub-dates&gt;&lt;/dates&gt;&lt;isbn&gt;1040-3590 (Print)&amp;#xD;1040-3590 (Linking)&lt;/isbn&gt;&lt;accession-num&gt;18557690&lt;/accession-num&gt;&lt;urls&gt;&lt;related-urls&gt;&lt;url&gt;https://www.ncbi.nlm.nih.gov/pubmed/18557690&lt;/url&gt;&lt;/related-urls&gt;&lt;/urls&gt;&lt;electronic-resource-num&gt;10.1037/1040-3590.20.2.131&lt;/electronic-resource-num&gt;&lt;/record&gt;&lt;/Cite&gt;&lt;/EndNote&gt;</w:instrText>
      </w:r>
      <w:r w:rsidR="00AC07BD">
        <w:fldChar w:fldCharType="separate"/>
      </w:r>
      <w:r w:rsidR="00AC07BD">
        <w:rPr>
          <w:noProof/>
        </w:rPr>
        <w:t>[</w:t>
      </w:r>
      <w:hyperlink w:anchor="_ENREF_25" w:tooltip="Monson, 2008 #51" w:history="1">
        <w:r w:rsidR="001601A9">
          <w:rPr>
            <w:noProof/>
          </w:rPr>
          <w:t>25</w:t>
        </w:r>
      </w:hyperlink>
      <w:r w:rsidR="00AC07BD">
        <w:rPr>
          <w:noProof/>
        </w:rPr>
        <w:t>]</w:t>
      </w:r>
      <w:r w:rsidR="00AC07BD">
        <w:fldChar w:fldCharType="end"/>
      </w:r>
      <w:r w:rsidR="00111412">
        <w:t xml:space="preserve">, </w:t>
      </w:r>
      <w:r w:rsidR="00AC07BD">
        <w:t xml:space="preserve">have been proposed as </w:t>
      </w:r>
      <w:r w:rsidR="00111412">
        <w:t>clinically significant difference</w:t>
      </w:r>
      <w:r w:rsidR="00AC07BD">
        <w:t>s</w:t>
      </w:r>
      <w:r w:rsidR="00111412">
        <w:t xml:space="preserve">.  </w:t>
      </w:r>
    </w:p>
    <w:p w14:paraId="14024B8E" w14:textId="77777777" w:rsidR="00111412" w:rsidRDefault="00111412" w:rsidP="008D2DD8">
      <w:pPr>
        <w:spacing w:after="16" w:line="259" w:lineRule="auto"/>
        <w:jc w:val="both"/>
      </w:pPr>
    </w:p>
    <w:p w14:paraId="37194F31" w14:textId="4BBF54DD" w:rsidR="004948B3" w:rsidRDefault="004948B3" w:rsidP="00C104EC">
      <w:pPr>
        <w:spacing w:after="16" w:line="276" w:lineRule="auto"/>
        <w:jc w:val="both"/>
      </w:pPr>
      <w:r>
        <w:t>Logis</w:t>
      </w:r>
      <w:r w:rsidR="00111412">
        <w:t xml:space="preserve">tic regression models were </w:t>
      </w:r>
      <w:r>
        <w:t>used to compare the proportion who score</w:t>
      </w:r>
      <w:r w:rsidR="00DC616A">
        <w:t>d</w:t>
      </w:r>
      <w:r>
        <w:t xml:space="preserve"> above recommended screening cut-off scores on the K10 (≥25) and PCL-C (≥29).</w:t>
      </w:r>
      <w:r w:rsidR="00247B1B">
        <w:t xml:space="preserve">  In the Health and Wellbeing </w:t>
      </w:r>
      <w:r w:rsidR="00ED283B">
        <w:t xml:space="preserve">Study </w:t>
      </w:r>
      <w:r w:rsidR="00247B1B">
        <w:t>of the ADF</w:t>
      </w:r>
      <w:r w:rsidR="00C104EC">
        <w:t>,</w:t>
      </w:r>
      <w:r w:rsidR="00247B1B">
        <w:t xml:space="preserve"> a cut-off of 25 on the K10 score corresponded to 30 day ICD-10 affective disorder as measured by </w:t>
      </w:r>
      <w:r w:rsidR="00286CA9">
        <w:t>the Composite International Diagnostic Interview (</w:t>
      </w:r>
      <w:r w:rsidR="00247B1B">
        <w:t>CIDI</w:t>
      </w:r>
      <w:r w:rsidR="00286CA9">
        <w:t>)</w:t>
      </w:r>
      <w:r w:rsidR="00247B1B">
        <w:t>, and using a cut-off of 29 on the PCL-C scale would detect 79% of cases with ICD-10 PTSD</w:t>
      </w:r>
      <w:r w:rsidR="00F21F01">
        <w:t xml:space="preserve"> </w:t>
      </w:r>
      <w:r w:rsidR="00F21F01">
        <w:fldChar w:fldCharType="begin"/>
      </w:r>
      <w:r w:rsidR="00AC07BD">
        <w:instrText xml:space="preserve"> ADDIN EN.CITE &lt;EndNote&gt;&lt;Cite&gt;&lt;Author&gt;McFarlane&lt;/Author&gt;&lt;Year&gt;2011&lt;/Year&gt;&lt;RecNum&gt;47&lt;/RecNum&gt;&lt;DisplayText&gt;[26]&lt;/DisplayText&gt;&lt;record&gt;&lt;rec-number&gt;47&lt;/rec-number&gt;&lt;foreign-keys&gt;&lt;key app="EN" db-id="arpszer2l2tv5me0x5svpx23f0zz5a52xvx2" timestamp="1539231881"&gt;47&lt;/key&gt;&lt;/foreign-keys&gt;&lt;ref-type name="Report"&gt;27&lt;/ref-type&gt;&lt;contributors&gt;&lt;authors&gt;&lt;author&gt;McFarlane, A. C.; Hodson, S. E.; Van Hooff, M.; Davies, C.&lt;/author&gt;&lt;/authors&gt;&lt;/contributors&gt;&lt;titles&gt;&lt;title&gt;Mental Health in the Australian Defence Force: 2010 ADF Mental Health and Wellbeing Study: Full report&lt;/title&gt;&lt;/titles&gt;&lt;dates&gt;&lt;year&gt;2011&lt;/year&gt;&lt;/dates&gt;&lt;pub-location&gt;Canberra&lt;/pub-location&gt;&lt;publisher&gt;Department of Defence&lt;/publisher&gt;&lt;urls&gt;&lt;related-urls&gt;&lt;url&gt;&lt;style face="underline" font="default" size="100%"&gt;http://www.defence.gov.au/Health/DMH/Docs/MHPWSReport-FullReport.pdf&lt;/style&gt;&lt;/url&gt;&lt;/related-urls&gt;&lt;/urls&gt;&lt;/record&gt;&lt;/Cite&gt;&lt;/EndNote&gt;</w:instrText>
      </w:r>
      <w:r w:rsidR="00F21F01">
        <w:fldChar w:fldCharType="separate"/>
      </w:r>
      <w:r w:rsidR="00AC07BD">
        <w:rPr>
          <w:noProof/>
        </w:rPr>
        <w:t>[</w:t>
      </w:r>
      <w:hyperlink w:anchor="_ENREF_26" w:tooltip="McFarlane, 2011 #47" w:history="1">
        <w:r w:rsidR="001601A9">
          <w:rPr>
            <w:noProof/>
          </w:rPr>
          <w:t>26</w:t>
        </w:r>
      </w:hyperlink>
      <w:r w:rsidR="00AC07BD">
        <w:rPr>
          <w:noProof/>
        </w:rPr>
        <w:t>]</w:t>
      </w:r>
      <w:r w:rsidR="00F21F01">
        <w:fldChar w:fldCharType="end"/>
      </w:r>
      <w:r w:rsidR="00221ABE">
        <w:t xml:space="preserve">.  </w:t>
      </w:r>
    </w:p>
    <w:p w14:paraId="60FFE503" w14:textId="77777777" w:rsidR="00A5351F" w:rsidRPr="00E82A30" w:rsidRDefault="00A5351F" w:rsidP="00CC5CB9">
      <w:pPr>
        <w:spacing w:after="16" w:line="259" w:lineRule="auto"/>
        <w:rPr>
          <w:szCs w:val="24"/>
        </w:rPr>
      </w:pPr>
    </w:p>
    <w:p w14:paraId="5401989A" w14:textId="77777777" w:rsidR="00303909" w:rsidRDefault="00303909" w:rsidP="00AC701A">
      <w:pPr>
        <w:spacing w:after="16" w:line="259" w:lineRule="auto"/>
        <w:rPr>
          <w:b/>
        </w:rPr>
      </w:pPr>
      <w:r w:rsidRPr="000545CD">
        <w:rPr>
          <w:b/>
        </w:rPr>
        <w:t>Use of anti-malarial drugs and physical health outcomes</w:t>
      </w:r>
    </w:p>
    <w:p w14:paraId="5C483717" w14:textId="77777777" w:rsidR="008D2DD8" w:rsidRPr="000545CD" w:rsidRDefault="008D2DD8" w:rsidP="008D2DD8">
      <w:pPr>
        <w:spacing w:after="16" w:line="276" w:lineRule="auto"/>
        <w:jc w:val="both"/>
        <w:rPr>
          <w:b/>
        </w:rPr>
      </w:pPr>
    </w:p>
    <w:p w14:paraId="597663D1" w14:textId="7FC77A5E" w:rsidR="00D31681" w:rsidRDefault="00061562" w:rsidP="00C104EC">
      <w:pPr>
        <w:spacing w:after="16" w:line="276" w:lineRule="auto"/>
        <w:jc w:val="both"/>
      </w:pPr>
      <w:r>
        <w:t>The</w:t>
      </w:r>
      <w:r w:rsidR="00B655DA">
        <w:t xml:space="preserve"> </w:t>
      </w:r>
      <w:r w:rsidR="00B655DA" w:rsidRPr="00B655DA">
        <w:t>12-Item Short Form Health Survey </w:t>
      </w:r>
      <w:r w:rsidR="00B655DA">
        <w:t>(</w:t>
      </w:r>
      <w:r>
        <w:t>SF-12</w:t>
      </w:r>
      <w:r w:rsidR="00B655DA">
        <w:t>)</w:t>
      </w:r>
      <w:r>
        <w:t xml:space="preserve"> (Ware et al. 2002) is a 12-item scientifically validated survey designed to produce a measure of physical and mental health. </w:t>
      </w:r>
      <w:r w:rsidR="00B655DA">
        <w:t xml:space="preserve">The first question, SF-1, is an overview question that asks </w:t>
      </w:r>
      <w:r w:rsidR="00FC1047">
        <w:t xml:space="preserve">respondents </w:t>
      </w:r>
      <w:r w:rsidR="00B655DA">
        <w:t>to rate their health, in general, as either excellent; very good; good; fair or poor.</w:t>
      </w:r>
      <w:r w:rsidR="00C104EC">
        <w:t xml:space="preserve"> </w:t>
      </w:r>
      <w:r w:rsidR="00F21F01">
        <w:t xml:space="preserve">The percentage who reported their health to be ‘fair’ or ‘poor’ was compared between groups who used different anti-malarial drugs, using logistic regression.  </w:t>
      </w:r>
    </w:p>
    <w:p w14:paraId="2DE0296F" w14:textId="77777777" w:rsidR="00D31681" w:rsidRDefault="00D31681" w:rsidP="00C104EC">
      <w:pPr>
        <w:spacing w:after="16" w:line="276" w:lineRule="auto"/>
        <w:jc w:val="both"/>
      </w:pPr>
    </w:p>
    <w:p w14:paraId="0BA25F5E" w14:textId="470A8C79" w:rsidR="00B655DA" w:rsidRDefault="00D31681" w:rsidP="00C104EC">
      <w:pPr>
        <w:spacing w:after="16" w:line="276" w:lineRule="auto"/>
        <w:jc w:val="both"/>
      </w:pPr>
      <w:r>
        <w:t xml:space="preserve">A 67 </w:t>
      </w:r>
      <w:r w:rsidR="00EA5035">
        <w:t xml:space="preserve">item symptom checklist </w:t>
      </w:r>
      <w:r w:rsidRPr="00EA5035">
        <w:t xml:space="preserve">was adapted from the Australian Gulf War Veteran Health Study </w:t>
      </w:r>
      <w:r w:rsidR="004F6AF9" w:rsidRPr="00EA5035">
        <w:fldChar w:fldCharType="begin">
          <w:fldData xml:space="preserve">PEVuZE5vdGU+PENpdGU+PEF1dGhvcj5LZWxzYWxsPC9BdXRob3I+PFllYXI+MjAwNDwvWWVhcj48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</w:fldData>
        </w:fldChar>
      </w:r>
      <w:r w:rsidR="00AC07BD">
        <w:instrText xml:space="preserve"> ADDIN EN.CITE </w:instrText>
      </w:r>
      <w:r w:rsidR="00AC07BD">
        <w:fldChar w:fldCharType="begin">
          <w:fldData xml:space="preserve">PEVuZE5vdGU+PENpdGU+PEF1dGhvcj5LZWxzYWxsPC9BdXRob3I+PFllYXI+MjAwNDwvWWVhcj48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</w:fldData>
        </w:fldChar>
      </w:r>
      <w:r w:rsidR="00AC07BD">
        <w:instrText xml:space="preserve"> ADDIN EN.CITE.DATA </w:instrText>
      </w:r>
      <w:r w:rsidR="00AC07BD">
        <w:fldChar w:fldCharType="end"/>
      </w:r>
      <w:r w:rsidR="004F6AF9" w:rsidRPr="00EA5035">
        <w:fldChar w:fldCharType="separate"/>
      </w:r>
      <w:r w:rsidR="00AC07BD">
        <w:rPr>
          <w:noProof/>
        </w:rPr>
        <w:t>[</w:t>
      </w:r>
      <w:hyperlink w:anchor="_ENREF_27" w:tooltip="Kelsall, 2004 #48" w:history="1">
        <w:r w:rsidR="001601A9">
          <w:rPr>
            <w:noProof/>
          </w:rPr>
          <w:t>27</w:t>
        </w:r>
      </w:hyperlink>
      <w:r w:rsidR="00AC07BD">
        <w:rPr>
          <w:noProof/>
        </w:rPr>
        <w:t>]</w:t>
      </w:r>
      <w:r w:rsidR="004F6AF9" w:rsidRPr="00EA5035">
        <w:fldChar w:fldCharType="end"/>
      </w:r>
      <w:r w:rsidRPr="00EA5035">
        <w:t xml:space="preserve"> and </w:t>
      </w:r>
      <w:r w:rsidR="00ED283B">
        <w:t xml:space="preserve">the </w:t>
      </w:r>
      <w:r w:rsidRPr="00EA5035">
        <w:t>Op</w:t>
      </w:r>
      <w:r w:rsidR="0034765E">
        <w:t>eration</w:t>
      </w:r>
      <w:r w:rsidRPr="00EA5035">
        <w:t xml:space="preserve"> TELIC study of UK Gulf War veterans </w:t>
      </w:r>
      <w:r w:rsidR="00EA5035" w:rsidRPr="00EA5035">
        <w:fldChar w:fldCharType="begin"/>
      </w:r>
      <w:r w:rsidR="00AC07BD">
        <w:instrText xml:space="preserve"> ADDIN EN.CITE &lt;EndNote&gt;&lt;Cite&gt;&lt;Author&gt;Unwin&lt;/Author&gt;&lt;Year&gt;1999&lt;/Year&gt;&lt;RecNum&gt;49&lt;/RecNum&gt;&lt;DisplayText&gt;[28]&lt;/DisplayText&gt;&lt;record&gt;&lt;rec-number&gt;49&lt;/rec-number&gt;&lt;foreign-keys&gt;&lt;key app="EN" db-id="arpszer2l2tv5me0x5svpx23f0zz5a52xvx2" timestamp="1539235713"&gt;49&lt;/key&gt;&lt;/foreign-keys&gt;&lt;ref-type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S.&lt;/author&gt;&lt;/authors&gt;&lt;/contributors&gt;&lt;auth-address&gt;Gulf War Illness Research Unit, Guy&amp;apos;s, King&amp;apos;s, and St Thomas&amp;apos;s Medical School, London, UK.&lt;/auth-address&gt;&lt;titles&gt;&lt;title&gt;Health of UK servicemen who served in Persian Gulf War&lt;/title&gt;&lt;secondary-title&gt;Lancet&lt;/secondary-title&gt;&lt;/titles&gt;&lt;periodical&gt;&lt;full-title&gt;Lancet&lt;/full-title&gt;&lt;/periodical&gt;&lt;pages&gt;169-78&lt;/pages&gt;&lt;volume&gt;353&lt;/volume&gt;&lt;number&gt;9148&lt;/number&gt;&lt;keywords&gt;&lt;keyword&gt;Adult&lt;/keyword&gt;&lt;keyword&gt;Bosnia and Herzegovina&lt;/keyword&gt;&lt;keyword&gt;Cross-Sectional Studies&lt;/keyword&gt;&lt;keyword&gt;Environmental Exposure&lt;/keyword&gt;&lt;keyword&gt;*Health Status&lt;/keyword&gt;&lt;keyword&gt;Health Surveys&lt;/keyword&gt;&lt;keyword&gt;Humans&lt;/keyword&gt;&lt;keyword&gt;Male&lt;/keyword&gt;&lt;keyword&gt;Persian Gulf Syndrome/diagnosis/*epidemiology&lt;/keyword&gt;&lt;keyword&gt;United Kingdom/epidemiology&lt;/keyword&gt;&lt;keyword&gt;Veterans/*statistics &amp;amp; numerical data&lt;/keyword&gt;&lt;/keywords&gt;&lt;dates&gt;&lt;year&gt;1999&lt;/year&gt;&lt;pub-dates&gt;&lt;date&gt;Jan 16&lt;/date&gt;&lt;/pub-dates&gt;&lt;/dates&gt;&lt;isbn&gt;0140-6736 (Print)&amp;#xD;0140-6736 (Linking)&lt;/isbn&gt;&lt;accession-num&gt;9923871&lt;/accession-num&gt;&lt;urls&gt;&lt;related-urls&gt;&lt;url&gt;https://www.ncbi.nlm.nih.gov/pubmed/9923871&lt;/url&gt;&lt;url&gt;https://ac.els-cdn.com/S0140673698113387/1-s2.0-S0140673698113387-main.pdf?_tid=580220a6-926a-4967-8eed-3e7683822e72&amp;amp;acdnat=1539235913_7edcffd996a9538c85f3d2d1ae5791be&lt;/url&gt;&lt;/related-urls&gt;&lt;/urls&gt;&lt;electronic-resource-num&gt;10.1016/S0140-6736(98)11338-7&lt;/electronic-resource-num&gt;&lt;/record&gt;&lt;/Cite&gt;&lt;/EndNote&gt;</w:instrText>
      </w:r>
      <w:r w:rsidR="00EA5035" w:rsidRPr="00EA5035">
        <w:fldChar w:fldCharType="separate"/>
      </w:r>
      <w:r w:rsidR="00AC07BD">
        <w:rPr>
          <w:noProof/>
        </w:rPr>
        <w:t>[</w:t>
      </w:r>
      <w:hyperlink w:anchor="_ENREF_28" w:tooltip="Unwin, 1999 #49" w:history="1">
        <w:r w:rsidR="001601A9">
          <w:rPr>
            <w:noProof/>
          </w:rPr>
          <w:t>28</w:t>
        </w:r>
      </w:hyperlink>
      <w:r w:rsidR="00AC07BD">
        <w:rPr>
          <w:noProof/>
        </w:rPr>
        <w:t>]</w:t>
      </w:r>
      <w:r w:rsidR="00EA5035" w:rsidRPr="00EA5035">
        <w:fldChar w:fldCharType="end"/>
      </w:r>
      <w:r w:rsidRPr="00EA5035">
        <w:t xml:space="preserve">. </w:t>
      </w:r>
      <w:r w:rsidR="00F21F01" w:rsidRPr="00EA5035">
        <w:t>L</w:t>
      </w:r>
      <w:r w:rsidR="00F21F01">
        <w:t xml:space="preserve">ogistic regression was used to compare the prevalence of five individual symptoms known to be </w:t>
      </w:r>
      <w:r w:rsidR="00C83AC4">
        <w:t xml:space="preserve">adverse </w:t>
      </w:r>
      <w:r w:rsidR="00F21F01">
        <w:t xml:space="preserve">effects of mefloquine use </w:t>
      </w:r>
      <w:r w:rsidR="00FB4016">
        <w:t xml:space="preserve">(sleeping difficulties, headaches, distressing dreams, nausea and dizziness) </w:t>
      </w:r>
      <w:r w:rsidR="00F21F01">
        <w:fldChar w:fldCharType="begin"/>
      </w:r>
      <w:r w:rsidR="00F21F01">
        <w:instrText xml:space="preserve"> ADDIN EN.CITE &lt;EndNote&gt;&lt;Cite&gt;&lt;Author&gt;Therapeutic Goods Administration&lt;/Author&gt;&lt;Year&gt;2018&lt;/Year&gt;&lt;RecNum&gt;27&lt;/RecNum&gt;&lt;DisplayText&gt;[13]&lt;/DisplayText&gt;&lt;record&gt;&lt;rec-number&gt;27&lt;/rec-number&gt;&lt;foreign-keys&gt;&lt;key app="EN" db-id="arpszer2l2tv5me0x5svpx23f0zz5a52xvx2" timestamp="1536898276"&gt;27&lt;/key&gt;&lt;/foreign-keys&gt;&lt;ref-type name="Web Page"&gt;12&lt;/ref-type&gt;&lt;contributors&gt;&lt;authors&gt;&lt;author&gt;Therapeutic Goods Administration,,&lt;/author&gt;&lt;/authors&gt;&lt;/contributors&gt;&lt;titles&gt;&lt;title&gt;Database of Adverse Event Notifications - Mefloquine&lt;/title&gt;&lt;/titles&gt;&lt;dates&gt;&lt;year&gt;2018&lt;/year&gt;&lt;/dates&gt;&lt;publisher&gt;Australian Government&lt;/publisher&gt;&lt;urls&gt;&lt;related-urls&gt;&lt;url&gt;https://apps.tga.gov.au/PROD/DAEN/daen-entry.aspx&lt;/url&gt;&lt;/related-urls&gt;&lt;/urls&gt;&lt;/record&gt;&lt;/Cite&gt;&lt;/EndNote&gt;</w:instrText>
      </w:r>
      <w:r w:rsidR="00F21F01">
        <w:fldChar w:fldCharType="separate"/>
      </w:r>
      <w:r w:rsidR="00F21F01">
        <w:rPr>
          <w:noProof/>
        </w:rPr>
        <w:t>[</w:t>
      </w:r>
      <w:hyperlink w:anchor="_ENREF_13" w:tooltip="Therapeutic Goods Administration, 2018 #27" w:history="1">
        <w:r w:rsidR="001601A9">
          <w:rPr>
            <w:noProof/>
          </w:rPr>
          <w:t>13</w:t>
        </w:r>
      </w:hyperlink>
      <w:r w:rsidR="00F21F01">
        <w:rPr>
          <w:noProof/>
        </w:rPr>
        <w:t>]</w:t>
      </w:r>
      <w:r w:rsidR="00F21F01">
        <w:fldChar w:fldCharType="end"/>
      </w:r>
      <w:r w:rsidR="00FB4016">
        <w:t>. The mean total number of symptoms, reported in the last month, was also compared between exposure groups using negative binomial regression models</w:t>
      </w:r>
      <w:r w:rsidR="003812A8">
        <w:t>.</w:t>
      </w:r>
    </w:p>
    <w:p w14:paraId="6F315D08" w14:textId="77777777" w:rsidR="00CC5CB9" w:rsidRDefault="00CC5CB9" w:rsidP="00C104EC">
      <w:pPr>
        <w:spacing w:after="16" w:line="276" w:lineRule="auto"/>
        <w:jc w:val="both"/>
      </w:pPr>
    </w:p>
    <w:p w14:paraId="53CAEB79" w14:textId="57994F7E" w:rsidR="00F21F01" w:rsidRDefault="00FB4016" w:rsidP="00C104EC">
      <w:pPr>
        <w:spacing w:after="16" w:line="276" w:lineRule="auto"/>
        <w:jc w:val="both"/>
      </w:pPr>
      <w:r>
        <w:t>All s</w:t>
      </w:r>
      <w:r w:rsidR="00F21F01">
        <w:t>tatistical models were adjusted for rank (</w:t>
      </w:r>
      <w:r w:rsidR="00E433CF">
        <w:t xml:space="preserve">enlisted </w:t>
      </w:r>
      <w:r w:rsidR="00F21F01">
        <w:t xml:space="preserve">or </w:t>
      </w:r>
      <w:r w:rsidR="00E433CF">
        <w:t>officer</w:t>
      </w:r>
      <w:r w:rsidR="00F21F01">
        <w:t xml:space="preserve">), sex, age (20-29, 30-39, 40+) and Service (Navy, Army, Air Force). The models which assessed self-reported mental health were also adjusted for stressful or combat exposures on deployment.  If a </w:t>
      </w:r>
      <w:r w:rsidR="00FC1047">
        <w:t xml:space="preserve">respondent </w:t>
      </w:r>
      <w:r w:rsidR="00F21F01">
        <w:t>answered yes</w:t>
      </w:r>
      <w:r w:rsidR="00100EBF">
        <w:t xml:space="preserve"> to one of the following events: ‘saw dead bodies’; ‘handled dead bodies’;</w:t>
      </w:r>
      <w:r w:rsidR="00F21F01">
        <w:t xml:space="preserve"> ‘were witness to human degradati</w:t>
      </w:r>
      <w:r w:rsidR="00100EBF">
        <w:t>on and misery on a large scale’;</w:t>
      </w:r>
      <w:r w:rsidR="00F21F01">
        <w:t xml:space="preserve"> ‘were present when a close friend or c</w:t>
      </w:r>
      <w:r w:rsidR="00100EBF">
        <w:t>o-worker was injured or killed’; or</w:t>
      </w:r>
      <w:r w:rsidR="00F21F01">
        <w:t xml:space="preserve"> ‘were present when a loved one was injured or killed’, they were recorded as having a ‘stressful or combat exposure’ on deployment.  These self-reported exposures were collected as part of the Traumatic </w:t>
      </w:r>
      <w:r w:rsidR="00844648">
        <w:t>Exposure Scale Revised (TSES-R)</w:t>
      </w:r>
      <w:r w:rsidR="00F21F01">
        <w:t xml:space="preserve">  </w:t>
      </w:r>
      <w:r w:rsidR="00F21F01">
        <w:fldChar w:fldCharType="begin"/>
      </w:r>
      <w:r w:rsidR="00AC07BD">
        <w:instrText xml:space="preserve"> ADDIN EN.CITE &lt;EndNote&gt;&lt;Cite&gt;&lt;Author&gt;Swann&lt;/Author&gt;&lt;Year&gt;2004&lt;/Year&gt;&lt;RecNum&gt;46&lt;/RecNum&gt;&lt;DisplayText&gt;[29]&lt;/DisplayText&gt;&lt;record&gt;&lt;rec-number&gt;46&lt;/rec-number&gt;&lt;foreign-keys&gt;&lt;key app="EN" db-id="arpszer2l2tv5me0x5svpx23f0zz5a52xvx2" timestamp="1539230988"&gt;46&lt;/key&gt;&lt;/foreign-keys&gt;&lt;ref-type name="Report"&gt;27&lt;/ref-type&gt;&lt;contributors&gt;&lt;authors&gt;&lt;author&gt;Swann, J.; Hodson, S.&lt;/author&gt;&lt;/authors&gt;&lt;/contributors&gt;&lt;titles&gt;&lt;title&gt;A psychometric analysis of the TSES-R. PRTG Technical Brief 09/2004&lt;/title&gt;&lt;/titles&gt;&lt;dates&gt;&lt;year&gt;2004&lt;/year&gt;&lt;/dates&gt;&lt;pub-location&gt;Canberra&lt;/pub-location&gt;&lt;publisher&gt;Department of Defence&lt;/publisher&gt;&lt;urls&gt;&lt;/urls&gt;&lt;/record&gt;&lt;/Cite&gt;&lt;/EndNote&gt;</w:instrText>
      </w:r>
      <w:r w:rsidR="00F21F01">
        <w:fldChar w:fldCharType="separate"/>
      </w:r>
      <w:r w:rsidR="00AC07BD">
        <w:rPr>
          <w:noProof/>
        </w:rPr>
        <w:t>[</w:t>
      </w:r>
      <w:hyperlink w:anchor="_ENREF_29" w:tooltip="Swann, 2004 #46" w:history="1">
        <w:r w:rsidR="001601A9">
          <w:rPr>
            <w:noProof/>
          </w:rPr>
          <w:t>29</w:t>
        </w:r>
      </w:hyperlink>
      <w:r w:rsidR="00AC07BD">
        <w:rPr>
          <w:noProof/>
        </w:rPr>
        <w:t>]</w:t>
      </w:r>
      <w:r w:rsidR="00F21F01">
        <w:fldChar w:fldCharType="end"/>
      </w:r>
      <w:r w:rsidR="00844648">
        <w:t>.</w:t>
      </w:r>
    </w:p>
    <w:p w14:paraId="2AB86CA1" w14:textId="77777777" w:rsidR="00F21F01" w:rsidRDefault="00F21F01" w:rsidP="00AC701A">
      <w:pPr>
        <w:spacing w:after="16" w:line="259" w:lineRule="auto"/>
        <w:rPr>
          <w:rFonts w:ascii="Calibri" w:hAnsi="Calibri" w:cs="Calibri"/>
          <w:b/>
        </w:rPr>
      </w:pPr>
    </w:p>
    <w:p w14:paraId="002C3702" w14:textId="77777777" w:rsidR="00061562" w:rsidRDefault="000545CD" w:rsidP="00AC701A">
      <w:pPr>
        <w:spacing w:after="16" w:line="259" w:lineRule="auto"/>
        <w:rPr>
          <w:b/>
        </w:rPr>
      </w:pPr>
      <w:r w:rsidRPr="000545CD">
        <w:rPr>
          <w:b/>
        </w:rPr>
        <w:t>Open-ended question responses about anti-malarial drugs</w:t>
      </w:r>
    </w:p>
    <w:p w14:paraId="3B46E506" w14:textId="77777777" w:rsidR="008D2DD8" w:rsidRPr="000545CD" w:rsidRDefault="008D2DD8" w:rsidP="00AC701A">
      <w:pPr>
        <w:spacing w:after="16" w:line="259" w:lineRule="auto"/>
        <w:rPr>
          <w:b/>
        </w:rPr>
      </w:pPr>
    </w:p>
    <w:p w14:paraId="37C8EE14" w14:textId="77777777" w:rsidR="004824FC" w:rsidRDefault="00553101" w:rsidP="00100EBF">
      <w:pPr>
        <w:spacing w:after="16" w:line="276" w:lineRule="auto"/>
        <w:jc w:val="both"/>
      </w:pPr>
      <w:r>
        <w:t>Open-ended questions</w:t>
      </w:r>
      <w:r w:rsidR="00844648">
        <w:t xml:space="preserve"> in </w:t>
      </w:r>
      <w:r>
        <w:t>surveys allow for illustration and understanding of respo</w:t>
      </w:r>
      <w:r w:rsidR="00C106A1">
        <w:t xml:space="preserve">nses to closed-ended questions </w:t>
      </w:r>
      <w:r>
        <w:t>and an identification of issues of importance to respond</w:t>
      </w:r>
      <w:r w:rsidR="00844648">
        <w:t>ents that were not covered in closed-ended questions</w:t>
      </w:r>
      <w:r>
        <w:t xml:space="preserve"> </w:t>
      </w:r>
      <w:r w:rsidR="00C106A1">
        <w:fldChar w:fldCharType="begin">
          <w:fldData xml:space="preserve">PEVuZE5vdGU+PENpdGU+PEF1dGhvcj5PJmFwb3M7Q2F0aGFpbjwvQXV0aG9yPjxZZWFyPjIwMDQ8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</w:fldData>
        </w:fldChar>
      </w:r>
      <w:r w:rsidR="00AC07BD">
        <w:instrText xml:space="preserve"> ADDIN EN.CITE </w:instrText>
      </w:r>
      <w:r w:rsidR="00AC07BD">
        <w:fldChar w:fldCharType="begin">
          <w:fldData xml:space="preserve">PEVuZE5vdGU+PENpdGU+PEF1dGhvcj5PJmFwb3M7Q2F0aGFpbjwvQXV0aG9yPjxZZWFyPjIwMDQ8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</w:fldData>
        </w:fldChar>
      </w:r>
      <w:r w:rsidR="00AC07BD">
        <w:instrText xml:space="preserve"> ADDIN EN.CITE.DATA </w:instrText>
      </w:r>
      <w:r w:rsidR="00AC07BD">
        <w:fldChar w:fldCharType="end"/>
      </w:r>
      <w:r w:rsidR="00C106A1">
        <w:fldChar w:fldCharType="separate"/>
      </w:r>
      <w:r w:rsidR="00AC07BD">
        <w:rPr>
          <w:noProof/>
        </w:rPr>
        <w:t>[</w:t>
      </w:r>
      <w:hyperlink w:anchor="_ENREF_30" w:tooltip="O'Cathain, 2004 #25" w:history="1">
        <w:r w:rsidR="001601A9">
          <w:rPr>
            <w:noProof/>
          </w:rPr>
          <w:t>30</w:t>
        </w:r>
      </w:hyperlink>
      <w:r w:rsidR="00AC07BD">
        <w:rPr>
          <w:noProof/>
        </w:rPr>
        <w:t xml:space="preserve">, </w:t>
      </w:r>
      <w:hyperlink w:anchor="_ENREF_31" w:tooltip="Garcia, 2004 #24" w:history="1">
        <w:r w:rsidR="001601A9">
          <w:rPr>
            <w:noProof/>
          </w:rPr>
          <w:t>31</w:t>
        </w:r>
      </w:hyperlink>
      <w:r w:rsidR="00AC07BD">
        <w:rPr>
          <w:noProof/>
        </w:rPr>
        <w:t>]</w:t>
      </w:r>
      <w:r w:rsidR="00C106A1">
        <w:fldChar w:fldCharType="end"/>
      </w:r>
      <w:r w:rsidR="00C106A1">
        <w:t>.</w:t>
      </w:r>
      <w:r w:rsidR="00C104EC">
        <w:t xml:space="preserve"> </w:t>
      </w:r>
      <w:r w:rsidR="00844648">
        <w:t>Specific o</w:t>
      </w:r>
      <w:r>
        <w:t>pen-ended questions about anti-malarial drugs were not as</w:t>
      </w:r>
      <w:r w:rsidR="00C106A1">
        <w:t>ked in the CMVH studies. O</w:t>
      </w:r>
      <w:r>
        <w:t>pen-ended questions were asked about ‘reasons for medical care on deployment’; ‘positive and negative experiences of deployment’; ‘traumatic events on deployment’; ‘stressful experiences on deployment’; ‘military experiences or exposures on deployment’; ‘important health concer</w:t>
      </w:r>
      <w:r w:rsidR="003812A8">
        <w:t xml:space="preserve">ns’ and ‘additional comments’. </w:t>
      </w:r>
      <w:r w:rsidR="006A1AC9">
        <w:t xml:space="preserve">All responses to the survey open-ended questions were read. Thematic analysis (identifying patterns in content) of the responses was performed. </w:t>
      </w:r>
      <w:r w:rsidR="006A1AC9" w:rsidRPr="00E9238D">
        <w:t>Respondent quotes presented i</w:t>
      </w:r>
      <w:r w:rsidR="003812A8">
        <w:t xml:space="preserve">n the findings were edited </w:t>
      </w:r>
      <w:r w:rsidR="006A1AC9" w:rsidRPr="00E9238D">
        <w:t xml:space="preserve">to correct spelling, with punctuation the respondent’s own. A respondent number is provided next to the quote to allow for </w:t>
      </w:r>
      <w:r w:rsidR="003812A8">
        <w:t>verification (</w:t>
      </w:r>
      <w:r w:rsidR="006A1AC9" w:rsidRPr="00E9238D">
        <w:t>the</w:t>
      </w:r>
      <w:r w:rsidR="00100EBF">
        <w:t xml:space="preserve"> row number of the response in an </w:t>
      </w:r>
      <w:r w:rsidR="006A1AC9" w:rsidRPr="00E9238D">
        <w:t>Excel spreadsheet and not the respondent’s study id</w:t>
      </w:r>
      <w:r w:rsidR="0034765E">
        <w:t>entification</w:t>
      </w:r>
      <w:r w:rsidR="00286CA9">
        <w:t xml:space="preserve"> </w:t>
      </w:r>
      <w:r w:rsidR="006A1AC9" w:rsidRPr="00E9238D">
        <w:t>number</w:t>
      </w:r>
      <w:r w:rsidR="003812A8">
        <w:t>)</w:t>
      </w:r>
      <w:r w:rsidR="006A1AC9">
        <w:t>.</w:t>
      </w:r>
    </w:p>
    <w:p w14:paraId="48FAA05A" w14:textId="32623448" w:rsidR="006A1AC9" w:rsidRDefault="006A1AC9" w:rsidP="00100EBF">
      <w:pPr>
        <w:spacing w:after="16" w:line="276" w:lineRule="auto"/>
        <w:jc w:val="both"/>
      </w:pPr>
      <w:r>
        <w:br w:type="page"/>
      </w:r>
    </w:p>
    <w:p w14:paraId="3B69DD68" w14:textId="77777777" w:rsidR="00A5351F" w:rsidRDefault="006334D7" w:rsidP="00A5351F">
      <w:pPr>
        <w:pStyle w:val="Heading2"/>
        <w:rPr>
          <w:rFonts w:ascii="Calibri" w:eastAsiaTheme="minorHAnsi" w:hAnsi="Calibri" w:cs="Calibri"/>
          <w:b/>
          <w:color w:val="auto"/>
        </w:rPr>
      </w:pPr>
      <w:bookmarkStart w:id="11" w:name="_Toc531692129"/>
      <w:r>
        <w:rPr>
          <w:rFonts w:ascii="Calibri" w:eastAsiaTheme="minorHAnsi" w:hAnsi="Calibri" w:cs="Calibri"/>
          <w:b/>
          <w:color w:val="auto"/>
        </w:rPr>
        <w:t xml:space="preserve">2.2 </w:t>
      </w:r>
      <w:r w:rsidR="00A5351F">
        <w:rPr>
          <w:rFonts w:ascii="Calibri" w:eastAsiaTheme="minorHAnsi" w:hAnsi="Calibri" w:cs="Calibri"/>
          <w:b/>
          <w:color w:val="auto"/>
        </w:rPr>
        <w:t>Participants</w:t>
      </w:r>
      <w:bookmarkEnd w:id="11"/>
    </w:p>
    <w:p w14:paraId="675FC1FC" w14:textId="77777777" w:rsidR="008D2DD8" w:rsidRDefault="008D2DD8" w:rsidP="00AC701A">
      <w:pPr>
        <w:spacing w:after="16" w:line="259" w:lineRule="auto"/>
      </w:pPr>
    </w:p>
    <w:p w14:paraId="5FA1CD44" w14:textId="5B864453" w:rsidR="00C77839" w:rsidRDefault="00C77839" w:rsidP="008D2DD8">
      <w:pPr>
        <w:spacing w:after="16" w:line="276" w:lineRule="auto"/>
        <w:jc w:val="both"/>
        <w:rPr>
          <w:rFonts w:ascii="Calibri" w:hAnsi="Calibri"/>
        </w:rPr>
      </w:pPr>
      <w:r w:rsidRPr="008D2DD8">
        <w:t xml:space="preserve">The number of participants who responded to questions about anti-malarial drug use on deployment is given in Table </w:t>
      </w:r>
      <w:r w:rsidR="005E7249" w:rsidRPr="008D2DD8">
        <w:t>5</w:t>
      </w:r>
      <w:r w:rsidRPr="008D2DD8">
        <w:t xml:space="preserve">. The East Timor and Bougainville deployed study groups </w:t>
      </w:r>
      <w:r w:rsidR="00C83AC4">
        <w:t xml:space="preserve">(n=1519 and n=1884 respectively) </w:t>
      </w:r>
      <w:r w:rsidRPr="008D2DD8">
        <w:t>were considerably larger than in the Solomon Islands study</w:t>
      </w:r>
      <w:r w:rsidR="00C83AC4">
        <w:t xml:space="preserve"> (n=205)</w:t>
      </w:r>
      <w:r w:rsidRPr="008D2DD8">
        <w:t xml:space="preserve">. </w:t>
      </w:r>
      <w:r w:rsidR="009A6D1C" w:rsidRPr="008D2DD8">
        <w:t xml:space="preserve"> Approximately 3% in each deployment location reported that they did not use anti-malarial drug</w:t>
      </w:r>
      <w:r w:rsidR="00646C82">
        <w:t>s.  The percentage of respondents</w:t>
      </w:r>
      <w:r w:rsidR="009A6D1C" w:rsidRPr="008D2DD8">
        <w:t xml:space="preserve"> who reported that they changed the anti-malarial drug they were using was approximately 5% in East Timor and Bougainville.  In all three deployment locations over 80% reported that they took their anti-malarial drugs ‘all of the time’.</w:t>
      </w:r>
      <w:r w:rsidR="009A6D1C">
        <w:t xml:space="preserve">  </w:t>
      </w:r>
    </w:p>
    <w:p w14:paraId="5D4C990C" w14:textId="77777777" w:rsidR="00C77839" w:rsidRPr="00C77839" w:rsidRDefault="00C77839" w:rsidP="00C77839">
      <w:pPr>
        <w:spacing w:after="16"/>
        <w:rPr>
          <w:rFonts w:ascii="Calibri" w:hAnsi="Calibri"/>
        </w:rPr>
      </w:pPr>
    </w:p>
    <w:p w14:paraId="5E98380D" w14:textId="77777777" w:rsidR="00C77839" w:rsidRPr="00C77839" w:rsidRDefault="00C77839" w:rsidP="00C77839">
      <w:pPr>
        <w:rPr>
          <w:b/>
        </w:rPr>
      </w:pPr>
      <w:r w:rsidRPr="00C77839">
        <w:rPr>
          <w:b/>
        </w:rPr>
        <w:t xml:space="preserve">Table </w:t>
      </w:r>
      <w:r w:rsidR="005E7249">
        <w:rPr>
          <w:b/>
        </w:rPr>
        <w:t>5</w:t>
      </w:r>
      <w:r w:rsidRPr="00C77839">
        <w:rPr>
          <w:b/>
        </w:rPr>
        <w:t>: Use of anti-malarial drugs on each deployment</w:t>
      </w:r>
    </w:p>
    <w:tbl>
      <w:tblPr>
        <w:tblStyle w:val="TableGrid"/>
        <w:tblW w:w="0" w:type="auto"/>
        <w:tblLook w:val="04A0" w:firstRow="1" w:lastRow="0" w:firstColumn="1" w:lastColumn="0" w:noHBand="0" w:noVBand="1"/>
      </w:tblPr>
      <w:tblGrid>
        <w:gridCol w:w="2254"/>
        <w:gridCol w:w="2254"/>
        <w:gridCol w:w="2254"/>
        <w:gridCol w:w="2254"/>
      </w:tblGrid>
      <w:tr w:rsidR="00C77839" w14:paraId="0AA73D27" w14:textId="77777777" w:rsidTr="00C77839">
        <w:tc>
          <w:tcPr>
            <w:tcW w:w="2254" w:type="dxa"/>
            <w:tcBorders>
              <w:left w:val="nil"/>
              <w:bottom w:val="single" w:sz="4" w:space="0" w:color="auto"/>
              <w:right w:val="nil"/>
            </w:tcBorders>
            <w:shd w:val="clear" w:color="auto" w:fill="A6A6A6" w:themeFill="background1" w:themeFillShade="A6"/>
          </w:tcPr>
          <w:p w14:paraId="10AB2AA2" w14:textId="77777777" w:rsidR="00C77839" w:rsidRDefault="00C77839" w:rsidP="00AC701A"/>
        </w:tc>
        <w:tc>
          <w:tcPr>
            <w:tcW w:w="2254" w:type="dxa"/>
            <w:tcBorders>
              <w:left w:val="nil"/>
              <w:bottom w:val="single" w:sz="4" w:space="0" w:color="auto"/>
              <w:right w:val="nil"/>
            </w:tcBorders>
            <w:shd w:val="clear" w:color="auto" w:fill="A6A6A6" w:themeFill="background1" w:themeFillShade="A6"/>
          </w:tcPr>
          <w:p w14:paraId="118F4F83" w14:textId="77777777" w:rsidR="00C77839" w:rsidRDefault="00C77839" w:rsidP="00AC701A">
            <w:r>
              <w:t>East Timor n (%)</w:t>
            </w:r>
          </w:p>
        </w:tc>
        <w:tc>
          <w:tcPr>
            <w:tcW w:w="2254" w:type="dxa"/>
            <w:tcBorders>
              <w:left w:val="nil"/>
              <w:bottom w:val="single" w:sz="4" w:space="0" w:color="auto"/>
              <w:right w:val="nil"/>
            </w:tcBorders>
            <w:shd w:val="clear" w:color="auto" w:fill="A6A6A6" w:themeFill="background1" w:themeFillShade="A6"/>
          </w:tcPr>
          <w:p w14:paraId="41EA1315" w14:textId="77777777" w:rsidR="00C77839" w:rsidRDefault="00C77839" w:rsidP="00AC701A">
            <w:r>
              <w:t>Bougainville n (%)</w:t>
            </w:r>
          </w:p>
        </w:tc>
        <w:tc>
          <w:tcPr>
            <w:tcW w:w="2254" w:type="dxa"/>
            <w:tcBorders>
              <w:left w:val="nil"/>
              <w:bottom w:val="single" w:sz="4" w:space="0" w:color="auto"/>
              <w:right w:val="nil"/>
            </w:tcBorders>
            <w:shd w:val="clear" w:color="auto" w:fill="A6A6A6" w:themeFill="background1" w:themeFillShade="A6"/>
          </w:tcPr>
          <w:p w14:paraId="4BEAD2D6" w14:textId="77777777" w:rsidR="00C77839" w:rsidRDefault="00C77839" w:rsidP="00AC701A">
            <w:r>
              <w:t>Solomon Islands n (%)</w:t>
            </w:r>
          </w:p>
        </w:tc>
      </w:tr>
      <w:tr w:rsidR="00C77839" w14:paraId="0A9F66D3" w14:textId="77777777" w:rsidTr="00C77839">
        <w:tc>
          <w:tcPr>
            <w:tcW w:w="9016" w:type="dxa"/>
            <w:gridSpan w:val="4"/>
            <w:tcBorders>
              <w:left w:val="nil"/>
              <w:bottom w:val="nil"/>
              <w:right w:val="nil"/>
            </w:tcBorders>
            <w:shd w:val="clear" w:color="auto" w:fill="D9D9D9" w:themeFill="background1" w:themeFillShade="D9"/>
          </w:tcPr>
          <w:p w14:paraId="4CE1B9BD" w14:textId="77777777" w:rsidR="00C77839" w:rsidRDefault="00C77839" w:rsidP="00FE0AE9">
            <w:r>
              <w:t>Used</w:t>
            </w:r>
            <w:r w:rsidRPr="00984C48">
              <w:t xml:space="preserve"> </w:t>
            </w:r>
            <w:r w:rsidR="00FE0AE9">
              <w:t>anti-malarial drugs</w:t>
            </w:r>
            <w:r w:rsidRPr="00984C48">
              <w:t xml:space="preserve"> on deployment</w:t>
            </w:r>
          </w:p>
        </w:tc>
      </w:tr>
      <w:tr w:rsidR="00C77839" w14:paraId="17DFC6DD" w14:textId="77777777" w:rsidTr="00AC701A">
        <w:tc>
          <w:tcPr>
            <w:tcW w:w="2254" w:type="dxa"/>
            <w:tcBorders>
              <w:top w:val="nil"/>
              <w:left w:val="nil"/>
              <w:bottom w:val="nil"/>
              <w:right w:val="nil"/>
            </w:tcBorders>
          </w:tcPr>
          <w:p w14:paraId="203853FE" w14:textId="77777777" w:rsidR="00C77839" w:rsidRPr="00984C48" w:rsidRDefault="00C77839" w:rsidP="00AC701A">
            <w:r w:rsidRPr="00984C48">
              <w:t>Yes</w:t>
            </w:r>
          </w:p>
        </w:tc>
        <w:tc>
          <w:tcPr>
            <w:tcW w:w="2254" w:type="dxa"/>
            <w:tcBorders>
              <w:top w:val="nil"/>
              <w:left w:val="nil"/>
              <w:bottom w:val="nil"/>
              <w:right w:val="nil"/>
            </w:tcBorders>
          </w:tcPr>
          <w:p w14:paraId="2BFAF89D" w14:textId="77777777" w:rsidR="00C77839" w:rsidRPr="00984C48" w:rsidRDefault="00C77839" w:rsidP="00AC701A">
            <w:pPr>
              <w:jc w:val="right"/>
            </w:pPr>
            <w:r w:rsidRPr="00984C48">
              <w:t>1435</w:t>
            </w:r>
            <w:r>
              <w:t xml:space="preserve"> (94.5)</w:t>
            </w:r>
          </w:p>
        </w:tc>
        <w:tc>
          <w:tcPr>
            <w:tcW w:w="2254" w:type="dxa"/>
            <w:tcBorders>
              <w:top w:val="nil"/>
              <w:left w:val="nil"/>
              <w:bottom w:val="nil"/>
              <w:right w:val="nil"/>
            </w:tcBorders>
          </w:tcPr>
          <w:p w14:paraId="5620617F" w14:textId="77777777" w:rsidR="00C77839" w:rsidRPr="00984C48" w:rsidRDefault="00C77839" w:rsidP="00AC701A">
            <w:pPr>
              <w:jc w:val="right"/>
            </w:pPr>
            <w:r w:rsidRPr="00984C48">
              <w:t xml:space="preserve">1767 (93.8) </w:t>
            </w:r>
          </w:p>
        </w:tc>
        <w:tc>
          <w:tcPr>
            <w:tcW w:w="2254" w:type="dxa"/>
            <w:tcBorders>
              <w:top w:val="nil"/>
              <w:left w:val="nil"/>
              <w:bottom w:val="nil"/>
              <w:right w:val="nil"/>
            </w:tcBorders>
          </w:tcPr>
          <w:p w14:paraId="33492366" w14:textId="77777777" w:rsidR="00C77839" w:rsidRDefault="00C77839" w:rsidP="00AC701A">
            <w:pPr>
              <w:jc w:val="right"/>
            </w:pPr>
            <w:r>
              <w:t>198 (96.6)</w:t>
            </w:r>
          </w:p>
        </w:tc>
      </w:tr>
      <w:tr w:rsidR="00C77839" w14:paraId="3315C189" w14:textId="77777777" w:rsidTr="00AC701A">
        <w:tc>
          <w:tcPr>
            <w:tcW w:w="2254" w:type="dxa"/>
            <w:tcBorders>
              <w:top w:val="nil"/>
              <w:left w:val="nil"/>
              <w:bottom w:val="nil"/>
              <w:right w:val="nil"/>
            </w:tcBorders>
          </w:tcPr>
          <w:p w14:paraId="7EDCD8B5" w14:textId="77777777" w:rsidR="00C77839" w:rsidRPr="00984C48" w:rsidRDefault="00C77839" w:rsidP="00AC701A">
            <w:r w:rsidRPr="00984C48">
              <w:t>No</w:t>
            </w:r>
          </w:p>
        </w:tc>
        <w:tc>
          <w:tcPr>
            <w:tcW w:w="2254" w:type="dxa"/>
            <w:tcBorders>
              <w:top w:val="nil"/>
              <w:left w:val="nil"/>
              <w:bottom w:val="nil"/>
              <w:right w:val="nil"/>
            </w:tcBorders>
          </w:tcPr>
          <w:p w14:paraId="7972A271" w14:textId="77777777" w:rsidR="00C77839" w:rsidRPr="00984C48" w:rsidRDefault="00C77839" w:rsidP="00AC701A">
            <w:pPr>
              <w:jc w:val="right"/>
            </w:pPr>
            <w:r w:rsidRPr="00984C48">
              <w:t>50</w:t>
            </w:r>
            <w:r>
              <w:t xml:space="preserve"> (3.3)</w:t>
            </w:r>
          </w:p>
        </w:tc>
        <w:tc>
          <w:tcPr>
            <w:tcW w:w="2254" w:type="dxa"/>
            <w:tcBorders>
              <w:top w:val="nil"/>
              <w:left w:val="nil"/>
              <w:bottom w:val="nil"/>
              <w:right w:val="nil"/>
            </w:tcBorders>
          </w:tcPr>
          <w:p w14:paraId="3DCED1A5" w14:textId="77777777" w:rsidR="00C77839" w:rsidRPr="00984C48" w:rsidRDefault="00C77839" w:rsidP="00AC701A">
            <w:pPr>
              <w:jc w:val="right"/>
            </w:pPr>
            <w:r w:rsidRPr="00984C48">
              <w:t>64 (3.4)</w:t>
            </w:r>
          </w:p>
        </w:tc>
        <w:tc>
          <w:tcPr>
            <w:tcW w:w="2254" w:type="dxa"/>
            <w:tcBorders>
              <w:top w:val="nil"/>
              <w:left w:val="nil"/>
              <w:bottom w:val="nil"/>
              <w:right w:val="nil"/>
            </w:tcBorders>
          </w:tcPr>
          <w:p w14:paraId="424D85E0" w14:textId="77777777" w:rsidR="00C77839" w:rsidRDefault="00C77839" w:rsidP="00AC701A">
            <w:pPr>
              <w:jc w:val="right"/>
            </w:pPr>
            <w:r>
              <w:t>6 (2.9)</w:t>
            </w:r>
          </w:p>
        </w:tc>
      </w:tr>
      <w:tr w:rsidR="00C77839" w14:paraId="1772266F" w14:textId="77777777" w:rsidTr="00AC701A">
        <w:tc>
          <w:tcPr>
            <w:tcW w:w="2254" w:type="dxa"/>
            <w:tcBorders>
              <w:top w:val="nil"/>
              <w:left w:val="nil"/>
              <w:bottom w:val="nil"/>
              <w:right w:val="nil"/>
            </w:tcBorders>
          </w:tcPr>
          <w:p w14:paraId="64AE7278" w14:textId="77777777" w:rsidR="00C77839" w:rsidRPr="00984C48" w:rsidRDefault="00C77839" w:rsidP="00AC701A">
            <w:r w:rsidRPr="00984C48">
              <w:t>Don’t know</w:t>
            </w:r>
          </w:p>
        </w:tc>
        <w:tc>
          <w:tcPr>
            <w:tcW w:w="2254" w:type="dxa"/>
            <w:tcBorders>
              <w:top w:val="nil"/>
              <w:left w:val="nil"/>
              <w:bottom w:val="nil"/>
              <w:right w:val="nil"/>
            </w:tcBorders>
          </w:tcPr>
          <w:p w14:paraId="136A4D4C" w14:textId="77777777" w:rsidR="00C77839" w:rsidRPr="00984C48" w:rsidRDefault="00C77839" w:rsidP="00AC701A">
            <w:pPr>
              <w:jc w:val="right"/>
            </w:pPr>
            <w:r w:rsidRPr="00984C48">
              <w:t>34</w:t>
            </w:r>
            <w:r>
              <w:t xml:space="preserve"> (2.2)</w:t>
            </w:r>
          </w:p>
        </w:tc>
        <w:tc>
          <w:tcPr>
            <w:tcW w:w="2254" w:type="dxa"/>
            <w:tcBorders>
              <w:top w:val="nil"/>
              <w:left w:val="nil"/>
              <w:bottom w:val="nil"/>
              <w:right w:val="nil"/>
            </w:tcBorders>
          </w:tcPr>
          <w:p w14:paraId="70241F11" w14:textId="77777777" w:rsidR="00C77839" w:rsidRPr="00984C48" w:rsidRDefault="00C77839" w:rsidP="00AC701A">
            <w:pPr>
              <w:jc w:val="right"/>
            </w:pPr>
            <w:r w:rsidRPr="00984C48">
              <w:t>53 (2.8)</w:t>
            </w:r>
          </w:p>
        </w:tc>
        <w:tc>
          <w:tcPr>
            <w:tcW w:w="2254" w:type="dxa"/>
            <w:tcBorders>
              <w:top w:val="nil"/>
              <w:left w:val="nil"/>
              <w:bottom w:val="nil"/>
              <w:right w:val="nil"/>
            </w:tcBorders>
          </w:tcPr>
          <w:p w14:paraId="34C8D3CD" w14:textId="77777777" w:rsidR="00C77839" w:rsidRDefault="00C77839" w:rsidP="00AC701A">
            <w:pPr>
              <w:jc w:val="right"/>
            </w:pPr>
            <w:r>
              <w:t>1 (0.5)</w:t>
            </w:r>
          </w:p>
        </w:tc>
      </w:tr>
      <w:tr w:rsidR="00C77839" w14:paraId="5833603D" w14:textId="77777777" w:rsidTr="00C77839">
        <w:tc>
          <w:tcPr>
            <w:tcW w:w="9016" w:type="dxa"/>
            <w:gridSpan w:val="4"/>
            <w:tcBorders>
              <w:top w:val="nil"/>
              <w:left w:val="nil"/>
              <w:bottom w:val="nil"/>
              <w:right w:val="nil"/>
            </w:tcBorders>
            <w:shd w:val="clear" w:color="auto" w:fill="D9D9D9" w:themeFill="background1" w:themeFillShade="D9"/>
          </w:tcPr>
          <w:p w14:paraId="11392454" w14:textId="77777777" w:rsidR="00C77839" w:rsidRDefault="00C77839" w:rsidP="00AC701A">
            <w:r>
              <w:t>C</w:t>
            </w:r>
            <w:r w:rsidRPr="00984C48">
              <w:t>hange</w:t>
            </w:r>
            <w:r>
              <w:t>d</w:t>
            </w:r>
            <w:r w:rsidRPr="00984C48">
              <w:t xml:space="preserve"> anti-malarial drug</w:t>
            </w:r>
          </w:p>
        </w:tc>
      </w:tr>
      <w:tr w:rsidR="00C77839" w14:paraId="1A90586D" w14:textId="77777777" w:rsidTr="00AC701A">
        <w:tc>
          <w:tcPr>
            <w:tcW w:w="2254" w:type="dxa"/>
            <w:tcBorders>
              <w:top w:val="nil"/>
              <w:left w:val="nil"/>
              <w:bottom w:val="nil"/>
              <w:right w:val="nil"/>
            </w:tcBorders>
          </w:tcPr>
          <w:p w14:paraId="45FFE711" w14:textId="77777777" w:rsidR="00C77839" w:rsidRPr="00984C48" w:rsidRDefault="00C77839" w:rsidP="00AC701A">
            <w:r w:rsidRPr="00984C48">
              <w:t>Yes</w:t>
            </w:r>
          </w:p>
        </w:tc>
        <w:tc>
          <w:tcPr>
            <w:tcW w:w="2254" w:type="dxa"/>
            <w:tcBorders>
              <w:top w:val="nil"/>
              <w:left w:val="nil"/>
              <w:bottom w:val="nil"/>
              <w:right w:val="nil"/>
            </w:tcBorders>
          </w:tcPr>
          <w:p w14:paraId="05504807" w14:textId="77777777" w:rsidR="00C77839" w:rsidRPr="00984C48" w:rsidRDefault="00C77839" w:rsidP="00AC701A">
            <w:pPr>
              <w:jc w:val="right"/>
            </w:pPr>
            <w:r w:rsidRPr="00984C48">
              <w:t>55</w:t>
            </w:r>
            <w:r>
              <w:t xml:space="preserve"> (5.5)</w:t>
            </w:r>
          </w:p>
        </w:tc>
        <w:tc>
          <w:tcPr>
            <w:tcW w:w="2254" w:type="dxa"/>
            <w:tcBorders>
              <w:top w:val="nil"/>
              <w:left w:val="nil"/>
              <w:bottom w:val="nil"/>
              <w:right w:val="nil"/>
            </w:tcBorders>
          </w:tcPr>
          <w:p w14:paraId="73E7E7A4" w14:textId="77777777" w:rsidR="00C77839" w:rsidRPr="00984C48" w:rsidRDefault="00C77839" w:rsidP="00AC701A">
            <w:pPr>
              <w:jc w:val="right"/>
            </w:pPr>
            <w:r w:rsidRPr="00984C48">
              <w:t>65 (</w:t>
            </w:r>
            <w:r>
              <w:t>4.8</w:t>
            </w:r>
            <w:r w:rsidRPr="00984C48">
              <w:t>)</w:t>
            </w:r>
          </w:p>
        </w:tc>
        <w:tc>
          <w:tcPr>
            <w:tcW w:w="2254" w:type="dxa"/>
            <w:tcBorders>
              <w:top w:val="nil"/>
              <w:left w:val="nil"/>
              <w:bottom w:val="nil"/>
              <w:right w:val="nil"/>
            </w:tcBorders>
          </w:tcPr>
          <w:p w14:paraId="22AE7A23" w14:textId="77777777" w:rsidR="00C77839" w:rsidRDefault="00C77839" w:rsidP="00AC701A">
            <w:pPr>
              <w:jc w:val="right"/>
            </w:pPr>
            <w:r>
              <w:t>2 (1.1)</w:t>
            </w:r>
          </w:p>
        </w:tc>
      </w:tr>
      <w:tr w:rsidR="00C77839" w14:paraId="0D27A31C" w14:textId="77777777" w:rsidTr="00AC701A">
        <w:tc>
          <w:tcPr>
            <w:tcW w:w="2254" w:type="dxa"/>
            <w:tcBorders>
              <w:top w:val="nil"/>
              <w:left w:val="nil"/>
              <w:bottom w:val="nil"/>
              <w:right w:val="nil"/>
            </w:tcBorders>
          </w:tcPr>
          <w:p w14:paraId="2E9CFA8E" w14:textId="77777777" w:rsidR="00C77839" w:rsidRPr="00984C48" w:rsidRDefault="00C77839" w:rsidP="00AC701A">
            <w:r w:rsidRPr="00984C48">
              <w:t>No</w:t>
            </w:r>
          </w:p>
        </w:tc>
        <w:tc>
          <w:tcPr>
            <w:tcW w:w="2254" w:type="dxa"/>
            <w:tcBorders>
              <w:top w:val="nil"/>
              <w:left w:val="nil"/>
              <w:bottom w:val="nil"/>
              <w:right w:val="nil"/>
            </w:tcBorders>
          </w:tcPr>
          <w:p w14:paraId="5744F2D3" w14:textId="77777777" w:rsidR="00C77839" w:rsidRPr="00984C48" w:rsidRDefault="00C77839" w:rsidP="00AC701A">
            <w:pPr>
              <w:jc w:val="right"/>
            </w:pPr>
            <w:r w:rsidRPr="00984C48">
              <w:t>946</w:t>
            </w:r>
            <w:r>
              <w:t xml:space="preserve"> (94.5)</w:t>
            </w:r>
          </w:p>
        </w:tc>
        <w:tc>
          <w:tcPr>
            <w:tcW w:w="2254" w:type="dxa"/>
            <w:tcBorders>
              <w:top w:val="nil"/>
              <w:left w:val="nil"/>
              <w:bottom w:val="nil"/>
              <w:right w:val="nil"/>
            </w:tcBorders>
          </w:tcPr>
          <w:p w14:paraId="0B246F4F" w14:textId="77777777" w:rsidR="00C77839" w:rsidRPr="00984C48" w:rsidRDefault="00C77839" w:rsidP="00AC701A">
            <w:pPr>
              <w:jc w:val="right"/>
            </w:pPr>
            <w:r w:rsidRPr="00984C48">
              <w:t>1282</w:t>
            </w:r>
            <w:r>
              <w:t xml:space="preserve"> (95.2</w:t>
            </w:r>
            <w:r w:rsidRPr="00984C48">
              <w:t>)</w:t>
            </w:r>
          </w:p>
        </w:tc>
        <w:tc>
          <w:tcPr>
            <w:tcW w:w="2254" w:type="dxa"/>
            <w:tcBorders>
              <w:top w:val="nil"/>
              <w:left w:val="nil"/>
              <w:bottom w:val="nil"/>
              <w:right w:val="nil"/>
            </w:tcBorders>
          </w:tcPr>
          <w:p w14:paraId="0FCED755" w14:textId="77777777" w:rsidR="00C77839" w:rsidRDefault="00C77839" w:rsidP="00AC701A">
            <w:pPr>
              <w:jc w:val="right"/>
            </w:pPr>
            <w:r>
              <w:t>175 (98.9)</w:t>
            </w:r>
          </w:p>
        </w:tc>
      </w:tr>
      <w:tr w:rsidR="00C77839" w14:paraId="0EC9A599" w14:textId="77777777" w:rsidTr="00AC701A">
        <w:tc>
          <w:tcPr>
            <w:tcW w:w="2254" w:type="dxa"/>
            <w:tcBorders>
              <w:top w:val="nil"/>
              <w:left w:val="nil"/>
              <w:bottom w:val="nil"/>
              <w:right w:val="nil"/>
            </w:tcBorders>
          </w:tcPr>
          <w:p w14:paraId="44A92ABC" w14:textId="77777777" w:rsidR="00C77839" w:rsidRPr="00984C48" w:rsidRDefault="00C77839" w:rsidP="00AC701A">
            <w:r>
              <w:t>Answer not a</w:t>
            </w:r>
            <w:r w:rsidRPr="00984C48">
              <w:t>vailable</w:t>
            </w:r>
          </w:p>
        </w:tc>
        <w:tc>
          <w:tcPr>
            <w:tcW w:w="2254" w:type="dxa"/>
            <w:tcBorders>
              <w:top w:val="nil"/>
              <w:left w:val="nil"/>
              <w:bottom w:val="nil"/>
              <w:right w:val="nil"/>
            </w:tcBorders>
          </w:tcPr>
          <w:p w14:paraId="28D945AA" w14:textId="77777777" w:rsidR="00C77839" w:rsidRPr="00984C48" w:rsidRDefault="00C77839" w:rsidP="00AC701A">
            <w:pPr>
              <w:jc w:val="right"/>
            </w:pPr>
            <w:r w:rsidRPr="00984C48">
              <w:t>434</w:t>
            </w:r>
          </w:p>
        </w:tc>
        <w:tc>
          <w:tcPr>
            <w:tcW w:w="2254" w:type="dxa"/>
            <w:tcBorders>
              <w:top w:val="nil"/>
              <w:left w:val="nil"/>
              <w:bottom w:val="nil"/>
              <w:right w:val="nil"/>
            </w:tcBorders>
          </w:tcPr>
          <w:p w14:paraId="32525CA8" w14:textId="77777777" w:rsidR="00C77839" w:rsidRPr="00984C48" w:rsidRDefault="00C77839" w:rsidP="00AC701A">
            <w:pPr>
              <w:jc w:val="right"/>
            </w:pPr>
            <w:r w:rsidRPr="00984C48">
              <w:t>420</w:t>
            </w:r>
          </w:p>
        </w:tc>
        <w:tc>
          <w:tcPr>
            <w:tcW w:w="2254" w:type="dxa"/>
            <w:tcBorders>
              <w:top w:val="nil"/>
              <w:left w:val="nil"/>
              <w:bottom w:val="nil"/>
              <w:right w:val="nil"/>
            </w:tcBorders>
          </w:tcPr>
          <w:p w14:paraId="1CB960F7" w14:textId="77777777" w:rsidR="00C77839" w:rsidRDefault="00C77839" w:rsidP="00AC701A">
            <w:pPr>
              <w:jc w:val="right"/>
            </w:pPr>
            <w:r>
              <w:t>22</w:t>
            </w:r>
          </w:p>
        </w:tc>
      </w:tr>
      <w:tr w:rsidR="00C77839" w14:paraId="5518D17E" w14:textId="77777777" w:rsidTr="00AC701A">
        <w:tc>
          <w:tcPr>
            <w:tcW w:w="9016" w:type="dxa"/>
            <w:gridSpan w:val="4"/>
            <w:tcBorders>
              <w:top w:val="nil"/>
              <w:left w:val="nil"/>
              <w:bottom w:val="nil"/>
              <w:right w:val="nil"/>
            </w:tcBorders>
            <w:shd w:val="clear" w:color="auto" w:fill="D9D9D9" w:themeFill="background1" w:themeFillShade="D9"/>
          </w:tcPr>
          <w:p w14:paraId="68E28518" w14:textId="77777777" w:rsidR="00C77839" w:rsidRDefault="00C77839" w:rsidP="00AC701A">
            <w:r w:rsidRPr="00984C48">
              <w:t>Took anti-malarial drugs</w:t>
            </w:r>
          </w:p>
        </w:tc>
      </w:tr>
      <w:tr w:rsidR="00C77839" w14:paraId="2964A0FE" w14:textId="77777777" w:rsidTr="00AC701A">
        <w:tc>
          <w:tcPr>
            <w:tcW w:w="2254" w:type="dxa"/>
            <w:tcBorders>
              <w:top w:val="nil"/>
              <w:left w:val="nil"/>
              <w:bottom w:val="nil"/>
              <w:right w:val="nil"/>
            </w:tcBorders>
          </w:tcPr>
          <w:p w14:paraId="3429BE91" w14:textId="77777777" w:rsidR="00C77839" w:rsidRPr="00984C48" w:rsidRDefault="00C77839" w:rsidP="00AC701A">
            <w:r w:rsidRPr="00984C48">
              <w:t>All of the time</w:t>
            </w:r>
          </w:p>
        </w:tc>
        <w:tc>
          <w:tcPr>
            <w:tcW w:w="2254" w:type="dxa"/>
            <w:tcBorders>
              <w:top w:val="nil"/>
              <w:left w:val="nil"/>
              <w:bottom w:val="nil"/>
              <w:right w:val="nil"/>
            </w:tcBorders>
          </w:tcPr>
          <w:p w14:paraId="40809AD1" w14:textId="77777777" w:rsidR="00C77839" w:rsidRPr="00984C48" w:rsidRDefault="00C77839" w:rsidP="00AC701A">
            <w:pPr>
              <w:jc w:val="right"/>
            </w:pPr>
            <w:r w:rsidRPr="00984C48">
              <w:t>852</w:t>
            </w:r>
            <w:r>
              <w:t xml:space="preserve"> (85.7)</w:t>
            </w:r>
          </w:p>
        </w:tc>
        <w:tc>
          <w:tcPr>
            <w:tcW w:w="2254" w:type="dxa"/>
            <w:tcBorders>
              <w:top w:val="nil"/>
              <w:left w:val="nil"/>
              <w:bottom w:val="nil"/>
              <w:right w:val="nil"/>
            </w:tcBorders>
          </w:tcPr>
          <w:p w14:paraId="20C00B1C" w14:textId="77777777" w:rsidR="00C77839" w:rsidRPr="00984C48" w:rsidRDefault="00C77839" w:rsidP="00AC701A">
            <w:pPr>
              <w:jc w:val="right"/>
            </w:pPr>
            <w:r w:rsidRPr="00984C48">
              <w:t>1188</w:t>
            </w:r>
            <w:r>
              <w:t xml:space="preserve"> (88.2</w:t>
            </w:r>
            <w:r w:rsidRPr="00984C48">
              <w:t>)</w:t>
            </w:r>
          </w:p>
        </w:tc>
        <w:tc>
          <w:tcPr>
            <w:tcW w:w="2254" w:type="dxa"/>
            <w:tcBorders>
              <w:top w:val="nil"/>
              <w:left w:val="nil"/>
              <w:bottom w:val="nil"/>
              <w:right w:val="nil"/>
            </w:tcBorders>
          </w:tcPr>
          <w:p w14:paraId="0276FA15" w14:textId="77777777" w:rsidR="00C77839" w:rsidRDefault="00C77839" w:rsidP="00AC701A">
            <w:pPr>
              <w:jc w:val="right"/>
            </w:pPr>
            <w:r>
              <w:t>147 (83.1)</w:t>
            </w:r>
          </w:p>
        </w:tc>
      </w:tr>
      <w:tr w:rsidR="00C77839" w14:paraId="0B2716E2" w14:textId="77777777" w:rsidTr="00AC701A">
        <w:tc>
          <w:tcPr>
            <w:tcW w:w="2254" w:type="dxa"/>
            <w:tcBorders>
              <w:top w:val="nil"/>
              <w:left w:val="nil"/>
              <w:bottom w:val="nil"/>
              <w:right w:val="nil"/>
            </w:tcBorders>
          </w:tcPr>
          <w:p w14:paraId="1480EDF2" w14:textId="77777777" w:rsidR="00C77839" w:rsidRPr="00984C48" w:rsidRDefault="00C77839" w:rsidP="00AC701A">
            <w:r w:rsidRPr="00984C48">
              <w:t>Most of the time</w:t>
            </w:r>
          </w:p>
        </w:tc>
        <w:tc>
          <w:tcPr>
            <w:tcW w:w="2254" w:type="dxa"/>
            <w:tcBorders>
              <w:top w:val="nil"/>
              <w:left w:val="nil"/>
              <w:bottom w:val="nil"/>
              <w:right w:val="nil"/>
            </w:tcBorders>
          </w:tcPr>
          <w:p w14:paraId="313513D6" w14:textId="77777777" w:rsidR="00C77839" w:rsidRPr="00984C48" w:rsidRDefault="00C77839" w:rsidP="00AC701A">
            <w:pPr>
              <w:jc w:val="right"/>
            </w:pPr>
            <w:r w:rsidRPr="00984C48">
              <w:t>107</w:t>
            </w:r>
            <w:r>
              <w:t xml:space="preserve"> (10.8) </w:t>
            </w:r>
          </w:p>
        </w:tc>
        <w:tc>
          <w:tcPr>
            <w:tcW w:w="2254" w:type="dxa"/>
            <w:tcBorders>
              <w:top w:val="nil"/>
              <w:left w:val="nil"/>
              <w:bottom w:val="nil"/>
              <w:right w:val="nil"/>
            </w:tcBorders>
          </w:tcPr>
          <w:p w14:paraId="5C46D80D" w14:textId="77777777" w:rsidR="00C77839" w:rsidRPr="00984C48" w:rsidRDefault="00C77839" w:rsidP="00AC701A">
            <w:pPr>
              <w:jc w:val="right"/>
            </w:pPr>
            <w:r w:rsidRPr="00984C48">
              <w:t>105</w:t>
            </w:r>
            <w:r>
              <w:t xml:space="preserve"> (7.8</w:t>
            </w:r>
            <w:r w:rsidRPr="00984C48">
              <w:t>)</w:t>
            </w:r>
          </w:p>
        </w:tc>
        <w:tc>
          <w:tcPr>
            <w:tcW w:w="2254" w:type="dxa"/>
            <w:tcBorders>
              <w:top w:val="nil"/>
              <w:left w:val="nil"/>
              <w:bottom w:val="nil"/>
              <w:right w:val="nil"/>
            </w:tcBorders>
          </w:tcPr>
          <w:p w14:paraId="24DB465D" w14:textId="77777777" w:rsidR="00C77839" w:rsidRDefault="00C77839" w:rsidP="00AC701A">
            <w:pPr>
              <w:jc w:val="right"/>
            </w:pPr>
            <w:r>
              <w:t>20 (11.3)</w:t>
            </w:r>
          </w:p>
        </w:tc>
      </w:tr>
      <w:tr w:rsidR="00C77839" w14:paraId="55B69DE2" w14:textId="77777777" w:rsidTr="00AC701A">
        <w:tc>
          <w:tcPr>
            <w:tcW w:w="2254" w:type="dxa"/>
            <w:tcBorders>
              <w:top w:val="nil"/>
              <w:left w:val="nil"/>
              <w:bottom w:val="nil"/>
              <w:right w:val="nil"/>
            </w:tcBorders>
          </w:tcPr>
          <w:p w14:paraId="75A59F4F" w14:textId="77777777" w:rsidR="00C77839" w:rsidRPr="00984C48" w:rsidRDefault="00C77839" w:rsidP="00AC701A">
            <w:r w:rsidRPr="00984C48">
              <w:t>Some of the time</w:t>
            </w:r>
          </w:p>
        </w:tc>
        <w:tc>
          <w:tcPr>
            <w:tcW w:w="2254" w:type="dxa"/>
            <w:tcBorders>
              <w:top w:val="nil"/>
              <w:left w:val="nil"/>
              <w:bottom w:val="nil"/>
              <w:right w:val="nil"/>
            </w:tcBorders>
          </w:tcPr>
          <w:p w14:paraId="6DDD9747" w14:textId="77777777" w:rsidR="00C77839" w:rsidRPr="00984C48" w:rsidRDefault="00C77839" w:rsidP="00AC701A">
            <w:pPr>
              <w:jc w:val="right"/>
            </w:pPr>
            <w:r w:rsidRPr="00984C48">
              <w:t>26</w:t>
            </w:r>
            <w:r>
              <w:t xml:space="preserve"> (2.6)</w:t>
            </w:r>
          </w:p>
        </w:tc>
        <w:tc>
          <w:tcPr>
            <w:tcW w:w="2254" w:type="dxa"/>
            <w:tcBorders>
              <w:top w:val="nil"/>
              <w:left w:val="nil"/>
              <w:bottom w:val="nil"/>
              <w:right w:val="nil"/>
            </w:tcBorders>
          </w:tcPr>
          <w:p w14:paraId="6901691D" w14:textId="77777777" w:rsidR="00C77839" w:rsidRPr="00984C48" w:rsidRDefault="00C77839" w:rsidP="00AC701A">
            <w:pPr>
              <w:jc w:val="right"/>
            </w:pPr>
            <w:r w:rsidRPr="00984C48">
              <w:t>37</w:t>
            </w:r>
            <w:r>
              <w:t xml:space="preserve"> (2.7</w:t>
            </w:r>
            <w:r w:rsidRPr="00984C48">
              <w:t>)</w:t>
            </w:r>
          </w:p>
        </w:tc>
        <w:tc>
          <w:tcPr>
            <w:tcW w:w="2254" w:type="dxa"/>
            <w:tcBorders>
              <w:top w:val="nil"/>
              <w:left w:val="nil"/>
              <w:bottom w:val="nil"/>
              <w:right w:val="nil"/>
            </w:tcBorders>
          </w:tcPr>
          <w:p w14:paraId="762A7425" w14:textId="77777777" w:rsidR="00C77839" w:rsidRDefault="00C77839" w:rsidP="00AC701A">
            <w:pPr>
              <w:jc w:val="right"/>
            </w:pPr>
            <w:r>
              <w:t>3 (1.7)</w:t>
            </w:r>
          </w:p>
        </w:tc>
      </w:tr>
      <w:tr w:rsidR="00C77839" w14:paraId="2E357AAC" w14:textId="77777777" w:rsidTr="00AC701A">
        <w:tc>
          <w:tcPr>
            <w:tcW w:w="2254" w:type="dxa"/>
            <w:tcBorders>
              <w:top w:val="nil"/>
              <w:left w:val="nil"/>
              <w:bottom w:val="nil"/>
              <w:right w:val="nil"/>
            </w:tcBorders>
          </w:tcPr>
          <w:p w14:paraId="59D3DD69" w14:textId="77777777" w:rsidR="00C77839" w:rsidRPr="00984C48" w:rsidRDefault="00C77839" w:rsidP="00AC701A">
            <w:r w:rsidRPr="00984C48">
              <w:t>Rarely or never</w:t>
            </w:r>
          </w:p>
        </w:tc>
        <w:tc>
          <w:tcPr>
            <w:tcW w:w="2254" w:type="dxa"/>
            <w:tcBorders>
              <w:top w:val="nil"/>
              <w:left w:val="nil"/>
              <w:bottom w:val="nil"/>
              <w:right w:val="nil"/>
            </w:tcBorders>
          </w:tcPr>
          <w:p w14:paraId="2FE1FE15" w14:textId="77777777" w:rsidR="00C77839" w:rsidRPr="00984C48" w:rsidRDefault="00C77839" w:rsidP="00AC701A">
            <w:pPr>
              <w:jc w:val="right"/>
            </w:pPr>
            <w:r w:rsidRPr="00984C48">
              <w:t>9</w:t>
            </w:r>
            <w:r>
              <w:t xml:space="preserve"> (0.9)</w:t>
            </w:r>
          </w:p>
        </w:tc>
        <w:tc>
          <w:tcPr>
            <w:tcW w:w="2254" w:type="dxa"/>
            <w:tcBorders>
              <w:top w:val="nil"/>
              <w:left w:val="nil"/>
              <w:bottom w:val="nil"/>
              <w:right w:val="nil"/>
            </w:tcBorders>
          </w:tcPr>
          <w:p w14:paraId="0BDD258D" w14:textId="77777777" w:rsidR="00C77839" w:rsidRPr="00984C48" w:rsidRDefault="00C77839" w:rsidP="00AC701A">
            <w:pPr>
              <w:jc w:val="right"/>
            </w:pPr>
            <w:r w:rsidRPr="00984C48">
              <w:t>17</w:t>
            </w:r>
            <w:r>
              <w:t xml:space="preserve"> (1.3</w:t>
            </w:r>
            <w:r w:rsidRPr="00984C48">
              <w:t>)</w:t>
            </w:r>
          </w:p>
        </w:tc>
        <w:tc>
          <w:tcPr>
            <w:tcW w:w="2254" w:type="dxa"/>
            <w:tcBorders>
              <w:top w:val="nil"/>
              <w:left w:val="nil"/>
              <w:bottom w:val="nil"/>
              <w:right w:val="nil"/>
            </w:tcBorders>
          </w:tcPr>
          <w:p w14:paraId="3DF6555C" w14:textId="77777777" w:rsidR="00C77839" w:rsidRDefault="00C77839" w:rsidP="00AC701A">
            <w:pPr>
              <w:jc w:val="right"/>
            </w:pPr>
            <w:r>
              <w:t>7 (4.0)</w:t>
            </w:r>
          </w:p>
        </w:tc>
      </w:tr>
      <w:tr w:rsidR="00C77839" w14:paraId="27712702" w14:textId="77777777" w:rsidTr="00AC701A">
        <w:tc>
          <w:tcPr>
            <w:tcW w:w="2254" w:type="dxa"/>
            <w:tcBorders>
              <w:top w:val="nil"/>
              <w:left w:val="nil"/>
              <w:right w:val="nil"/>
            </w:tcBorders>
          </w:tcPr>
          <w:p w14:paraId="54AFE091" w14:textId="77777777" w:rsidR="00C77839" w:rsidRPr="00984C48" w:rsidRDefault="00C77839" w:rsidP="00AC701A">
            <w:r>
              <w:t>Answer not a</w:t>
            </w:r>
            <w:r w:rsidRPr="00984C48">
              <w:t>vailable</w:t>
            </w:r>
          </w:p>
        </w:tc>
        <w:tc>
          <w:tcPr>
            <w:tcW w:w="2254" w:type="dxa"/>
            <w:tcBorders>
              <w:top w:val="nil"/>
              <w:left w:val="nil"/>
              <w:right w:val="nil"/>
            </w:tcBorders>
          </w:tcPr>
          <w:p w14:paraId="7A46EA79" w14:textId="77777777" w:rsidR="00C77839" w:rsidRPr="00984C48" w:rsidRDefault="00C77839" w:rsidP="00AC701A">
            <w:pPr>
              <w:jc w:val="right"/>
            </w:pPr>
            <w:r w:rsidRPr="00984C48">
              <w:t>441</w:t>
            </w:r>
          </w:p>
        </w:tc>
        <w:tc>
          <w:tcPr>
            <w:tcW w:w="2254" w:type="dxa"/>
            <w:tcBorders>
              <w:top w:val="nil"/>
              <w:left w:val="nil"/>
              <w:right w:val="nil"/>
            </w:tcBorders>
          </w:tcPr>
          <w:p w14:paraId="0D9E0EF5" w14:textId="77777777" w:rsidR="00C77839" w:rsidRPr="00984C48" w:rsidRDefault="00C77839" w:rsidP="00AC701A">
            <w:pPr>
              <w:jc w:val="right"/>
            </w:pPr>
            <w:r w:rsidRPr="00984C48">
              <w:t>420</w:t>
            </w:r>
          </w:p>
        </w:tc>
        <w:tc>
          <w:tcPr>
            <w:tcW w:w="2254" w:type="dxa"/>
            <w:tcBorders>
              <w:top w:val="nil"/>
              <w:left w:val="nil"/>
              <w:right w:val="nil"/>
            </w:tcBorders>
          </w:tcPr>
          <w:p w14:paraId="03B08F2B" w14:textId="77777777" w:rsidR="00C77839" w:rsidRDefault="00C77839" w:rsidP="00AC701A">
            <w:pPr>
              <w:jc w:val="right"/>
            </w:pPr>
            <w:r>
              <w:t>22</w:t>
            </w:r>
          </w:p>
        </w:tc>
      </w:tr>
    </w:tbl>
    <w:p w14:paraId="3AF24F05" w14:textId="77777777" w:rsidR="00C77839" w:rsidRDefault="00C77839" w:rsidP="00C77839"/>
    <w:p w14:paraId="7CCE3DBE" w14:textId="7C99E925" w:rsidR="009A6D1C" w:rsidRDefault="009A6D1C" w:rsidP="008D2DD8">
      <w:pPr>
        <w:spacing w:after="16" w:line="276" w:lineRule="auto"/>
        <w:jc w:val="both"/>
      </w:pPr>
      <w:r>
        <w:t xml:space="preserve">Table 6 reports the number of </w:t>
      </w:r>
      <w:r w:rsidR="00FC1047">
        <w:t xml:space="preserve">respondents </w:t>
      </w:r>
      <w:r>
        <w:t xml:space="preserve">who reported using each of the anti-malarial drugs on </w:t>
      </w:r>
      <w:r w:rsidR="00100EBF">
        <w:t xml:space="preserve">the </w:t>
      </w:r>
      <w:r>
        <w:t>three deployments.  These total</w:t>
      </w:r>
      <w:r w:rsidR="006A1AC9">
        <w:t>s</w:t>
      </w:r>
      <w:r>
        <w:t xml:space="preserve"> included the drug they used ‘mostly’ and drugs </w:t>
      </w:r>
      <w:r w:rsidR="00FC1047">
        <w:t xml:space="preserve">respondents </w:t>
      </w:r>
      <w:r>
        <w:t>used if they had to change their medication.  In total</w:t>
      </w:r>
      <w:r w:rsidR="00646C82">
        <w:t>, 66 of the respondent</w:t>
      </w:r>
      <w:r>
        <w:t xml:space="preserve">s reported mefloquine use in East Timor and 27 reported using mefloquine in Bougainville.  </w:t>
      </w:r>
      <w:r w:rsidRPr="007D3ECD">
        <w:t xml:space="preserve">Of the 27 who used </w:t>
      </w:r>
      <w:r w:rsidR="006A1AC9">
        <w:t>m</w:t>
      </w:r>
      <w:r w:rsidR="006A1AC9" w:rsidRPr="007D3ECD">
        <w:t xml:space="preserve">efloquine </w:t>
      </w:r>
      <w:r w:rsidRPr="007D3ECD">
        <w:t>in Bougainville</w:t>
      </w:r>
      <w:r w:rsidR="00100EBF">
        <w:t>,</w:t>
      </w:r>
      <w:r w:rsidRPr="007D3ECD">
        <w:t xml:space="preserve"> 10 (37.0%)</w:t>
      </w:r>
      <w:r>
        <w:t xml:space="preserve"> had </w:t>
      </w:r>
      <w:r w:rsidRPr="007D3ECD">
        <w:t xml:space="preserve">changed to </w:t>
      </w:r>
      <w:r w:rsidR="0058723E">
        <w:t>m</w:t>
      </w:r>
      <w:r w:rsidR="006A1AC9" w:rsidRPr="007D3ECD">
        <w:t xml:space="preserve">efloquine </w:t>
      </w:r>
      <w:r w:rsidRPr="007D3ECD">
        <w:t xml:space="preserve">after using </w:t>
      </w:r>
      <w:r w:rsidR="006A1AC9">
        <w:t>doxycycline</w:t>
      </w:r>
      <w:r>
        <w:t xml:space="preserve">. </w:t>
      </w:r>
      <w:r w:rsidRPr="007D3ECD">
        <w:t xml:space="preserve">Of the 66 who used </w:t>
      </w:r>
      <w:r w:rsidR="006A1AC9">
        <w:t>m</w:t>
      </w:r>
      <w:r w:rsidR="006A1AC9" w:rsidRPr="007D3ECD">
        <w:t xml:space="preserve">efloquine </w:t>
      </w:r>
      <w:r w:rsidRPr="007D3ECD">
        <w:t>in East Timor</w:t>
      </w:r>
      <w:r w:rsidR="00100EBF">
        <w:t>,</w:t>
      </w:r>
      <w:r w:rsidRPr="007D3ECD">
        <w:t xml:space="preserve"> 19 (28.8%)</w:t>
      </w:r>
      <w:r>
        <w:t xml:space="preserve"> had </w:t>
      </w:r>
      <w:r w:rsidRPr="007D3ECD">
        <w:t xml:space="preserve">changed to </w:t>
      </w:r>
      <w:r w:rsidR="006A1AC9">
        <w:t>m</w:t>
      </w:r>
      <w:r w:rsidR="006A1AC9" w:rsidRPr="007D3ECD">
        <w:t xml:space="preserve">efloquine </w:t>
      </w:r>
      <w:r w:rsidRPr="007D3ECD">
        <w:t xml:space="preserve">after using </w:t>
      </w:r>
      <w:r w:rsidR="006A1AC9">
        <w:t>d</w:t>
      </w:r>
      <w:r w:rsidR="006A1AC9" w:rsidRPr="007D3ECD">
        <w:t>oxy</w:t>
      </w:r>
      <w:r w:rsidR="006A1AC9">
        <w:t>cycline</w:t>
      </w:r>
      <w:r>
        <w:t xml:space="preserve">. </w:t>
      </w:r>
    </w:p>
    <w:p w14:paraId="0F239471" w14:textId="77777777" w:rsidR="009A6D1C" w:rsidRDefault="009A6D1C" w:rsidP="008D2DD8">
      <w:pPr>
        <w:spacing w:after="16" w:line="276" w:lineRule="auto"/>
        <w:jc w:val="both"/>
      </w:pPr>
    </w:p>
    <w:p w14:paraId="6302749C" w14:textId="71248A40" w:rsidR="009A6D1C" w:rsidRDefault="009A6D1C" w:rsidP="008D2DD8">
      <w:pPr>
        <w:spacing w:after="16" w:line="276" w:lineRule="auto"/>
        <w:jc w:val="both"/>
        <w:rPr>
          <w:rFonts w:ascii="Calibri" w:hAnsi="Calibri"/>
        </w:rPr>
      </w:pPr>
      <w:r>
        <w:rPr>
          <w:rFonts w:ascii="Calibri" w:hAnsi="Calibri"/>
        </w:rPr>
        <w:t xml:space="preserve">Only descriptive findings will be presented from the Solomon Islands Health Study as the number of members who reported use of </w:t>
      </w:r>
      <w:r w:rsidR="00BC2372">
        <w:rPr>
          <w:rFonts w:ascii="Calibri" w:hAnsi="Calibri"/>
        </w:rPr>
        <w:t xml:space="preserve">mefloquine </w:t>
      </w:r>
      <w:r>
        <w:rPr>
          <w:rFonts w:ascii="Calibri" w:hAnsi="Calibri"/>
        </w:rPr>
        <w:t>in this study was too low to permit inferential analysis (n=5).</w:t>
      </w:r>
    </w:p>
    <w:p w14:paraId="70408266" w14:textId="77777777" w:rsidR="009A6D1C" w:rsidRDefault="009A6D1C" w:rsidP="00C77839"/>
    <w:p w14:paraId="75D77B50" w14:textId="77777777" w:rsidR="00C77839" w:rsidRPr="00C77839" w:rsidRDefault="009A6D1C" w:rsidP="00C77839">
      <w:pPr>
        <w:rPr>
          <w:b/>
        </w:rPr>
      </w:pPr>
      <w:r>
        <w:rPr>
          <w:b/>
        </w:rPr>
        <w:t>Table 6</w:t>
      </w:r>
      <w:r w:rsidR="00C77839" w:rsidRPr="00C77839">
        <w:rPr>
          <w:b/>
        </w:rPr>
        <w:t>: Anti-malarial drugs used on deployment</w:t>
      </w:r>
    </w:p>
    <w:tbl>
      <w:tblPr>
        <w:tblStyle w:val="TableGrid"/>
        <w:tblW w:w="0" w:type="auto"/>
        <w:tblLook w:val="04A0" w:firstRow="1" w:lastRow="0" w:firstColumn="1" w:lastColumn="0" w:noHBand="0" w:noVBand="1"/>
      </w:tblPr>
      <w:tblGrid>
        <w:gridCol w:w="2254"/>
        <w:gridCol w:w="2254"/>
        <w:gridCol w:w="2150"/>
        <w:gridCol w:w="2358"/>
      </w:tblGrid>
      <w:tr w:rsidR="00C77839" w14:paraId="0D801B39" w14:textId="77777777" w:rsidTr="00C77839">
        <w:tc>
          <w:tcPr>
            <w:tcW w:w="2254" w:type="dxa"/>
            <w:tcBorders>
              <w:left w:val="nil"/>
              <w:bottom w:val="single" w:sz="4" w:space="0" w:color="auto"/>
              <w:right w:val="nil"/>
            </w:tcBorders>
            <w:shd w:val="clear" w:color="auto" w:fill="A6A6A6" w:themeFill="background1" w:themeFillShade="A6"/>
          </w:tcPr>
          <w:p w14:paraId="66A29A6E" w14:textId="77777777" w:rsidR="00C77839" w:rsidRDefault="00C77839" w:rsidP="00C77839">
            <w:pPr>
              <w:jc w:val="center"/>
            </w:pPr>
          </w:p>
        </w:tc>
        <w:tc>
          <w:tcPr>
            <w:tcW w:w="2254" w:type="dxa"/>
            <w:tcBorders>
              <w:left w:val="nil"/>
              <w:bottom w:val="single" w:sz="4" w:space="0" w:color="auto"/>
              <w:right w:val="nil"/>
            </w:tcBorders>
            <w:shd w:val="clear" w:color="auto" w:fill="A6A6A6" w:themeFill="background1" w:themeFillShade="A6"/>
          </w:tcPr>
          <w:p w14:paraId="070B5D3C" w14:textId="77777777" w:rsidR="00C77839" w:rsidRDefault="00C77839" w:rsidP="00C77839">
            <w:pPr>
              <w:jc w:val="center"/>
            </w:pPr>
            <w:r>
              <w:t>East Timor</w:t>
            </w:r>
          </w:p>
          <w:p w14:paraId="5A047028" w14:textId="77777777" w:rsidR="00C77839" w:rsidRDefault="00C77839" w:rsidP="00C77839">
            <w:pPr>
              <w:jc w:val="center"/>
            </w:pPr>
            <w:r>
              <w:t>(n=1058)</w:t>
            </w:r>
          </w:p>
        </w:tc>
        <w:tc>
          <w:tcPr>
            <w:tcW w:w="2150" w:type="dxa"/>
            <w:tcBorders>
              <w:left w:val="nil"/>
              <w:bottom w:val="single" w:sz="4" w:space="0" w:color="auto"/>
              <w:right w:val="nil"/>
            </w:tcBorders>
            <w:shd w:val="clear" w:color="auto" w:fill="A6A6A6" w:themeFill="background1" w:themeFillShade="A6"/>
          </w:tcPr>
          <w:p w14:paraId="774F928F" w14:textId="77777777" w:rsidR="00C77839" w:rsidRDefault="00C77839" w:rsidP="00C77839">
            <w:pPr>
              <w:jc w:val="center"/>
            </w:pPr>
            <w:r>
              <w:t>Bougainville</w:t>
            </w:r>
          </w:p>
          <w:p w14:paraId="42B66498" w14:textId="77777777" w:rsidR="00C77839" w:rsidRDefault="00C77839" w:rsidP="00C77839">
            <w:pPr>
              <w:jc w:val="center"/>
            </w:pPr>
            <w:r>
              <w:t>(n=1432)</w:t>
            </w:r>
          </w:p>
        </w:tc>
        <w:tc>
          <w:tcPr>
            <w:tcW w:w="2358" w:type="dxa"/>
            <w:tcBorders>
              <w:left w:val="nil"/>
              <w:bottom w:val="single" w:sz="4" w:space="0" w:color="auto"/>
              <w:right w:val="nil"/>
            </w:tcBorders>
            <w:shd w:val="clear" w:color="auto" w:fill="A6A6A6" w:themeFill="background1" w:themeFillShade="A6"/>
          </w:tcPr>
          <w:p w14:paraId="6A3E03BE" w14:textId="77777777" w:rsidR="00C77839" w:rsidRDefault="00C77839" w:rsidP="00C77839">
            <w:pPr>
              <w:jc w:val="center"/>
            </w:pPr>
            <w:r>
              <w:t>Solomon Islands</w:t>
            </w:r>
            <w:r w:rsidRPr="00C77839">
              <w:rPr>
                <w:vertAlign w:val="superscript"/>
              </w:rPr>
              <w:t>1</w:t>
            </w:r>
          </w:p>
          <w:p w14:paraId="682278C5" w14:textId="77777777" w:rsidR="00C77839" w:rsidRDefault="00C77839" w:rsidP="00C77839">
            <w:pPr>
              <w:jc w:val="center"/>
            </w:pPr>
            <w:r>
              <w:t>(n=205)</w:t>
            </w:r>
          </w:p>
        </w:tc>
      </w:tr>
      <w:tr w:rsidR="00C77839" w14:paraId="162B0D4F" w14:textId="77777777" w:rsidTr="00AC701A">
        <w:tc>
          <w:tcPr>
            <w:tcW w:w="2254" w:type="dxa"/>
            <w:tcBorders>
              <w:left w:val="nil"/>
              <w:bottom w:val="nil"/>
              <w:right w:val="nil"/>
            </w:tcBorders>
          </w:tcPr>
          <w:p w14:paraId="06A124A4" w14:textId="77777777" w:rsidR="00C77839" w:rsidRDefault="00C77839" w:rsidP="00AC701A">
            <w:r>
              <w:t>Doxycycline</w:t>
            </w:r>
          </w:p>
        </w:tc>
        <w:tc>
          <w:tcPr>
            <w:tcW w:w="2254" w:type="dxa"/>
            <w:tcBorders>
              <w:left w:val="nil"/>
              <w:bottom w:val="nil"/>
              <w:right w:val="nil"/>
            </w:tcBorders>
          </w:tcPr>
          <w:p w14:paraId="6F074D44" w14:textId="77777777" w:rsidR="00C77839" w:rsidRDefault="00C77839" w:rsidP="00C77839">
            <w:pPr>
              <w:jc w:val="right"/>
            </w:pPr>
            <w:r>
              <w:t>895 (84.6%)</w:t>
            </w:r>
          </w:p>
        </w:tc>
        <w:tc>
          <w:tcPr>
            <w:tcW w:w="2150" w:type="dxa"/>
            <w:tcBorders>
              <w:left w:val="nil"/>
              <w:bottom w:val="nil"/>
              <w:right w:val="nil"/>
            </w:tcBorders>
          </w:tcPr>
          <w:p w14:paraId="062C118F" w14:textId="77777777" w:rsidR="00C77839" w:rsidRDefault="00C77839" w:rsidP="00C77839">
            <w:pPr>
              <w:jc w:val="right"/>
            </w:pPr>
            <w:r>
              <w:t>1257 (87.8%)</w:t>
            </w:r>
          </w:p>
        </w:tc>
        <w:tc>
          <w:tcPr>
            <w:tcW w:w="2358" w:type="dxa"/>
            <w:tcBorders>
              <w:left w:val="nil"/>
              <w:bottom w:val="nil"/>
              <w:right w:val="nil"/>
            </w:tcBorders>
          </w:tcPr>
          <w:p w14:paraId="63AA4522" w14:textId="77777777" w:rsidR="00C77839" w:rsidRDefault="00C77839" w:rsidP="00C77839">
            <w:pPr>
              <w:jc w:val="right"/>
            </w:pPr>
            <w:r>
              <w:t>163 (79.5%)</w:t>
            </w:r>
          </w:p>
        </w:tc>
      </w:tr>
      <w:tr w:rsidR="00C77839" w14:paraId="43C40D9C" w14:textId="77777777" w:rsidTr="00AC701A">
        <w:tc>
          <w:tcPr>
            <w:tcW w:w="2254" w:type="dxa"/>
            <w:tcBorders>
              <w:top w:val="nil"/>
              <w:left w:val="nil"/>
              <w:bottom w:val="nil"/>
              <w:right w:val="nil"/>
            </w:tcBorders>
          </w:tcPr>
          <w:p w14:paraId="0CAA4F04" w14:textId="77777777" w:rsidR="00C77839" w:rsidRDefault="00C77839" w:rsidP="00AC701A">
            <w:r>
              <w:t>Mefloquine</w:t>
            </w:r>
          </w:p>
        </w:tc>
        <w:tc>
          <w:tcPr>
            <w:tcW w:w="2254" w:type="dxa"/>
            <w:tcBorders>
              <w:top w:val="nil"/>
              <w:left w:val="nil"/>
              <w:bottom w:val="nil"/>
              <w:right w:val="nil"/>
            </w:tcBorders>
          </w:tcPr>
          <w:p w14:paraId="7CA61295" w14:textId="77777777" w:rsidR="00C77839" w:rsidRDefault="00C77839" w:rsidP="00C77839">
            <w:pPr>
              <w:jc w:val="right"/>
            </w:pPr>
            <w:r>
              <w:t>66 (6.2%)</w:t>
            </w:r>
          </w:p>
        </w:tc>
        <w:tc>
          <w:tcPr>
            <w:tcW w:w="2150" w:type="dxa"/>
            <w:tcBorders>
              <w:top w:val="nil"/>
              <w:left w:val="nil"/>
              <w:bottom w:val="nil"/>
              <w:right w:val="nil"/>
            </w:tcBorders>
          </w:tcPr>
          <w:p w14:paraId="0A23DEEF" w14:textId="77777777" w:rsidR="00C77839" w:rsidRDefault="00C77839" w:rsidP="00C77839">
            <w:pPr>
              <w:jc w:val="right"/>
            </w:pPr>
            <w:r>
              <w:t>27 (1.9%)</w:t>
            </w:r>
          </w:p>
        </w:tc>
        <w:tc>
          <w:tcPr>
            <w:tcW w:w="2358" w:type="dxa"/>
            <w:tcBorders>
              <w:top w:val="nil"/>
              <w:left w:val="nil"/>
              <w:bottom w:val="nil"/>
              <w:right w:val="nil"/>
            </w:tcBorders>
          </w:tcPr>
          <w:p w14:paraId="1D2C3398" w14:textId="77777777" w:rsidR="00C77839" w:rsidRDefault="00C77839" w:rsidP="00C77839">
            <w:pPr>
              <w:jc w:val="right"/>
            </w:pPr>
            <w:r>
              <w:t>5 (2.4%)</w:t>
            </w:r>
          </w:p>
        </w:tc>
      </w:tr>
      <w:tr w:rsidR="00C77839" w14:paraId="5B92ACC9" w14:textId="77777777" w:rsidTr="00AC701A">
        <w:tc>
          <w:tcPr>
            <w:tcW w:w="2254" w:type="dxa"/>
            <w:tcBorders>
              <w:top w:val="nil"/>
              <w:left w:val="nil"/>
              <w:bottom w:val="nil"/>
              <w:right w:val="nil"/>
            </w:tcBorders>
          </w:tcPr>
          <w:p w14:paraId="534AE6C6" w14:textId="77777777" w:rsidR="00C77839" w:rsidRDefault="00C77839" w:rsidP="00AC701A">
            <w:proofErr w:type="spellStart"/>
            <w:r>
              <w:t>Malarone</w:t>
            </w:r>
            <w:proofErr w:type="spellEnd"/>
          </w:p>
        </w:tc>
        <w:tc>
          <w:tcPr>
            <w:tcW w:w="2254" w:type="dxa"/>
            <w:tcBorders>
              <w:top w:val="nil"/>
              <w:left w:val="nil"/>
              <w:bottom w:val="nil"/>
              <w:right w:val="nil"/>
            </w:tcBorders>
          </w:tcPr>
          <w:p w14:paraId="7B84103E" w14:textId="77777777" w:rsidR="00C77839" w:rsidRDefault="00C77839" w:rsidP="00C77839">
            <w:pPr>
              <w:jc w:val="right"/>
            </w:pPr>
            <w:r>
              <w:t>7 (0.7%)</w:t>
            </w:r>
          </w:p>
        </w:tc>
        <w:tc>
          <w:tcPr>
            <w:tcW w:w="2150" w:type="dxa"/>
            <w:tcBorders>
              <w:top w:val="nil"/>
              <w:left w:val="nil"/>
              <w:bottom w:val="nil"/>
              <w:right w:val="nil"/>
            </w:tcBorders>
          </w:tcPr>
          <w:p w14:paraId="14702452" w14:textId="77777777" w:rsidR="00C77839" w:rsidRDefault="00C77839" w:rsidP="00C77839">
            <w:pPr>
              <w:jc w:val="right"/>
            </w:pPr>
            <w:r>
              <w:t>12 (0.8%)</w:t>
            </w:r>
          </w:p>
        </w:tc>
        <w:tc>
          <w:tcPr>
            <w:tcW w:w="2358" w:type="dxa"/>
            <w:tcBorders>
              <w:top w:val="nil"/>
              <w:left w:val="nil"/>
              <w:bottom w:val="nil"/>
              <w:right w:val="nil"/>
            </w:tcBorders>
          </w:tcPr>
          <w:p w14:paraId="2D2E12C4" w14:textId="77777777" w:rsidR="00C77839" w:rsidRDefault="00C77839" w:rsidP="00C77839">
            <w:pPr>
              <w:jc w:val="right"/>
            </w:pPr>
            <w:r>
              <w:t>0</w:t>
            </w:r>
          </w:p>
        </w:tc>
      </w:tr>
      <w:tr w:rsidR="00C77839" w14:paraId="494CFAFA" w14:textId="77777777" w:rsidTr="00AC701A">
        <w:tc>
          <w:tcPr>
            <w:tcW w:w="2254" w:type="dxa"/>
            <w:tcBorders>
              <w:top w:val="nil"/>
              <w:left w:val="nil"/>
              <w:right w:val="nil"/>
            </w:tcBorders>
          </w:tcPr>
          <w:p w14:paraId="24FB9514" w14:textId="77777777" w:rsidR="00C77839" w:rsidRDefault="00C77839" w:rsidP="00AC701A">
            <w:r>
              <w:t>Others</w:t>
            </w:r>
          </w:p>
        </w:tc>
        <w:tc>
          <w:tcPr>
            <w:tcW w:w="2254" w:type="dxa"/>
            <w:tcBorders>
              <w:top w:val="nil"/>
              <w:left w:val="nil"/>
              <w:right w:val="nil"/>
            </w:tcBorders>
          </w:tcPr>
          <w:p w14:paraId="6292F5FB" w14:textId="77777777" w:rsidR="00C77839" w:rsidRDefault="00C77839" w:rsidP="00C77839">
            <w:pPr>
              <w:jc w:val="right"/>
            </w:pPr>
            <w:r>
              <w:t>14 (1.3%)</w:t>
            </w:r>
          </w:p>
        </w:tc>
        <w:tc>
          <w:tcPr>
            <w:tcW w:w="2150" w:type="dxa"/>
            <w:tcBorders>
              <w:top w:val="nil"/>
              <w:left w:val="nil"/>
              <w:right w:val="nil"/>
            </w:tcBorders>
          </w:tcPr>
          <w:p w14:paraId="3AF39698" w14:textId="77777777" w:rsidR="00C77839" w:rsidRDefault="00C77839" w:rsidP="00C77839">
            <w:pPr>
              <w:jc w:val="right"/>
            </w:pPr>
            <w:r>
              <w:t>20 (1.4%)</w:t>
            </w:r>
          </w:p>
        </w:tc>
        <w:tc>
          <w:tcPr>
            <w:tcW w:w="2358" w:type="dxa"/>
            <w:tcBorders>
              <w:top w:val="nil"/>
              <w:left w:val="nil"/>
              <w:right w:val="nil"/>
            </w:tcBorders>
          </w:tcPr>
          <w:p w14:paraId="2DE51B17" w14:textId="77777777" w:rsidR="00C77839" w:rsidRDefault="00C77839" w:rsidP="00C77839">
            <w:pPr>
              <w:jc w:val="right"/>
            </w:pPr>
            <w:r>
              <w:t>1 (0.5%)</w:t>
            </w:r>
          </w:p>
        </w:tc>
      </w:tr>
    </w:tbl>
    <w:p w14:paraId="29451673" w14:textId="1661E0B6" w:rsidR="00C77839" w:rsidRPr="007D3ECD" w:rsidRDefault="007D3ECD" w:rsidP="003B62E5">
      <w:pPr>
        <w:spacing w:after="16"/>
        <w:rPr>
          <w:vertAlign w:val="superscript"/>
        </w:rPr>
      </w:pPr>
      <w:r w:rsidRPr="007D3ECD">
        <w:rPr>
          <w:vertAlign w:val="superscript"/>
        </w:rPr>
        <w:t>1</w:t>
      </w:r>
      <w:r>
        <w:rPr>
          <w:vertAlign w:val="superscript"/>
        </w:rPr>
        <w:t xml:space="preserve"> </w:t>
      </w:r>
      <w:r w:rsidR="00C77839" w:rsidRPr="007D3ECD">
        <w:rPr>
          <w:sz w:val="20"/>
        </w:rPr>
        <w:t>32/205 did not provide a response to ‘which anti-malarial drug they used ‘mostly’</w:t>
      </w:r>
      <w:r w:rsidR="004D3A8E">
        <w:rPr>
          <w:sz w:val="20"/>
        </w:rPr>
        <w:t>’</w:t>
      </w:r>
    </w:p>
    <w:p w14:paraId="5A7AF425" w14:textId="77777777" w:rsidR="00C77839" w:rsidRDefault="00C77839" w:rsidP="003B62E5">
      <w:pPr>
        <w:spacing w:after="16"/>
      </w:pPr>
    </w:p>
    <w:p w14:paraId="39F51C63" w14:textId="77777777" w:rsidR="003B62E5" w:rsidRDefault="003B62E5" w:rsidP="003B62E5">
      <w:pPr>
        <w:rPr>
          <w:i/>
        </w:rPr>
      </w:pPr>
    </w:p>
    <w:p w14:paraId="5CE54390" w14:textId="38901593" w:rsidR="00646C82" w:rsidRDefault="00646C82" w:rsidP="00646C82">
      <w:pPr>
        <w:spacing w:line="276" w:lineRule="auto"/>
        <w:jc w:val="both"/>
      </w:pPr>
      <w:r>
        <w:t xml:space="preserve">Primaquine use was reported by approximately 70% of respondents in each of the three surveys (Table 7).  Between 10% and 17% did not know whether or not they had used primaquine.  Ninety-one per cent of East Timor and Bougainville veterans reported that they took primaquine as directed.  </w:t>
      </w:r>
    </w:p>
    <w:p w14:paraId="25BDB3A3" w14:textId="77777777" w:rsidR="00646C82" w:rsidRDefault="00646C82" w:rsidP="003B62E5">
      <w:pPr>
        <w:rPr>
          <w:b/>
        </w:rPr>
      </w:pPr>
    </w:p>
    <w:p w14:paraId="6BEE7886" w14:textId="0861A9DA" w:rsidR="003B62E5" w:rsidRPr="00AC701A" w:rsidRDefault="003B62E5" w:rsidP="003B62E5">
      <w:pPr>
        <w:rPr>
          <w:b/>
        </w:rPr>
      </w:pPr>
      <w:r w:rsidRPr="00AC701A">
        <w:rPr>
          <w:b/>
        </w:rPr>
        <w:t xml:space="preserve">Table </w:t>
      </w:r>
      <w:r w:rsidR="009A6D1C">
        <w:rPr>
          <w:b/>
        </w:rPr>
        <w:t>7</w:t>
      </w:r>
      <w:r w:rsidRPr="00AC701A">
        <w:rPr>
          <w:b/>
        </w:rPr>
        <w:t xml:space="preserve">: Use of </w:t>
      </w:r>
      <w:r w:rsidR="00286CA9">
        <w:rPr>
          <w:b/>
        </w:rPr>
        <w:t>p</w:t>
      </w:r>
      <w:r w:rsidR="00286CA9" w:rsidRPr="00AC701A">
        <w:rPr>
          <w:b/>
        </w:rPr>
        <w:t xml:space="preserve">rimaquine </w:t>
      </w:r>
      <w:r w:rsidRPr="00AC701A">
        <w:rPr>
          <w:b/>
        </w:rPr>
        <w:t>on each deployment</w:t>
      </w:r>
    </w:p>
    <w:tbl>
      <w:tblPr>
        <w:tblStyle w:val="TableGrid"/>
        <w:tblW w:w="0" w:type="auto"/>
        <w:tblLook w:val="04A0" w:firstRow="1" w:lastRow="0" w:firstColumn="1" w:lastColumn="0" w:noHBand="0" w:noVBand="1"/>
      </w:tblPr>
      <w:tblGrid>
        <w:gridCol w:w="2410"/>
        <w:gridCol w:w="1101"/>
        <w:gridCol w:w="1102"/>
        <w:gridCol w:w="1102"/>
        <w:gridCol w:w="1102"/>
        <w:gridCol w:w="1102"/>
        <w:gridCol w:w="1102"/>
      </w:tblGrid>
      <w:tr w:rsidR="003B62E5" w:rsidRPr="003B62E5" w14:paraId="2CD0B7E8" w14:textId="77777777" w:rsidTr="003B62E5">
        <w:tc>
          <w:tcPr>
            <w:tcW w:w="2410" w:type="dxa"/>
            <w:tcBorders>
              <w:left w:val="nil"/>
              <w:bottom w:val="single" w:sz="4" w:space="0" w:color="auto"/>
              <w:right w:val="nil"/>
            </w:tcBorders>
            <w:shd w:val="clear" w:color="auto" w:fill="A6A6A6" w:themeFill="background1" w:themeFillShade="A6"/>
          </w:tcPr>
          <w:p w14:paraId="36928DB6" w14:textId="77777777" w:rsidR="003B62E5" w:rsidRPr="003B62E5" w:rsidRDefault="003B62E5" w:rsidP="00AC701A">
            <w:pPr>
              <w:spacing w:line="276" w:lineRule="auto"/>
              <w:rPr>
                <w:szCs w:val="24"/>
              </w:rPr>
            </w:pPr>
          </w:p>
        </w:tc>
        <w:tc>
          <w:tcPr>
            <w:tcW w:w="2203" w:type="dxa"/>
            <w:gridSpan w:val="2"/>
            <w:tcBorders>
              <w:left w:val="nil"/>
              <w:bottom w:val="single" w:sz="4" w:space="0" w:color="auto"/>
              <w:right w:val="nil"/>
            </w:tcBorders>
            <w:shd w:val="clear" w:color="auto" w:fill="A6A6A6" w:themeFill="background1" w:themeFillShade="A6"/>
          </w:tcPr>
          <w:p w14:paraId="2F5361A6" w14:textId="77777777" w:rsidR="003B62E5" w:rsidRPr="003B62E5" w:rsidRDefault="003B62E5" w:rsidP="00AC701A">
            <w:pPr>
              <w:spacing w:line="276" w:lineRule="auto"/>
              <w:rPr>
                <w:szCs w:val="24"/>
              </w:rPr>
            </w:pPr>
            <w:r w:rsidRPr="003B62E5">
              <w:rPr>
                <w:szCs w:val="24"/>
              </w:rPr>
              <w:t>East Timor</w:t>
            </w:r>
            <w:r>
              <w:rPr>
                <w:szCs w:val="24"/>
              </w:rPr>
              <w:t xml:space="preserve"> n (%)</w:t>
            </w:r>
          </w:p>
        </w:tc>
        <w:tc>
          <w:tcPr>
            <w:tcW w:w="2204" w:type="dxa"/>
            <w:gridSpan w:val="2"/>
            <w:tcBorders>
              <w:left w:val="nil"/>
              <w:bottom w:val="single" w:sz="4" w:space="0" w:color="auto"/>
              <w:right w:val="nil"/>
            </w:tcBorders>
            <w:shd w:val="clear" w:color="auto" w:fill="A6A6A6" w:themeFill="background1" w:themeFillShade="A6"/>
          </w:tcPr>
          <w:p w14:paraId="2CD5F1AD" w14:textId="77777777" w:rsidR="003B62E5" w:rsidRPr="003B62E5" w:rsidRDefault="003B62E5" w:rsidP="00AC701A">
            <w:pPr>
              <w:spacing w:line="276" w:lineRule="auto"/>
              <w:rPr>
                <w:szCs w:val="24"/>
              </w:rPr>
            </w:pPr>
            <w:r w:rsidRPr="003B62E5">
              <w:rPr>
                <w:szCs w:val="24"/>
              </w:rPr>
              <w:t>Bougainville</w:t>
            </w:r>
            <w:r>
              <w:rPr>
                <w:szCs w:val="24"/>
              </w:rPr>
              <w:t xml:space="preserve"> n (%)</w:t>
            </w:r>
          </w:p>
        </w:tc>
        <w:tc>
          <w:tcPr>
            <w:tcW w:w="2204" w:type="dxa"/>
            <w:gridSpan w:val="2"/>
            <w:tcBorders>
              <w:left w:val="nil"/>
              <w:bottom w:val="single" w:sz="4" w:space="0" w:color="auto"/>
              <w:right w:val="nil"/>
            </w:tcBorders>
            <w:shd w:val="clear" w:color="auto" w:fill="A6A6A6" w:themeFill="background1" w:themeFillShade="A6"/>
          </w:tcPr>
          <w:p w14:paraId="26A5418E" w14:textId="77777777" w:rsidR="003B62E5" w:rsidRPr="003B62E5" w:rsidRDefault="003B62E5" w:rsidP="00AC701A">
            <w:pPr>
              <w:spacing w:line="276" w:lineRule="auto"/>
              <w:rPr>
                <w:szCs w:val="24"/>
              </w:rPr>
            </w:pPr>
            <w:r w:rsidRPr="003B62E5">
              <w:rPr>
                <w:szCs w:val="24"/>
              </w:rPr>
              <w:t>Solomon Islands</w:t>
            </w:r>
            <w:r>
              <w:rPr>
                <w:szCs w:val="24"/>
              </w:rPr>
              <w:t xml:space="preserve"> n (%)</w:t>
            </w:r>
          </w:p>
        </w:tc>
      </w:tr>
      <w:tr w:rsidR="003B62E5" w:rsidRPr="003B62E5" w14:paraId="5D516690" w14:textId="77777777" w:rsidTr="003B62E5">
        <w:tc>
          <w:tcPr>
            <w:tcW w:w="2410" w:type="dxa"/>
            <w:tcBorders>
              <w:top w:val="single" w:sz="4" w:space="0" w:color="auto"/>
              <w:left w:val="nil"/>
              <w:bottom w:val="nil"/>
              <w:right w:val="nil"/>
            </w:tcBorders>
            <w:shd w:val="clear" w:color="auto" w:fill="D9D9D9" w:themeFill="background1" w:themeFillShade="D9"/>
          </w:tcPr>
          <w:p w14:paraId="5E2C1885" w14:textId="651F5ACA" w:rsidR="003B62E5" w:rsidRPr="003B62E5" w:rsidRDefault="003B62E5" w:rsidP="00286CA9">
            <w:pPr>
              <w:spacing w:line="276" w:lineRule="auto"/>
              <w:rPr>
                <w:szCs w:val="24"/>
              </w:rPr>
            </w:pPr>
            <w:r>
              <w:rPr>
                <w:szCs w:val="24"/>
              </w:rPr>
              <w:t xml:space="preserve">Used </w:t>
            </w:r>
            <w:r w:rsidR="00286CA9">
              <w:rPr>
                <w:szCs w:val="24"/>
              </w:rPr>
              <w:t>primaquine</w:t>
            </w:r>
          </w:p>
        </w:tc>
        <w:tc>
          <w:tcPr>
            <w:tcW w:w="1101" w:type="dxa"/>
            <w:tcBorders>
              <w:top w:val="single" w:sz="4" w:space="0" w:color="auto"/>
              <w:left w:val="nil"/>
              <w:bottom w:val="nil"/>
              <w:right w:val="nil"/>
            </w:tcBorders>
            <w:shd w:val="clear" w:color="auto" w:fill="D9D9D9" w:themeFill="background1" w:themeFillShade="D9"/>
          </w:tcPr>
          <w:p w14:paraId="5CB58CF7" w14:textId="77777777" w:rsidR="003B62E5" w:rsidRPr="003B62E5" w:rsidRDefault="003B62E5" w:rsidP="00AC701A">
            <w:pPr>
              <w:spacing w:line="276" w:lineRule="auto"/>
              <w:jc w:val="right"/>
              <w:rPr>
                <w:szCs w:val="24"/>
              </w:rPr>
            </w:pPr>
          </w:p>
        </w:tc>
        <w:tc>
          <w:tcPr>
            <w:tcW w:w="1102" w:type="dxa"/>
            <w:tcBorders>
              <w:top w:val="single" w:sz="4" w:space="0" w:color="auto"/>
              <w:left w:val="nil"/>
              <w:bottom w:val="nil"/>
              <w:right w:val="nil"/>
            </w:tcBorders>
            <w:shd w:val="clear" w:color="auto" w:fill="D9D9D9" w:themeFill="background1" w:themeFillShade="D9"/>
          </w:tcPr>
          <w:p w14:paraId="3BEDDA17" w14:textId="77777777" w:rsidR="003B62E5" w:rsidRPr="003B62E5" w:rsidRDefault="003B62E5" w:rsidP="00AC701A">
            <w:pPr>
              <w:spacing w:line="276" w:lineRule="auto"/>
              <w:rPr>
                <w:szCs w:val="24"/>
              </w:rPr>
            </w:pPr>
          </w:p>
        </w:tc>
        <w:tc>
          <w:tcPr>
            <w:tcW w:w="1102" w:type="dxa"/>
            <w:tcBorders>
              <w:top w:val="single" w:sz="4" w:space="0" w:color="auto"/>
              <w:left w:val="nil"/>
              <w:bottom w:val="nil"/>
              <w:right w:val="nil"/>
            </w:tcBorders>
            <w:shd w:val="clear" w:color="auto" w:fill="D9D9D9" w:themeFill="background1" w:themeFillShade="D9"/>
          </w:tcPr>
          <w:p w14:paraId="2ED46F96" w14:textId="77777777" w:rsidR="003B62E5" w:rsidRPr="003B62E5" w:rsidRDefault="003B62E5" w:rsidP="00AC701A">
            <w:pPr>
              <w:spacing w:line="276" w:lineRule="auto"/>
              <w:jc w:val="right"/>
              <w:rPr>
                <w:szCs w:val="24"/>
              </w:rPr>
            </w:pPr>
          </w:p>
        </w:tc>
        <w:tc>
          <w:tcPr>
            <w:tcW w:w="1102" w:type="dxa"/>
            <w:tcBorders>
              <w:top w:val="single" w:sz="4" w:space="0" w:color="auto"/>
              <w:left w:val="nil"/>
              <w:bottom w:val="nil"/>
              <w:right w:val="nil"/>
            </w:tcBorders>
            <w:shd w:val="clear" w:color="auto" w:fill="D9D9D9" w:themeFill="background1" w:themeFillShade="D9"/>
          </w:tcPr>
          <w:p w14:paraId="26C98F0E" w14:textId="77777777" w:rsidR="003B62E5" w:rsidRPr="003B62E5" w:rsidRDefault="003B62E5" w:rsidP="00AC701A">
            <w:pPr>
              <w:spacing w:line="276" w:lineRule="auto"/>
              <w:rPr>
                <w:szCs w:val="24"/>
              </w:rPr>
            </w:pPr>
          </w:p>
        </w:tc>
        <w:tc>
          <w:tcPr>
            <w:tcW w:w="1102" w:type="dxa"/>
            <w:tcBorders>
              <w:top w:val="single" w:sz="4" w:space="0" w:color="auto"/>
              <w:left w:val="nil"/>
              <w:bottom w:val="nil"/>
              <w:right w:val="nil"/>
            </w:tcBorders>
            <w:shd w:val="clear" w:color="auto" w:fill="D9D9D9" w:themeFill="background1" w:themeFillShade="D9"/>
          </w:tcPr>
          <w:p w14:paraId="1D81E374" w14:textId="77777777" w:rsidR="003B62E5" w:rsidRPr="003B62E5" w:rsidRDefault="003B62E5" w:rsidP="00AC701A">
            <w:pPr>
              <w:spacing w:line="276" w:lineRule="auto"/>
              <w:jc w:val="right"/>
              <w:rPr>
                <w:szCs w:val="24"/>
              </w:rPr>
            </w:pPr>
          </w:p>
        </w:tc>
        <w:tc>
          <w:tcPr>
            <w:tcW w:w="1102" w:type="dxa"/>
            <w:tcBorders>
              <w:top w:val="single" w:sz="4" w:space="0" w:color="auto"/>
              <w:left w:val="nil"/>
              <w:bottom w:val="nil"/>
              <w:right w:val="nil"/>
            </w:tcBorders>
            <w:shd w:val="clear" w:color="auto" w:fill="D9D9D9" w:themeFill="background1" w:themeFillShade="D9"/>
          </w:tcPr>
          <w:p w14:paraId="1AFFAB0A" w14:textId="77777777" w:rsidR="003B62E5" w:rsidRPr="003B62E5" w:rsidRDefault="003B62E5" w:rsidP="00AC701A">
            <w:pPr>
              <w:spacing w:line="276" w:lineRule="auto"/>
              <w:rPr>
                <w:szCs w:val="24"/>
              </w:rPr>
            </w:pPr>
          </w:p>
        </w:tc>
      </w:tr>
      <w:tr w:rsidR="003B62E5" w:rsidRPr="003B62E5" w14:paraId="264416D8" w14:textId="77777777" w:rsidTr="003B62E5">
        <w:tc>
          <w:tcPr>
            <w:tcW w:w="2410" w:type="dxa"/>
            <w:tcBorders>
              <w:top w:val="nil"/>
              <w:left w:val="nil"/>
              <w:bottom w:val="nil"/>
              <w:right w:val="nil"/>
            </w:tcBorders>
          </w:tcPr>
          <w:p w14:paraId="16D88A8A" w14:textId="77777777" w:rsidR="003B62E5" w:rsidRPr="003B62E5" w:rsidRDefault="003B62E5" w:rsidP="00AC701A">
            <w:pPr>
              <w:spacing w:line="276" w:lineRule="auto"/>
              <w:rPr>
                <w:szCs w:val="24"/>
              </w:rPr>
            </w:pPr>
            <w:r w:rsidRPr="003B62E5">
              <w:rPr>
                <w:szCs w:val="24"/>
              </w:rPr>
              <w:t>Yes</w:t>
            </w:r>
          </w:p>
        </w:tc>
        <w:tc>
          <w:tcPr>
            <w:tcW w:w="1101" w:type="dxa"/>
            <w:tcBorders>
              <w:top w:val="nil"/>
              <w:left w:val="nil"/>
              <w:bottom w:val="nil"/>
              <w:right w:val="nil"/>
            </w:tcBorders>
          </w:tcPr>
          <w:p w14:paraId="0C479D03" w14:textId="77777777" w:rsidR="003B62E5" w:rsidRPr="009A6D1C" w:rsidRDefault="003B62E5" w:rsidP="009A6D1C">
            <w:pPr>
              <w:jc w:val="right"/>
            </w:pPr>
            <w:r w:rsidRPr="009A6D1C">
              <w:t>1018</w:t>
            </w:r>
          </w:p>
        </w:tc>
        <w:tc>
          <w:tcPr>
            <w:tcW w:w="1102" w:type="dxa"/>
            <w:tcBorders>
              <w:top w:val="nil"/>
              <w:left w:val="nil"/>
              <w:bottom w:val="nil"/>
              <w:right w:val="nil"/>
            </w:tcBorders>
          </w:tcPr>
          <w:p w14:paraId="325F3D81" w14:textId="77777777" w:rsidR="003B62E5" w:rsidRPr="009A6D1C" w:rsidRDefault="003B62E5" w:rsidP="009A6D1C">
            <w:r w:rsidRPr="009A6D1C">
              <w:t>(67.2)</w:t>
            </w:r>
          </w:p>
        </w:tc>
        <w:tc>
          <w:tcPr>
            <w:tcW w:w="1102" w:type="dxa"/>
            <w:tcBorders>
              <w:top w:val="nil"/>
              <w:left w:val="nil"/>
              <w:bottom w:val="nil"/>
              <w:right w:val="nil"/>
            </w:tcBorders>
          </w:tcPr>
          <w:p w14:paraId="0AC7474C" w14:textId="77777777" w:rsidR="003B62E5" w:rsidRPr="009A6D1C" w:rsidRDefault="003B62E5" w:rsidP="009A6D1C">
            <w:pPr>
              <w:jc w:val="right"/>
            </w:pPr>
            <w:r w:rsidRPr="009A6D1C">
              <w:t>1284</w:t>
            </w:r>
          </w:p>
        </w:tc>
        <w:tc>
          <w:tcPr>
            <w:tcW w:w="1102" w:type="dxa"/>
            <w:tcBorders>
              <w:top w:val="nil"/>
              <w:left w:val="nil"/>
              <w:bottom w:val="nil"/>
              <w:right w:val="nil"/>
            </w:tcBorders>
          </w:tcPr>
          <w:p w14:paraId="1A06E263" w14:textId="77777777" w:rsidR="003B62E5" w:rsidRPr="009A6D1C" w:rsidRDefault="003B62E5" w:rsidP="009A6D1C">
            <w:r w:rsidRPr="009A6D1C">
              <w:t>(68.6)</w:t>
            </w:r>
          </w:p>
        </w:tc>
        <w:tc>
          <w:tcPr>
            <w:tcW w:w="1102" w:type="dxa"/>
            <w:tcBorders>
              <w:top w:val="nil"/>
              <w:left w:val="nil"/>
              <w:bottom w:val="nil"/>
              <w:right w:val="nil"/>
            </w:tcBorders>
          </w:tcPr>
          <w:p w14:paraId="1527B726" w14:textId="77777777" w:rsidR="003B62E5" w:rsidRPr="009A6D1C" w:rsidRDefault="003B62E5" w:rsidP="009A6D1C">
            <w:pPr>
              <w:jc w:val="right"/>
            </w:pPr>
            <w:r w:rsidRPr="009A6D1C">
              <w:t>143</w:t>
            </w:r>
          </w:p>
        </w:tc>
        <w:tc>
          <w:tcPr>
            <w:tcW w:w="1102" w:type="dxa"/>
            <w:tcBorders>
              <w:top w:val="nil"/>
              <w:left w:val="nil"/>
              <w:bottom w:val="nil"/>
              <w:right w:val="nil"/>
            </w:tcBorders>
          </w:tcPr>
          <w:p w14:paraId="2FA9F5B6" w14:textId="77777777" w:rsidR="003B62E5" w:rsidRPr="009A6D1C" w:rsidRDefault="003B62E5" w:rsidP="009A6D1C">
            <w:r w:rsidRPr="009A6D1C">
              <w:t>(70.4)</w:t>
            </w:r>
          </w:p>
        </w:tc>
      </w:tr>
      <w:tr w:rsidR="003B62E5" w:rsidRPr="003B62E5" w14:paraId="41E207CD" w14:textId="77777777" w:rsidTr="003B62E5">
        <w:tc>
          <w:tcPr>
            <w:tcW w:w="2410" w:type="dxa"/>
            <w:tcBorders>
              <w:top w:val="nil"/>
              <w:left w:val="nil"/>
              <w:bottom w:val="nil"/>
              <w:right w:val="nil"/>
            </w:tcBorders>
          </w:tcPr>
          <w:p w14:paraId="1D2D1A23" w14:textId="77777777" w:rsidR="003B62E5" w:rsidRPr="003B62E5" w:rsidRDefault="003B62E5" w:rsidP="00AC701A">
            <w:pPr>
              <w:spacing w:line="276" w:lineRule="auto"/>
              <w:rPr>
                <w:szCs w:val="24"/>
              </w:rPr>
            </w:pPr>
            <w:r w:rsidRPr="003B62E5">
              <w:rPr>
                <w:szCs w:val="24"/>
              </w:rPr>
              <w:t>No</w:t>
            </w:r>
          </w:p>
        </w:tc>
        <w:tc>
          <w:tcPr>
            <w:tcW w:w="1101" w:type="dxa"/>
            <w:tcBorders>
              <w:top w:val="nil"/>
              <w:left w:val="nil"/>
              <w:bottom w:val="nil"/>
              <w:right w:val="nil"/>
            </w:tcBorders>
          </w:tcPr>
          <w:p w14:paraId="665076FF" w14:textId="77777777" w:rsidR="003B62E5" w:rsidRPr="009A6D1C" w:rsidRDefault="003B62E5" w:rsidP="009A6D1C">
            <w:pPr>
              <w:jc w:val="right"/>
            </w:pPr>
            <w:r w:rsidRPr="009A6D1C">
              <w:t>237</w:t>
            </w:r>
          </w:p>
        </w:tc>
        <w:tc>
          <w:tcPr>
            <w:tcW w:w="1102" w:type="dxa"/>
            <w:tcBorders>
              <w:top w:val="nil"/>
              <w:left w:val="nil"/>
              <w:bottom w:val="nil"/>
              <w:right w:val="nil"/>
            </w:tcBorders>
          </w:tcPr>
          <w:p w14:paraId="37F1FD03" w14:textId="77777777" w:rsidR="003B62E5" w:rsidRPr="009A6D1C" w:rsidRDefault="003B62E5" w:rsidP="009A6D1C">
            <w:r w:rsidRPr="009A6D1C">
              <w:t>(15.6)</w:t>
            </w:r>
          </w:p>
        </w:tc>
        <w:tc>
          <w:tcPr>
            <w:tcW w:w="1102" w:type="dxa"/>
            <w:tcBorders>
              <w:top w:val="nil"/>
              <w:left w:val="nil"/>
              <w:bottom w:val="nil"/>
              <w:right w:val="nil"/>
            </w:tcBorders>
          </w:tcPr>
          <w:p w14:paraId="598436E7" w14:textId="77777777" w:rsidR="003B62E5" w:rsidRPr="009A6D1C" w:rsidRDefault="003B62E5" w:rsidP="009A6D1C">
            <w:pPr>
              <w:jc w:val="right"/>
            </w:pPr>
            <w:r w:rsidRPr="009A6D1C">
              <w:t>301</w:t>
            </w:r>
          </w:p>
        </w:tc>
        <w:tc>
          <w:tcPr>
            <w:tcW w:w="1102" w:type="dxa"/>
            <w:tcBorders>
              <w:top w:val="nil"/>
              <w:left w:val="nil"/>
              <w:bottom w:val="nil"/>
              <w:right w:val="nil"/>
            </w:tcBorders>
          </w:tcPr>
          <w:p w14:paraId="403B1B74" w14:textId="77777777" w:rsidR="003B62E5" w:rsidRPr="009A6D1C" w:rsidRDefault="003B62E5" w:rsidP="009A6D1C">
            <w:r w:rsidRPr="009A6D1C">
              <w:t>(16.1)</w:t>
            </w:r>
          </w:p>
        </w:tc>
        <w:tc>
          <w:tcPr>
            <w:tcW w:w="1102" w:type="dxa"/>
            <w:tcBorders>
              <w:top w:val="nil"/>
              <w:left w:val="nil"/>
              <w:bottom w:val="nil"/>
              <w:right w:val="nil"/>
            </w:tcBorders>
          </w:tcPr>
          <w:p w14:paraId="3698FB52" w14:textId="77777777" w:rsidR="003B62E5" w:rsidRPr="009A6D1C" w:rsidRDefault="003B62E5" w:rsidP="009A6D1C">
            <w:pPr>
              <w:jc w:val="right"/>
            </w:pPr>
            <w:r w:rsidRPr="009A6D1C">
              <w:t>39</w:t>
            </w:r>
          </w:p>
        </w:tc>
        <w:tc>
          <w:tcPr>
            <w:tcW w:w="1102" w:type="dxa"/>
            <w:tcBorders>
              <w:top w:val="nil"/>
              <w:left w:val="nil"/>
              <w:bottom w:val="nil"/>
              <w:right w:val="nil"/>
            </w:tcBorders>
          </w:tcPr>
          <w:p w14:paraId="25EE4BE3" w14:textId="77777777" w:rsidR="003B62E5" w:rsidRPr="009A6D1C" w:rsidRDefault="003B62E5" w:rsidP="009A6D1C">
            <w:r w:rsidRPr="009A6D1C">
              <w:t>(19.2)</w:t>
            </w:r>
          </w:p>
        </w:tc>
      </w:tr>
      <w:tr w:rsidR="003B62E5" w:rsidRPr="003B62E5" w14:paraId="77F7223E" w14:textId="77777777" w:rsidTr="003B62E5">
        <w:tc>
          <w:tcPr>
            <w:tcW w:w="2410" w:type="dxa"/>
            <w:tcBorders>
              <w:top w:val="nil"/>
              <w:left w:val="nil"/>
              <w:bottom w:val="nil"/>
              <w:right w:val="nil"/>
            </w:tcBorders>
          </w:tcPr>
          <w:p w14:paraId="17521021" w14:textId="77777777" w:rsidR="003B62E5" w:rsidRPr="003B62E5" w:rsidRDefault="003B62E5" w:rsidP="00AC701A">
            <w:pPr>
              <w:spacing w:line="276" w:lineRule="auto"/>
              <w:rPr>
                <w:szCs w:val="24"/>
              </w:rPr>
            </w:pPr>
            <w:r w:rsidRPr="003B62E5">
              <w:rPr>
                <w:szCs w:val="24"/>
              </w:rPr>
              <w:t>Don’t know</w:t>
            </w:r>
          </w:p>
        </w:tc>
        <w:tc>
          <w:tcPr>
            <w:tcW w:w="1101" w:type="dxa"/>
            <w:tcBorders>
              <w:top w:val="nil"/>
              <w:left w:val="nil"/>
              <w:bottom w:val="nil"/>
              <w:right w:val="nil"/>
            </w:tcBorders>
          </w:tcPr>
          <w:p w14:paraId="42416E7F" w14:textId="77777777" w:rsidR="003B62E5" w:rsidRPr="009A6D1C" w:rsidRDefault="003B62E5" w:rsidP="009A6D1C">
            <w:pPr>
              <w:jc w:val="right"/>
            </w:pPr>
            <w:r w:rsidRPr="009A6D1C">
              <w:t>260</w:t>
            </w:r>
          </w:p>
        </w:tc>
        <w:tc>
          <w:tcPr>
            <w:tcW w:w="1102" w:type="dxa"/>
            <w:tcBorders>
              <w:top w:val="nil"/>
              <w:left w:val="nil"/>
              <w:bottom w:val="nil"/>
              <w:right w:val="nil"/>
            </w:tcBorders>
          </w:tcPr>
          <w:p w14:paraId="6338D3EE" w14:textId="77777777" w:rsidR="003B62E5" w:rsidRPr="009A6D1C" w:rsidRDefault="003B62E5" w:rsidP="009A6D1C">
            <w:r w:rsidRPr="009A6D1C">
              <w:t>(17.2)</w:t>
            </w:r>
          </w:p>
        </w:tc>
        <w:tc>
          <w:tcPr>
            <w:tcW w:w="1102" w:type="dxa"/>
            <w:tcBorders>
              <w:top w:val="nil"/>
              <w:left w:val="nil"/>
              <w:bottom w:val="nil"/>
              <w:right w:val="nil"/>
            </w:tcBorders>
          </w:tcPr>
          <w:p w14:paraId="16272A7B" w14:textId="77777777" w:rsidR="003B62E5" w:rsidRPr="009A6D1C" w:rsidRDefault="003B62E5" w:rsidP="009A6D1C">
            <w:pPr>
              <w:jc w:val="right"/>
            </w:pPr>
            <w:r w:rsidRPr="009A6D1C">
              <w:t>288</w:t>
            </w:r>
          </w:p>
        </w:tc>
        <w:tc>
          <w:tcPr>
            <w:tcW w:w="1102" w:type="dxa"/>
            <w:tcBorders>
              <w:top w:val="nil"/>
              <w:left w:val="nil"/>
              <w:bottom w:val="nil"/>
              <w:right w:val="nil"/>
            </w:tcBorders>
          </w:tcPr>
          <w:p w14:paraId="77955C10" w14:textId="77777777" w:rsidR="003B62E5" w:rsidRPr="009A6D1C" w:rsidRDefault="003B62E5" w:rsidP="009A6D1C">
            <w:r w:rsidRPr="009A6D1C">
              <w:t>(15.4)</w:t>
            </w:r>
          </w:p>
        </w:tc>
        <w:tc>
          <w:tcPr>
            <w:tcW w:w="1102" w:type="dxa"/>
            <w:tcBorders>
              <w:top w:val="nil"/>
              <w:left w:val="nil"/>
              <w:bottom w:val="nil"/>
              <w:right w:val="nil"/>
            </w:tcBorders>
          </w:tcPr>
          <w:p w14:paraId="37F9D889" w14:textId="77777777" w:rsidR="003B62E5" w:rsidRPr="009A6D1C" w:rsidRDefault="003B62E5" w:rsidP="009A6D1C">
            <w:pPr>
              <w:jc w:val="right"/>
            </w:pPr>
            <w:r w:rsidRPr="009A6D1C">
              <w:t>21</w:t>
            </w:r>
          </w:p>
        </w:tc>
        <w:tc>
          <w:tcPr>
            <w:tcW w:w="1102" w:type="dxa"/>
            <w:tcBorders>
              <w:top w:val="nil"/>
              <w:left w:val="nil"/>
              <w:bottom w:val="nil"/>
              <w:right w:val="nil"/>
            </w:tcBorders>
          </w:tcPr>
          <w:p w14:paraId="06F4CA07" w14:textId="77777777" w:rsidR="003B62E5" w:rsidRPr="009A6D1C" w:rsidRDefault="003B62E5" w:rsidP="009A6D1C">
            <w:r w:rsidRPr="009A6D1C">
              <w:t>(10.3)</w:t>
            </w:r>
          </w:p>
        </w:tc>
      </w:tr>
      <w:tr w:rsidR="003B62E5" w:rsidRPr="003B62E5" w14:paraId="1813D31F" w14:textId="77777777" w:rsidTr="003B62E5">
        <w:tc>
          <w:tcPr>
            <w:tcW w:w="2410" w:type="dxa"/>
            <w:tcBorders>
              <w:top w:val="nil"/>
              <w:left w:val="nil"/>
              <w:bottom w:val="nil"/>
              <w:right w:val="nil"/>
            </w:tcBorders>
            <w:shd w:val="clear" w:color="auto" w:fill="D9D9D9" w:themeFill="background1" w:themeFillShade="D9"/>
          </w:tcPr>
          <w:p w14:paraId="5EE98B19" w14:textId="7EEAD950" w:rsidR="003B62E5" w:rsidRPr="003B62E5" w:rsidRDefault="003B62E5" w:rsidP="00286CA9">
            <w:pPr>
              <w:spacing w:line="276" w:lineRule="auto"/>
              <w:rPr>
                <w:szCs w:val="24"/>
              </w:rPr>
            </w:pPr>
            <w:r w:rsidRPr="003B62E5">
              <w:rPr>
                <w:szCs w:val="24"/>
              </w:rPr>
              <w:t xml:space="preserve">Took </w:t>
            </w:r>
            <w:r w:rsidR="00286CA9">
              <w:rPr>
                <w:szCs w:val="24"/>
              </w:rPr>
              <w:t>p</w:t>
            </w:r>
            <w:r w:rsidR="00286CA9" w:rsidRPr="003B62E5">
              <w:rPr>
                <w:szCs w:val="24"/>
              </w:rPr>
              <w:t>rimaquine</w:t>
            </w:r>
          </w:p>
        </w:tc>
        <w:tc>
          <w:tcPr>
            <w:tcW w:w="1101" w:type="dxa"/>
            <w:tcBorders>
              <w:top w:val="nil"/>
              <w:left w:val="nil"/>
              <w:bottom w:val="nil"/>
              <w:right w:val="nil"/>
            </w:tcBorders>
            <w:shd w:val="clear" w:color="auto" w:fill="D9D9D9" w:themeFill="background1" w:themeFillShade="D9"/>
          </w:tcPr>
          <w:p w14:paraId="408A318C" w14:textId="77777777" w:rsidR="003B62E5" w:rsidRPr="003B62E5" w:rsidRDefault="003B62E5" w:rsidP="00AC701A">
            <w:pPr>
              <w:spacing w:line="276" w:lineRule="auto"/>
              <w:jc w:val="right"/>
              <w:rPr>
                <w:szCs w:val="24"/>
              </w:rPr>
            </w:pPr>
          </w:p>
        </w:tc>
        <w:tc>
          <w:tcPr>
            <w:tcW w:w="1102" w:type="dxa"/>
            <w:tcBorders>
              <w:top w:val="nil"/>
              <w:left w:val="nil"/>
              <w:bottom w:val="nil"/>
              <w:right w:val="nil"/>
            </w:tcBorders>
            <w:shd w:val="clear" w:color="auto" w:fill="D9D9D9" w:themeFill="background1" w:themeFillShade="D9"/>
          </w:tcPr>
          <w:p w14:paraId="109B9E2E" w14:textId="77777777" w:rsidR="003B62E5" w:rsidRPr="003B62E5" w:rsidRDefault="003B62E5" w:rsidP="00AC701A">
            <w:pPr>
              <w:spacing w:line="276" w:lineRule="auto"/>
              <w:rPr>
                <w:szCs w:val="24"/>
              </w:rPr>
            </w:pPr>
          </w:p>
        </w:tc>
        <w:tc>
          <w:tcPr>
            <w:tcW w:w="1102" w:type="dxa"/>
            <w:tcBorders>
              <w:top w:val="nil"/>
              <w:left w:val="nil"/>
              <w:bottom w:val="nil"/>
              <w:right w:val="nil"/>
            </w:tcBorders>
            <w:shd w:val="clear" w:color="auto" w:fill="D9D9D9" w:themeFill="background1" w:themeFillShade="D9"/>
          </w:tcPr>
          <w:p w14:paraId="3D1007C7" w14:textId="77777777" w:rsidR="003B62E5" w:rsidRPr="003B62E5" w:rsidRDefault="003B62E5" w:rsidP="00AC701A">
            <w:pPr>
              <w:spacing w:line="276" w:lineRule="auto"/>
              <w:jc w:val="right"/>
              <w:rPr>
                <w:szCs w:val="24"/>
              </w:rPr>
            </w:pPr>
          </w:p>
        </w:tc>
        <w:tc>
          <w:tcPr>
            <w:tcW w:w="1102" w:type="dxa"/>
            <w:tcBorders>
              <w:top w:val="nil"/>
              <w:left w:val="nil"/>
              <w:bottom w:val="nil"/>
              <w:right w:val="nil"/>
            </w:tcBorders>
            <w:shd w:val="clear" w:color="auto" w:fill="D9D9D9" w:themeFill="background1" w:themeFillShade="D9"/>
          </w:tcPr>
          <w:p w14:paraId="2B07388F" w14:textId="77777777" w:rsidR="003B62E5" w:rsidRPr="003B62E5" w:rsidRDefault="003B62E5" w:rsidP="00AC701A">
            <w:pPr>
              <w:spacing w:line="276" w:lineRule="auto"/>
              <w:rPr>
                <w:szCs w:val="24"/>
              </w:rPr>
            </w:pPr>
          </w:p>
        </w:tc>
        <w:tc>
          <w:tcPr>
            <w:tcW w:w="1102" w:type="dxa"/>
            <w:tcBorders>
              <w:top w:val="nil"/>
              <w:left w:val="nil"/>
              <w:bottom w:val="nil"/>
              <w:right w:val="nil"/>
            </w:tcBorders>
            <w:shd w:val="clear" w:color="auto" w:fill="D9D9D9" w:themeFill="background1" w:themeFillShade="D9"/>
          </w:tcPr>
          <w:p w14:paraId="4F118291" w14:textId="77777777" w:rsidR="003B62E5" w:rsidRPr="003B62E5" w:rsidRDefault="003B62E5" w:rsidP="00AC701A">
            <w:pPr>
              <w:spacing w:line="276" w:lineRule="auto"/>
              <w:jc w:val="right"/>
              <w:rPr>
                <w:szCs w:val="24"/>
              </w:rPr>
            </w:pPr>
          </w:p>
        </w:tc>
        <w:tc>
          <w:tcPr>
            <w:tcW w:w="1102" w:type="dxa"/>
            <w:tcBorders>
              <w:top w:val="nil"/>
              <w:left w:val="nil"/>
              <w:bottom w:val="nil"/>
              <w:right w:val="nil"/>
            </w:tcBorders>
            <w:shd w:val="clear" w:color="auto" w:fill="D9D9D9" w:themeFill="background1" w:themeFillShade="D9"/>
          </w:tcPr>
          <w:p w14:paraId="6DCACC7D" w14:textId="77777777" w:rsidR="003B62E5" w:rsidRPr="003B62E5" w:rsidRDefault="003B62E5" w:rsidP="00AC701A">
            <w:pPr>
              <w:spacing w:line="276" w:lineRule="auto"/>
              <w:rPr>
                <w:szCs w:val="24"/>
              </w:rPr>
            </w:pPr>
          </w:p>
        </w:tc>
      </w:tr>
      <w:tr w:rsidR="003B62E5" w:rsidRPr="003B62E5" w14:paraId="64F17E95" w14:textId="77777777" w:rsidTr="003B62E5">
        <w:tc>
          <w:tcPr>
            <w:tcW w:w="2410" w:type="dxa"/>
            <w:tcBorders>
              <w:top w:val="nil"/>
              <w:left w:val="nil"/>
              <w:bottom w:val="nil"/>
              <w:right w:val="nil"/>
            </w:tcBorders>
          </w:tcPr>
          <w:p w14:paraId="4B96FB8B" w14:textId="77777777" w:rsidR="003B62E5" w:rsidRPr="003B62E5" w:rsidRDefault="003B62E5" w:rsidP="00AC701A">
            <w:pPr>
              <w:spacing w:line="276" w:lineRule="auto"/>
              <w:rPr>
                <w:szCs w:val="24"/>
              </w:rPr>
            </w:pPr>
            <w:r w:rsidRPr="003B62E5">
              <w:rPr>
                <w:szCs w:val="24"/>
              </w:rPr>
              <w:t>As directed</w:t>
            </w:r>
          </w:p>
        </w:tc>
        <w:tc>
          <w:tcPr>
            <w:tcW w:w="1101" w:type="dxa"/>
            <w:tcBorders>
              <w:top w:val="nil"/>
              <w:left w:val="nil"/>
              <w:bottom w:val="nil"/>
              <w:right w:val="nil"/>
            </w:tcBorders>
          </w:tcPr>
          <w:p w14:paraId="7A3CCE92" w14:textId="77777777" w:rsidR="003B62E5" w:rsidRPr="003B62E5" w:rsidRDefault="003B62E5" w:rsidP="00AC701A">
            <w:pPr>
              <w:spacing w:line="276" w:lineRule="auto"/>
              <w:jc w:val="right"/>
              <w:rPr>
                <w:szCs w:val="24"/>
              </w:rPr>
            </w:pPr>
            <w:r w:rsidRPr="003B62E5">
              <w:rPr>
                <w:szCs w:val="24"/>
              </w:rPr>
              <w:t>648</w:t>
            </w:r>
          </w:p>
        </w:tc>
        <w:tc>
          <w:tcPr>
            <w:tcW w:w="1102" w:type="dxa"/>
            <w:tcBorders>
              <w:top w:val="nil"/>
              <w:left w:val="nil"/>
              <w:bottom w:val="nil"/>
              <w:right w:val="nil"/>
            </w:tcBorders>
          </w:tcPr>
          <w:p w14:paraId="09CDB765" w14:textId="77777777" w:rsidR="003B62E5" w:rsidRPr="003B62E5" w:rsidRDefault="003B62E5" w:rsidP="00AC701A">
            <w:pPr>
              <w:spacing w:line="276" w:lineRule="auto"/>
              <w:rPr>
                <w:szCs w:val="24"/>
              </w:rPr>
            </w:pPr>
            <w:r w:rsidRPr="003B62E5">
              <w:rPr>
                <w:szCs w:val="24"/>
              </w:rPr>
              <w:t>(91.0)</w:t>
            </w:r>
          </w:p>
        </w:tc>
        <w:tc>
          <w:tcPr>
            <w:tcW w:w="1102" w:type="dxa"/>
            <w:tcBorders>
              <w:top w:val="nil"/>
              <w:left w:val="nil"/>
              <w:bottom w:val="nil"/>
              <w:right w:val="nil"/>
            </w:tcBorders>
          </w:tcPr>
          <w:p w14:paraId="34015703" w14:textId="77777777" w:rsidR="003B62E5" w:rsidRPr="003B62E5" w:rsidRDefault="003B62E5" w:rsidP="00AC701A">
            <w:pPr>
              <w:spacing w:line="276" w:lineRule="auto"/>
              <w:jc w:val="right"/>
              <w:rPr>
                <w:szCs w:val="24"/>
              </w:rPr>
            </w:pPr>
            <w:r w:rsidRPr="003B62E5">
              <w:rPr>
                <w:szCs w:val="24"/>
              </w:rPr>
              <w:t>876</w:t>
            </w:r>
          </w:p>
        </w:tc>
        <w:tc>
          <w:tcPr>
            <w:tcW w:w="1102" w:type="dxa"/>
            <w:tcBorders>
              <w:top w:val="nil"/>
              <w:left w:val="nil"/>
              <w:bottom w:val="nil"/>
              <w:right w:val="nil"/>
            </w:tcBorders>
          </w:tcPr>
          <w:p w14:paraId="3273E635" w14:textId="77777777" w:rsidR="003B62E5" w:rsidRPr="003B62E5" w:rsidRDefault="003B62E5" w:rsidP="00AC701A">
            <w:pPr>
              <w:spacing w:line="276" w:lineRule="auto"/>
              <w:rPr>
                <w:szCs w:val="24"/>
              </w:rPr>
            </w:pPr>
            <w:r w:rsidRPr="003B62E5">
              <w:rPr>
                <w:szCs w:val="24"/>
              </w:rPr>
              <w:t>(91.0)</w:t>
            </w:r>
          </w:p>
        </w:tc>
        <w:tc>
          <w:tcPr>
            <w:tcW w:w="1102" w:type="dxa"/>
            <w:tcBorders>
              <w:top w:val="nil"/>
              <w:left w:val="nil"/>
              <w:bottom w:val="nil"/>
              <w:right w:val="nil"/>
            </w:tcBorders>
          </w:tcPr>
          <w:p w14:paraId="23534A1C" w14:textId="77777777" w:rsidR="003B62E5" w:rsidRPr="003B62E5" w:rsidRDefault="003B62E5" w:rsidP="00AC701A">
            <w:pPr>
              <w:spacing w:line="276" w:lineRule="auto"/>
              <w:jc w:val="right"/>
              <w:rPr>
                <w:szCs w:val="24"/>
              </w:rPr>
            </w:pPr>
            <w:r w:rsidRPr="003B62E5">
              <w:rPr>
                <w:szCs w:val="24"/>
              </w:rPr>
              <w:t>115</w:t>
            </w:r>
          </w:p>
        </w:tc>
        <w:tc>
          <w:tcPr>
            <w:tcW w:w="1102" w:type="dxa"/>
            <w:tcBorders>
              <w:top w:val="nil"/>
              <w:left w:val="nil"/>
              <w:bottom w:val="nil"/>
              <w:right w:val="nil"/>
            </w:tcBorders>
          </w:tcPr>
          <w:p w14:paraId="4D4ED941" w14:textId="77777777" w:rsidR="003B62E5" w:rsidRPr="003B62E5" w:rsidRDefault="003B62E5" w:rsidP="00AC701A">
            <w:pPr>
              <w:spacing w:line="276" w:lineRule="auto"/>
              <w:rPr>
                <w:szCs w:val="24"/>
              </w:rPr>
            </w:pPr>
            <w:r w:rsidRPr="003B62E5">
              <w:rPr>
                <w:szCs w:val="24"/>
              </w:rPr>
              <w:t>(82.7)</w:t>
            </w:r>
          </w:p>
        </w:tc>
      </w:tr>
      <w:tr w:rsidR="003B62E5" w:rsidRPr="003B62E5" w14:paraId="65871473" w14:textId="77777777" w:rsidTr="003B62E5">
        <w:tc>
          <w:tcPr>
            <w:tcW w:w="2410" w:type="dxa"/>
            <w:tcBorders>
              <w:top w:val="nil"/>
              <w:left w:val="nil"/>
              <w:bottom w:val="nil"/>
              <w:right w:val="nil"/>
            </w:tcBorders>
          </w:tcPr>
          <w:p w14:paraId="1F921085" w14:textId="77777777" w:rsidR="003B62E5" w:rsidRPr="003B62E5" w:rsidRDefault="003B62E5" w:rsidP="00AC701A">
            <w:pPr>
              <w:spacing w:line="276" w:lineRule="auto"/>
              <w:rPr>
                <w:szCs w:val="24"/>
              </w:rPr>
            </w:pPr>
            <w:r w:rsidRPr="003B62E5">
              <w:rPr>
                <w:szCs w:val="24"/>
              </w:rPr>
              <w:t>Most of the time</w:t>
            </w:r>
          </w:p>
        </w:tc>
        <w:tc>
          <w:tcPr>
            <w:tcW w:w="1101" w:type="dxa"/>
            <w:tcBorders>
              <w:top w:val="nil"/>
              <w:left w:val="nil"/>
              <w:bottom w:val="nil"/>
              <w:right w:val="nil"/>
            </w:tcBorders>
          </w:tcPr>
          <w:p w14:paraId="4190717E" w14:textId="77777777" w:rsidR="003B62E5" w:rsidRPr="003B62E5" w:rsidRDefault="003B62E5" w:rsidP="00AC701A">
            <w:pPr>
              <w:spacing w:line="276" w:lineRule="auto"/>
              <w:jc w:val="right"/>
              <w:rPr>
                <w:szCs w:val="24"/>
              </w:rPr>
            </w:pPr>
            <w:r w:rsidRPr="003B62E5">
              <w:rPr>
                <w:szCs w:val="24"/>
              </w:rPr>
              <w:t>49</w:t>
            </w:r>
          </w:p>
        </w:tc>
        <w:tc>
          <w:tcPr>
            <w:tcW w:w="1102" w:type="dxa"/>
            <w:tcBorders>
              <w:top w:val="nil"/>
              <w:left w:val="nil"/>
              <w:bottom w:val="nil"/>
              <w:right w:val="nil"/>
            </w:tcBorders>
          </w:tcPr>
          <w:p w14:paraId="5D5ECAEF" w14:textId="77777777" w:rsidR="003B62E5" w:rsidRPr="003B62E5" w:rsidRDefault="003B62E5" w:rsidP="00AC701A">
            <w:pPr>
              <w:spacing w:line="276" w:lineRule="auto"/>
              <w:rPr>
                <w:szCs w:val="24"/>
              </w:rPr>
            </w:pPr>
            <w:r w:rsidRPr="003B62E5">
              <w:rPr>
                <w:szCs w:val="24"/>
              </w:rPr>
              <w:t>(6.9)</w:t>
            </w:r>
          </w:p>
        </w:tc>
        <w:tc>
          <w:tcPr>
            <w:tcW w:w="1102" w:type="dxa"/>
            <w:tcBorders>
              <w:top w:val="nil"/>
              <w:left w:val="nil"/>
              <w:bottom w:val="nil"/>
              <w:right w:val="nil"/>
            </w:tcBorders>
          </w:tcPr>
          <w:p w14:paraId="189C1CB3" w14:textId="77777777" w:rsidR="003B62E5" w:rsidRPr="003B62E5" w:rsidRDefault="003B62E5" w:rsidP="00AC701A">
            <w:pPr>
              <w:spacing w:line="276" w:lineRule="auto"/>
              <w:jc w:val="right"/>
              <w:rPr>
                <w:szCs w:val="24"/>
              </w:rPr>
            </w:pPr>
            <w:r w:rsidRPr="003B62E5">
              <w:rPr>
                <w:szCs w:val="24"/>
              </w:rPr>
              <w:t>67</w:t>
            </w:r>
          </w:p>
        </w:tc>
        <w:tc>
          <w:tcPr>
            <w:tcW w:w="1102" w:type="dxa"/>
            <w:tcBorders>
              <w:top w:val="nil"/>
              <w:left w:val="nil"/>
              <w:bottom w:val="nil"/>
              <w:right w:val="nil"/>
            </w:tcBorders>
          </w:tcPr>
          <w:p w14:paraId="3805CBC1" w14:textId="77777777" w:rsidR="003B62E5" w:rsidRPr="003B62E5" w:rsidRDefault="003B62E5" w:rsidP="00AC701A">
            <w:pPr>
              <w:spacing w:line="276" w:lineRule="auto"/>
              <w:rPr>
                <w:szCs w:val="24"/>
              </w:rPr>
            </w:pPr>
            <w:r w:rsidRPr="003B62E5">
              <w:rPr>
                <w:szCs w:val="24"/>
              </w:rPr>
              <w:t>(7.0)</w:t>
            </w:r>
          </w:p>
        </w:tc>
        <w:tc>
          <w:tcPr>
            <w:tcW w:w="1102" w:type="dxa"/>
            <w:tcBorders>
              <w:top w:val="nil"/>
              <w:left w:val="nil"/>
              <w:bottom w:val="nil"/>
              <w:right w:val="nil"/>
            </w:tcBorders>
          </w:tcPr>
          <w:p w14:paraId="516684F4" w14:textId="77777777" w:rsidR="003B62E5" w:rsidRPr="003B62E5" w:rsidRDefault="003B62E5" w:rsidP="00AC701A">
            <w:pPr>
              <w:spacing w:line="276" w:lineRule="auto"/>
              <w:jc w:val="right"/>
              <w:rPr>
                <w:szCs w:val="24"/>
              </w:rPr>
            </w:pPr>
            <w:r w:rsidRPr="003B62E5">
              <w:rPr>
                <w:szCs w:val="24"/>
              </w:rPr>
              <w:t>15</w:t>
            </w:r>
          </w:p>
        </w:tc>
        <w:tc>
          <w:tcPr>
            <w:tcW w:w="1102" w:type="dxa"/>
            <w:tcBorders>
              <w:top w:val="nil"/>
              <w:left w:val="nil"/>
              <w:bottom w:val="nil"/>
              <w:right w:val="nil"/>
            </w:tcBorders>
          </w:tcPr>
          <w:p w14:paraId="6507564F" w14:textId="77777777" w:rsidR="003B62E5" w:rsidRPr="003B62E5" w:rsidRDefault="003B62E5" w:rsidP="00AC701A">
            <w:pPr>
              <w:spacing w:line="276" w:lineRule="auto"/>
              <w:rPr>
                <w:szCs w:val="24"/>
              </w:rPr>
            </w:pPr>
            <w:r w:rsidRPr="003B62E5">
              <w:rPr>
                <w:szCs w:val="24"/>
              </w:rPr>
              <w:t>(10.8)</w:t>
            </w:r>
          </w:p>
        </w:tc>
      </w:tr>
      <w:tr w:rsidR="003B62E5" w:rsidRPr="003B62E5" w14:paraId="6CC36EEA" w14:textId="77777777" w:rsidTr="003B62E5">
        <w:tc>
          <w:tcPr>
            <w:tcW w:w="2410" w:type="dxa"/>
            <w:tcBorders>
              <w:top w:val="nil"/>
              <w:left w:val="nil"/>
              <w:bottom w:val="nil"/>
              <w:right w:val="nil"/>
            </w:tcBorders>
          </w:tcPr>
          <w:p w14:paraId="0A28745F" w14:textId="77777777" w:rsidR="003B62E5" w:rsidRPr="003B62E5" w:rsidRDefault="003B62E5" w:rsidP="00AC701A">
            <w:pPr>
              <w:spacing w:line="276" w:lineRule="auto"/>
              <w:rPr>
                <w:szCs w:val="24"/>
              </w:rPr>
            </w:pPr>
            <w:r w:rsidRPr="003B62E5">
              <w:rPr>
                <w:szCs w:val="24"/>
              </w:rPr>
              <w:t>Some of the time</w:t>
            </w:r>
          </w:p>
        </w:tc>
        <w:tc>
          <w:tcPr>
            <w:tcW w:w="1101" w:type="dxa"/>
            <w:tcBorders>
              <w:top w:val="nil"/>
              <w:left w:val="nil"/>
              <w:bottom w:val="nil"/>
              <w:right w:val="nil"/>
            </w:tcBorders>
          </w:tcPr>
          <w:p w14:paraId="4D0505E7" w14:textId="77777777" w:rsidR="003B62E5" w:rsidRPr="003B62E5" w:rsidRDefault="003B62E5" w:rsidP="00AC701A">
            <w:pPr>
              <w:spacing w:line="276" w:lineRule="auto"/>
              <w:jc w:val="right"/>
              <w:rPr>
                <w:szCs w:val="24"/>
              </w:rPr>
            </w:pPr>
            <w:r w:rsidRPr="003B62E5">
              <w:rPr>
                <w:szCs w:val="24"/>
              </w:rPr>
              <w:t>8</w:t>
            </w:r>
          </w:p>
        </w:tc>
        <w:tc>
          <w:tcPr>
            <w:tcW w:w="1102" w:type="dxa"/>
            <w:tcBorders>
              <w:top w:val="nil"/>
              <w:left w:val="nil"/>
              <w:bottom w:val="nil"/>
              <w:right w:val="nil"/>
            </w:tcBorders>
          </w:tcPr>
          <w:p w14:paraId="54C03AE5" w14:textId="77777777" w:rsidR="003B62E5" w:rsidRPr="003B62E5" w:rsidRDefault="003B62E5" w:rsidP="00AC701A">
            <w:pPr>
              <w:spacing w:line="276" w:lineRule="auto"/>
              <w:rPr>
                <w:szCs w:val="24"/>
              </w:rPr>
            </w:pPr>
            <w:r w:rsidRPr="003B62E5">
              <w:rPr>
                <w:szCs w:val="24"/>
              </w:rPr>
              <w:t>(1.1)</w:t>
            </w:r>
          </w:p>
        </w:tc>
        <w:tc>
          <w:tcPr>
            <w:tcW w:w="1102" w:type="dxa"/>
            <w:tcBorders>
              <w:top w:val="nil"/>
              <w:left w:val="nil"/>
              <w:bottom w:val="nil"/>
              <w:right w:val="nil"/>
            </w:tcBorders>
          </w:tcPr>
          <w:p w14:paraId="6DA04412" w14:textId="77777777" w:rsidR="003B62E5" w:rsidRPr="003B62E5" w:rsidRDefault="003B62E5" w:rsidP="00AC701A">
            <w:pPr>
              <w:spacing w:line="276" w:lineRule="auto"/>
              <w:jc w:val="right"/>
              <w:rPr>
                <w:szCs w:val="24"/>
              </w:rPr>
            </w:pPr>
            <w:r w:rsidRPr="003B62E5">
              <w:rPr>
                <w:szCs w:val="24"/>
              </w:rPr>
              <w:t>11</w:t>
            </w:r>
          </w:p>
        </w:tc>
        <w:tc>
          <w:tcPr>
            <w:tcW w:w="1102" w:type="dxa"/>
            <w:tcBorders>
              <w:top w:val="nil"/>
              <w:left w:val="nil"/>
              <w:bottom w:val="nil"/>
              <w:right w:val="nil"/>
            </w:tcBorders>
          </w:tcPr>
          <w:p w14:paraId="3860616C" w14:textId="77777777" w:rsidR="003B62E5" w:rsidRPr="003B62E5" w:rsidRDefault="003B62E5" w:rsidP="00AC701A">
            <w:pPr>
              <w:spacing w:line="276" w:lineRule="auto"/>
              <w:rPr>
                <w:szCs w:val="24"/>
              </w:rPr>
            </w:pPr>
            <w:r w:rsidRPr="003B62E5">
              <w:rPr>
                <w:szCs w:val="24"/>
              </w:rPr>
              <w:t>(1.1)</w:t>
            </w:r>
          </w:p>
        </w:tc>
        <w:tc>
          <w:tcPr>
            <w:tcW w:w="1102" w:type="dxa"/>
            <w:tcBorders>
              <w:top w:val="nil"/>
              <w:left w:val="nil"/>
              <w:bottom w:val="nil"/>
              <w:right w:val="nil"/>
            </w:tcBorders>
          </w:tcPr>
          <w:p w14:paraId="648641E0" w14:textId="77777777" w:rsidR="003B62E5" w:rsidRPr="003B62E5" w:rsidRDefault="003B62E5" w:rsidP="00AC701A">
            <w:pPr>
              <w:spacing w:line="276" w:lineRule="auto"/>
              <w:jc w:val="right"/>
              <w:rPr>
                <w:szCs w:val="24"/>
              </w:rPr>
            </w:pPr>
            <w:r w:rsidRPr="003B62E5">
              <w:rPr>
                <w:szCs w:val="24"/>
              </w:rPr>
              <w:t>4</w:t>
            </w:r>
          </w:p>
        </w:tc>
        <w:tc>
          <w:tcPr>
            <w:tcW w:w="1102" w:type="dxa"/>
            <w:tcBorders>
              <w:top w:val="nil"/>
              <w:left w:val="nil"/>
              <w:bottom w:val="nil"/>
              <w:right w:val="nil"/>
            </w:tcBorders>
          </w:tcPr>
          <w:p w14:paraId="0D9A1FD2" w14:textId="77777777" w:rsidR="003B62E5" w:rsidRPr="003B62E5" w:rsidRDefault="003B62E5" w:rsidP="00AC701A">
            <w:pPr>
              <w:spacing w:line="276" w:lineRule="auto"/>
              <w:rPr>
                <w:szCs w:val="24"/>
              </w:rPr>
            </w:pPr>
            <w:r w:rsidRPr="003B62E5">
              <w:rPr>
                <w:szCs w:val="24"/>
              </w:rPr>
              <w:t>(2.8)</w:t>
            </w:r>
          </w:p>
        </w:tc>
      </w:tr>
      <w:tr w:rsidR="003B62E5" w:rsidRPr="003B62E5" w14:paraId="2946994A" w14:textId="77777777" w:rsidTr="00100EBF">
        <w:tc>
          <w:tcPr>
            <w:tcW w:w="2410" w:type="dxa"/>
            <w:tcBorders>
              <w:top w:val="nil"/>
              <w:left w:val="nil"/>
              <w:bottom w:val="nil"/>
              <w:right w:val="nil"/>
            </w:tcBorders>
          </w:tcPr>
          <w:p w14:paraId="2082E69E" w14:textId="77777777" w:rsidR="003B62E5" w:rsidRPr="003B62E5" w:rsidRDefault="003B62E5" w:rsidP="00AC701A">
            <w:pPr>
              <w:spacing w:line="276" w:lineRule="auto"/>
              <w:rPr>
                <w:szCs w:val="24"/>
              </w:rPr>
            </w:pPr>
            <w:r w:rsidRPr="003B62E5">
              <w:rPr>
                <w:szCs w:val="24"/>
              </w:rPr>
              <w:t>Rarely or never</w:t>
            </w:r>
          </w:p>
        </w:tc>
        <w:tc>
          <w:tcPr>
            <w:tcW w:w="1101" w:type="dxa"/>
            <w:tcBorders>
              <w:top w:val="nil"/>
              <w:left w:val="nil"/>
              <w:bottom w:val="nil"/>
              <w:right w:val="nil"/>
            </w:tcBorders>
          </w:tcPr>
          <w:p w14:paraId="58D60C8B" w14:textId="77777777" w:rsidR="003B62E5" w:rsidRPr="003B62E5" w:rsidRDefault="003B62E5" w:rsidP="00AC701A">
            <w:pPr>
              <w:spacing w:line="276" w:lineRule="auto"/>
              <w:jc w:val="right"/>
              <w:rPr>
                <w:szCs w:val="24"/>
              </w:rPr>
            </w:pPr>
            <w:r w:rsidRPr="003B62E5">
              <w:rPr>
                <w:szCs w:val="24"/>
              </w:rPr>
              <w:t>7</w:t>
            </w:r>
          </w:p>
        </w:tc>
        <w:tc>
          <w:tcPr>
            <w:tcW w:w="1102" w:type="dxa"/>
            <w:tcBorders>
              <w:top w:val="nil"/>
              <w:left w:val="nil"/>
              <w:bottom w:val="nil"/>
              <w:right w:val="nil"/>
            </w:tcBorders>
          </w:tcPr>
          <w:p w14:paraId="26AC25D6" w14:textId="77777777" w:rsidR="003B62E5" w:rsidRPr="003B62E5" w:rsidRDefault="003B62E5" w:rsidP="00AC701A">
            <w:pPr>
              <w:spacing w:line="276" w:lineRule="auto"/>
              <w:rPr>
                <w:szCs w:val="24"/>
              </w:rPr>
            </w:pPr>
            <w:r w:rsidRPr="003B62E5">
              <w:rPr>
                <w:szCs w:val="24"/>
              </w:rPr>
              <w:t>(1.0)</w:t>
            </w:r>
          </w:p>
        </w:tc>
        <w:tc>
          <w:tcPr>
            <w:tcW w:w="1102" w:type="dxa"/>
            <w:tcBorders>
              <w:top w:val="nil"/>
              <w:left w:val="nil"/>
              <w:bottom w:val="nil"/>
              <w:right w:val="nil"/>
            </w:tcBorders>
          </w:tcPr>
          <w:p w14:paraId="35344774" w14:textId="77777777" w:rsidR="003B62E5" w:rsidRPr="003B62E5" w:rsidRDefault="003B62E5" w:rsidP="00AC701A">
            <w:pPr>
              <w:spacing w:line="276" w:lineRule="auto"/>
              <w:jc w:val="right"/>
              <w:rPr>
                <w:szCs w:val="24"/>
              </w:rPr>
            </w:pPr>
            <w:r w:rsidRPr="003B62E5">
              <w:rPr>
                <w:szCs w:val="24"/>
              </w:rPr>
              <w:t>9</w:t>
            </w:r>
          </w:p>
        </w:tc>
        <w:tc>
          <w:tcPr>
            <w:tcW w:w="1102" w:type="dxa"/>
            <w:tcBorders>
              <w:top w:val="nil"/>
              <w:left w:val="nil"/>
              <w:bottom w:val="nil"/>
              <w:right w:val="nil"/>
            </w:tcBorders>
          </w:tcPr>
          <w:p w14:paraId="31A5F646" w14:textId="77777777" w:rsidR="003B62E5" w:rsidRPr="003B62E5" w:rsidRDefault="003B62E5" w:rsidP="00AC701A">
            <w:pPr>
              <w:spacing w:line="276" w:lineRule="auto"/>
              <w:rPr>
                <w:szCs w:val="24"/>
              </w:rPr>
            </w:pPr>
            <w:r w:rsidRPr="003B62E5">
              <w:rPr>
                <w:szCs w:val="24"/>
              </w:rPr>
              <w:t>(0.9)</w:t>
            </w:r>
          </w:p>
        </w:tc>
        <w:tc>
          <w:tcPr>
            <w:tcW w:w="1102" w:type="dxa"/>
            <w:tcBorders>
              <w:top w:val="nil"/>
              <w:left w:val="nil"/>
              <w:bottom w:val="nil"/>
              <w:right w:val="nil"/>
            </w:tcBorders>
          </w:tcPr>
          <w:p w14:paraId="46E599B2" w14:textId="77777777" w:rsidR="003B62E5" w:rsidRPr="003B62E5" w:rsidRDefault="003B62E5" w:rsidP="00AC701A">
            <w:pPr>
              <w:spacing w:line="276" w:lineRule="auto"/>
              <w:jc w:val="right"/>
              <w:rPr>
                <w:szCs w:val="24"/>
              </w:rPr>
            </w:pPr>
            <w:r w:rsidRPr="003B62E5">
              <w:rPr>
                <w:szCs w:val="24"/>
              </w:rPr>
              <w:t>5</w:t>
            </w:r>
          </w:p>
        </w:tc>
        <w:tc>
          <w:tcPr>
            <w:tcW w:w="1102" w:type="dxa"/>
            <w:tcBorders>
              <w:top w:val="nil"/>
              <w:left w:val="nil"/>
              <w:bottom w:val="nil"/>
              <w:right w:val="nil"/>
            </w:tcBorders>
          </w:tcPr>
          <w:p w14:paraId="71461954" w14:textId="77777777" w:rsidR="003B62E5" w:rsidRPr="003B62E5" w:rsidRDefault="003B62E5" w:rsidP="00AC701A">
            <w:pPr>
              <w:spacing w:line="276" w:lineRule="auto"/>
              <w:rPr>
                <w:szCs w:val="24"/>
              </w:rPr>
            </w:pPr>
            <w:r w:rsidRPr="003B62E5">
              <w:rPr>
                <w:szCs w:val="24"/>
              </w:rPr>
              <w:t>(3.5)</w:t>
            </w:r>
          </w:p>
        </w:tc>
      </w:tr>
      <w:tr w:rsidR="003B62E5" w:rsidRPr="003B62E5" w14:paraId="4F6947B1" w14:textId="77777777" w:rsidTr="00100EBF">
        <w:tc>
          <w:tcPr>
            <w:tcW w:w="2410" w:type="dxa"/>
            <w:tcBorders>
              <w:top w:val="nil"/>
              <w:left w:val="nil"/>
              <w:bottom w:val="single" w:sz="4" w:space="0" w:color="auto"/>
              <w:right w:val="nil"/>
            </w:tcBorders>
          </w:tcPr>
          <w:p w14:paraId="14736368" w14:textId="21BF6BD2" w:rsidR="003B62E5" w:rsidRPr="003B62E5" w:rsidRDefault="003812A8" w:rsidP="00AC701A">
            <w:pPr>
              <w:spacing w:line="276" w:lineRule="auto"/>
              <w:rPr>
                <w:szCs w:val="24"/>
              </w:rPr>
            </w:pPr>
            <w:r>
              <w:rPr>
                <w:szCs w:val="24"/>
              </w:rPr>
              <w:t>Answer not a</w:t>
            </w:r>
            <w:r w:rsidR="003B62E5" w:rsidRPr="003B62E5">
              <w:rPr>
                <w:szCs w:val="24"/>
              </w:rPr>
              <w:t>vailable</w:t>
            </w:r>
          </w:p>
        </w:tc>
        <w:tc>
          <w:tcPr>
            <w:tcW w:w="1101" w:type="dxa"/>
            <w:tcBorders>
              <w:top w:val="nil"/>
              <w:left w:val="nil"/>
              <w:bottom w:val="single" w:sz="4" w:space="0" w:color="auto"/>
              <w:right w:val="nil"/>
            </w:tcBorders>
          </w:tcPr>
          <w:p w14:paraId="29B9571D" w14:textId="77777777" w:rsidR="003B62E5" w:rsidRPr="003B62E5" w:rsidRDefault="003B62E5" w:rsidP="00AC701A">
            <w:pPr>
              <w:spacing w:line="276" w:lineRule="auto"/>
              <w:jc w:val="right"/>
              <w:rPr>
                <w:szCs w:val="24"/>
              </w:rPr>
            </w:pPr>
            <w:r w:rsidRPr="003B62E5">
              <w:rPr>
                <w:szCs w:val="24"/>
              </w:rPr>
              <w:t>306</w:t>
            </w:r>
          </w:p>
        </w:tc>
        <w:tc>
          <w:tcPr>
            <w:tcW w:w="1102" w:type="dxa"/>
            <w:tcBorders>
              <w:top w:val="nil"/>
              <w:left w:val="nil"/>
              <w:bottom w:val="single" w:sz="4" w:space="0" w:color="auto"/>
              <w:right w:val="nil"/>
            </w:tcBorders>
          </w:tcPr>
          <w:p w14:paraId="464FAE34" w14:textId="77777777" w:rsidR="003B62E5" w:rsidRPr="003B62E5" w:rsidRDefault="003B62E5" w:rsidP="00AC701A">
            <w:pPr>
              <w:spacing w:line="276" w:lineRule="auto"/>
              <w:rPr>
                <w:szCs w:val="24"/>
              </w:rPr>
            </w:pPr>
          </w:p>
        </w:tc>
        <w:tc>
          <w:tcPr>
            <w:tcW w:w="1102" w:type="dxa"/>
            <w:tcBorders>
              <w:top w:val="nil"/>
              <w:left w:val="nil"/>
              <w:bottom w:val="single" w:sz="4" w:space="0" w:color="auto"/>
              <w:right w:val="nil"/>
            </w:tcBorders>
          </w:tcPr>
          <w:p w14:paraId="79DAE358" w14:textId="77777777" w:rsidR="003B62E5" w:rsidRPr="003B62E5" w:rsidRDefault="003B62E5" w:rsidP="00AC701A">
            <w:pPr>
              <w:spacing w:line="276" w:lineRule="auto"/>
              <w:jc w:val="right"/>
              <w:rPr>
                <w:szCs w:val="24"/>
              </w:rPr>
            </w:pPr>
            <w:r w:rsidRPr="003B62E5">
              <w:rPr>
                <w:szCs w:val="24"/>
              </w:rPr>
              <w:t>321</w:t>
            </w:r>
          </w:p>
        </w:tc>
        <w:tc>
          <w:tcPr>
            <w:tcW w:w="1102" w:type="dxa"/>
            <w:tcBorders>
              <w:top w:val="nil"/>
              <w:left w:val="nil"/>
              <w:bottom w:val="single" w:sz="4" w:space="0" w:color="auto"/>
              <w:right w:val="nil"/>
            </w:tcBorders>
          </w:tcPr>
          <w:p w14:paraId="5D509ABB" w14:textId="77777777" w:rsidR="003B62E5" w:rsidRPr="003B62E5" w:rsidRDefault="003B62E5" w:rsidP="00AC701A">
            <w:pPr>
              <w:spacing w:line="276" w:lineRule="auto"/>
              <w:rPr>
                <w:szCs w:val="24"/>
              </w:rPr>
            </w:pPr>
          </w:p>
        </w:tc>
        <w:tc>
          <w:tcPr>
            <w:tcW w:w="1102" w:type="dxa"/>
            <w:tcBorders>
              <w:top w:val="nil"/>
              <w:left w:val="nil"/>
              <w:bottom w:val="single" w:sz="4" w:space="0" w:color="auto"/>
              <w:right w:val="nil"/>
            </w:tcBorders>
          </w:tcPr>
          <w:p w14:paraId="784CEA32" w14:textId="77777777" w:rsidR="003B62E5" w:rsidRPr="003B62E5" w:rsidRDefault="003B62E5" w:rsidP="00AC701A">
            <w:pPr>
              <w:spacing w:line="276" w:lineRule="auto"/>
              <w:jc w:val="right"/>
              <w:rPr>
                <w:szCs w:val="24"/>
              </w:rPr>
            </w:pPr>
            <w:r w:rsidRPr="003B62E5">
              <w:rPr>
                <w:szCs w:val="24"/>
              </w:rPr>
              <w:t>64</w:t>
            </w:r>
          </w:p>
        </w:tc>
        <w:tc>
          <w:tcPr>
            <w:tcW w:w="1102" w:type="dxa"/>
            <w:tcBorders>
              <w:top w:val="nil"/>
              <w:left w:val="nil"/>
              <w:bottom w:val="single" w:sz="4" w:space="0" w:color="auto"/>
              <w:right w:val="nil"/>
            </w:tcBorders>
          </w:tcPr>
          <w:p w14:paraId="39C18071" w14:textId="77777777" w:rsidR="003B62E5" w:rsidRPr="003B62E5" w:rsidRDefault="003B62E5" w:rsidP="00AC701A">
            <w:pPr>
              <w:spacing w:line="276" w:lineRule="auto"/>
              <w:rPr>
                <w:szCs w:val="24"/>
              </w:rPr>
            </w:pPr>
          </w:p>
        </w:tc>
      </w:tr>
    </w:tbl>
    <w:p w14:paraId="14F02692" w14:textId="063C577A" w:rsidR="003B62E5" w:rsidRDefault="003B62E5" w:rsidP="007D3ECD"/>
    <w:p w14:paraId="53F49FC9" w14:textId="7211FF9B" w:rsidR="00646C82" w:rsidRDefault="00646C82" w:rsidP="00646C82">
      <w:pPr>
        <w:spacing w:after="16" w:line="276" w:lineRule="auto"/>
      </w:pPr>
      <w:r>
        <w:t>One of the primary comparisons in this report is between those who used doxycycline and those who used mefloquine on deployment.  In Table 8</w:t>
      </w:r>
      <w:r w:rsidR="00100EBF">
        <w:t>,</w:t>
      </w:r>
      <w:r>
        <w:t xml:space="preserve"> we compare the demographic characteristics of those who took each medication.  The statistical models used adjusted for demographic differences between these group by including age, sex, service and rank as independent predictors.  </w:t>
      </w:r>
    </w:p>
    <w:p w14:paraId="3354C4CF" w14:textId="77777777" w:rsidR="009A6D1C" w:rsidRPr="007D3ECD" w:rsidRDefault="009A6D1C" w:rsidP="007D3ECD"/>
    <w:p w14:paraId="560F16EF" w14:textId="21E803DC" w:rsidR="003B62E5" w:rsidRPr="00AC701A" w:rsidRDefault="00023A0E" w:rsidP="003B62E5">
      <w:pPr>
        <w:rPr>
          <w:b/>
        </w:rPr>
      </w:pPr>
      <w:r>
        <w:rPr>
          <w:b/>
        </w:rPr>
        <w:t>Table 8</w:t>
      </w:r>
      <w:r w:rsidR="003B62E5" w:rsidRPr="00AC701A">
        <w:rPr>
          <w:b/>
        </w:rPr>
        <w:t>: Demographic characteristics</w:t>
      </w:r>
      <w:r w:rsidR="003E7AFF">
        <w:rPr>
          <w:b/>
        </w:rPr>
        <w:t xml:space="preserve"> </w:t>
      </w:r>
      <w:r w:rsidR="003B62E5" w:rsidRPr="00AC701A">
        <w:rPr>
          <w:b/>
        </w:rPr>
        <w:t xml:space="preserve">of </w:t>
      </w:r>
      <w:r w:rsidR="00FC1047">
        <w:rPr>
          <w:b/>
        </w:rPr>
        <w:t>respondent</w:t>
      </w:r>
      <w:r w:rsidR="00FC1047" w:rsidRPr="00AC701A">
        <w:rPr>
          <w:b/>
        </w:rPr>
        <w:t xml:space="preserve">s </w:t>
      </w:r>
      <w:r w:rsidR="003B62E5" w:rsidRPr="00AC701A">
        <w:rPr>
          <w:b/>
        </w:rPr>
        <w:t xml:space="preserve">who used </w:t>
      </w:r>
      <w:r w:rsidR="00286CA9">
        <w:rPr>
          <w:b/>
        </w:rPr>
        <w:t>m</w:t>
      </w:r>
      <w:r w:rsidR="00286CA9" w:rsidRPr="00AC701A">
        <w:rPr>
          <w:b/>
        </w:rPr>
        <w:t xml:space="preserve">efloquine </w:t>
      </w:r>
      <w:r w:rsidR="003B62E5" w:rsidRPr="00AC701A">
        <w:rPr>
          <w:b/>
        </w:rPr>
        <w:t xml:space="preserve">and </w:t>
      </w:r>
      <w:r w:rsidR="00286CA9">
        <w:rPr>
          <w:b/>
        </w:rPr>
        <w:t>doxycycline</w:t>
      </w:r>
      <w:r w:rsidR="00646C82">
        <w:rPr>
          <w:b/>
          <w:vertAlign w:val="superscript"/>
        </w:rPr>
        <w:t>1</w:t>
      </w:r>
    </w:p>
    <w:tbl>
      <w:tblPr>
        <w:tblStyle w:val="TableGrid"/>
        <w:tblW w:w="0" w:type="auto"/>
        <w:tblLook w:val="04A0" w:firstRow="1" w:lastRow="0" w:firstColumn="1" w:lastColumn="0" w:noHBand="0" w:noVBand="1"/>
      </w:tblPr>
      <w:tblGrid>
        <w:gridCol w:w="2121"/>
        <w:gridCol w:w="1760"/>
        <w:gridCol w:w="1617"/>
        <w:gridCol w:w="1798"/>
        <w:gridCol w:w="1730"/>
      </w:tblGrid>
      <w:tr w:rsidR="003B62E5" w14:paraId="2F2D0C41" w14:textId="77777777" w:rsidTr="00AC701A">
        <w:tc>
          <w:tcPr>
            <w:tcW w:w="2121" w:type="dxa"/>
            <w:tcBorders>
              <w:left w:val="nil"/>
              <w:bottom w:val="single" w:sz="4" w:space="0" w:color="auto"/>
              <w:right w:val="nil"/>
            </w:tcBorders>
            <w:shd w:val="clear" w:color="auto" w:fill="A6A6A6" w:themeFill="background1" w:themeFillShade="A6"/>
          </w:tcPr>
          <w:p w14:paraId="1BEFB195" w14:textId="77777777" w:rsidR="003B62E5" w:rsidRPr="00745043" w:rsidRDefault="003B62E5" w:rsidP="00AC701A">
            <w:pPr>
              <w:spacing w:line="276" w:lineRule="auto"/>
            </w:pPr>
          </w:p>
        </w:tc>
        <w:tc>
          <w:tcPr>
            <w:tcW w:w="1760" w:type="dxa"/>
            <w:tcBorders>
              <w:left w:val="nil"/>
              <w:bottom w:val="single" w:sz="4" w:space="0" w:color="auto"/>
              <w:right w:val="nil"/>
            </w:tcBorders>
            <w:shd w:val="clear" w:color="auto" w:fill="A6A6A6" w:themeFill="background1" w:themeFillShade="A6"/>
          </w:tcPr>
          <w:p w14:paraId="557C640A" w14:textId="77777777" w:rsidR="003B62E5" w:rsidRPr="00745043" w:rsidRDefault="003B62E5" w:rsidP="00AC701A">
            <w:pPr>
              <w:spacing w:line="276" w:lineRule="auto"/>
            </w:pPr>
            <w:r>
              <w:t>East Timor</w:t>
            </w:r>
          </w:p>
        </w:tc>
        <w:tc>
          <w:tcPr>
            <w:tcW w:w="1617" w:type="dxa"/>
            <w:tcBorders>
              <w:left w:val="nil"/>
              <w:bottom w:val="single" w:sz="4" w:space="0" w:color="auto"/>
              <w:right w:val="nil"/>
            </w:tcBorders>
            <w:shd w:val="clear" w:color="auto" w:fill="A6A6A6" w:themeFill="background1" w:themeFillShade="A6"/>
          </w:tcPr>
          <w:p w14:paraId="2016B557" w14:textId="77777777" w:rsidR="003B62E5" w:rsidRPr="00745043" w:rsidRDefault="003B62E5" w:rsidP="00AC701A">
            <w:pPr>
              <w:spacing w:line="276" w:lineRule="auto"/>
            </w:pPr>
          </w:p>
        </w:tc>
        <w:tc>
          <w:tcPr>
            <w:tcW w:w="1798" w:type="dxa"/>
            <w:tcBorders>
              <w:left w:val="nil"/>
              <w:bottom w:val="single" w:sz="4" w:space="0" w:color="auto"/>
              <w:right w:val="nil"/>
            </w:tcBorders>
            <w:shd w:val="clear" w:color="auto" w:fill="A6A6A6" w:themeFill="background1" w:themeFillShade="A6"/>
          </w:tcPr>
          <w:p w14:paraId="22379F0D" w14:textId="77777777" w:rsidR="003B62E5" w:rsidRPr="00745043" w:rsidRDefault="003B62E5" w:rsidP="00AC701A">
            <w:pPr>
              <w:spacing w:line="276" w:lineRule="auto"/>
            </w:pPr>
            <w:r>
              <w:t>Bougainville</w:t>
            </w:r>
          </w:p>
        </w:tc>
        <w:tc>
          <w:tcPr>
            <w:tcW w:w="1730" w:type="dxa"/>
            <w:tcBorders>
              <w:left w:val="nil"/>
              <w:bottom w:val="single" w:sz="4" w:space="0" w:color="auto"/>
              <w:right w:val="nil"/>
            </w:tcBorders>
            <w:shd w:val="clear" w:color="auto" w:fill="A6A6A6" w:themeFill="background1" w:themeFillShade="A6"/>
          </w:tcPr>
          <w:p w14:paraId="4ADD8466" w14:textId="77777777" w:rsidR="003B62E5" w:rsidRPr="00745043" w:rsidRDefault="003B62E5" w:rsidP="00AC701A">
            <w:pPr>
              <w:spacing w:line="276" w:lineRule="auto"/>
            </w:pPr>
          </w:p>
        </w:tc>
      </w:tr>
      <w:tr w:rsidR="003B62E5" w14:paraId="08970EE2" w14:textId="77777777" w:rsidTr="00AC701A">
        <w:tc>
          <w:tcPr>
            <w:tcW w:w="2121" w:type="dxa"/>
            <w:tcBorders>
              <w:left w:val="nil"/>
              <w:bottom w:val="single" w:sz="4" w:space="0" w:color="auto"/>
              <w:right w:val="nil"/>
            </w:tcBorders>
            <w:shd w:val="clear" w:color="auto" w:fill="A6A6A6" w:themeFill="background1" w:themeFillShade="A6"/>
          </w:tcPr>
          <w:p w14:paraId="6E3BF33A" w14:textId="77777777" w:rsidR="003B62E5" w:rsidRPr="00745043" w:rsidRDefault="003B62E5" w:rsidP="00AC701A">
            <w:pPr>
              <w:spacing w:line="276" w:lineRule="auto"/>
            </w:pPr>
          </w:p>
        </w:tc>
        <w:tc>
          <w:tcPr>
            <w:tcW w:w="1760" w:type="dxa"/>
            <w:tcBorders>
              <w:left w:val="nil"/>
              <w:bottom w:val="single" w:sz="4" w:space="0" w:color="auto"/>
              <w:right w:val="nil"/>
            </w:tcBorders>
            <w:shd w:val="clear" w:color="auto" w:fill="A6A6A6" w:themeFill="background1" w:themeFillShade="A6"/>
          </w:tcPr>
          <w:p w14:paraId="0CEEDB34" w14:textId="77777777" w:rsidR="003B62E5" w:rsidRPr="00745043" w:rsidRDefault="003B62E5" w:rsidP="00AC701A">
            <w:pPr>
              <w:spacing w:line="276" w:lineRule="auto"/>
            </w:pPr>
            <w:r w:rsidRPr="00745043">
              <w:t>Doxy</w:t>
            </w:r>
            <w:r>
              <w:t>cycline</w:t>
            </w:r>
          </w:p>
        </w:tc>
        <w:tc>
          <w:tcPr>
            <w:tcW w:w="1617" w:type="dxa"/>
            <w:tcBorders>
              <w:left w:val="nil"/>
              <w:bottom w:val="single" w:sz="4" w:space="0" w:color="auto"/>
              <w:right w:val="nil"/>
            </w:tcBorders>
            <w:shd w:val="clear" w:color="auto" w:fill="A6A6A6" w:themeFill="background1" w:themeFillShade="A6"/>
          </w:tcPr>
          <w:p w14:paraId="425C195B" w14:textId="77777777" w:rsidR="003B62E5" w:rsidRPr="00745043" w:rsidRDefault="003B62E5" w:rsidP="00AC701A">
            <w:pPr>
              <w:spacing w:line="276" w:lineRule="auto"/>
            </w:pPr>
            <w:r w:rsidRPr="00745043">
              <w:t xml:space="preserve">Mefloquine </w:t>
            </w:r>
          </w:p>
        </w:tc>
        <w:tc>
          <w:tcPr>
            <w:tcW w:w="1798" w:type="dxa"/>
            <w:tcBorders>
              <w:left w:val="nil"/>
              <w:bottom w:val="single" w:sz="4" w:space="0" w:color="auto"/>
              <w:right w:val="nil"/>
            </w:tcBorders>
            <w:shd w:val="clear" w:color="auto" w:fill="A6A6A6" w:themeFill="background1" w:themeFillShade="A6"/>
          </w:tcPr>
          <w:p w14:paraId="62458C20" w14:textId="77777777" w:rsidR="003B62E5" w:rsidRPr="00745043" w:rsidRDefault="003B62E5" w:rsidP="00AC701A">
            <w:pPr>
              <w:spacing w:line="276" w:lineRule="auto"/>
            </w:pPr>
            <w:r w:rsidRPr="00745043">
              <w:t>Doxy</w:t>
            </w:r>
            <w:r>
              <w:t>cycline</w:t>
            </w:r>
          </w:p>
        </w:tc>
        <w:tc>
          <w:tcPr>
            <w:tcW w:w="1730" w:type="dxa"/>
            <w:tcBorders>
              <w:left w:val="nil"/>
              <w:bottom w:val="single" w:sz="4" w:space="0" w:color="auto"/>
              <w:right w:val="nil"/>
            </w:tcBorders>
            <w:shd w:val="clear" w:color="auto" w:fill="A6A6A6" w:themeFill="background1" w:themeFillShade="A6"/>
          </w:tcPr>
          <w:p w14:paraId="211DA030" w14:textId="77777777" w:rsidR="003B62E5" w:rsidRPr="00745043" w:rsidRDefault="003B62E5" w:rsidP="00AC701A">
            <w:pPr>
              <w:spacing w:line="276" w:lineRule="auto"/>
            </w:pPr>
            <w:r w:rsidRPr="00745043">
              <w:t xml:space="preserve">Mefloquine </w:t>
            </w:r>
          </w:p>
        </w:tc>
      </w:tr>
      <w:tr w:rsidR="003B62E5" w14:paraId="2DEA77A4" w14:textId="77777777" w:rsidTr="00AC701A">
        <w:tc>
          <w:tcPr>
            <w:tcW w:w="2121" w:type="dxa"/>
            <w:tcBorders>
              <w:left w:val="nil"/>
              <w:bottom w:val="nil"/>
              <w:right w:val="nil"/>
            </w:tcBorders>
            <w:shd w:val="clear" w:color="auto" w:fill="D9D9D9" w:themeFill="background1" w:themeFillShade="D9"/>
          </w:tcPr>
          <w:p w14:paraId="2622A57B" w14:textId="77777777" w:rsidR="003B62E5" w:rsidRPr="00745043" w:rsidRDefault="003B62E5" w:rsidP="00AC701A">
            <w:pPr>
              <w:spacing w:line="276" w:lineRule="auto"/>
            </w:pPr>
            <w:r w:rsidRPr="00745043">
              <w:t>Age at survey</w:t>
            </w:r>
          </w:p>
        </w:tc>
        <w:tc>
          <w:tcPr>
            <w:tcW w:w="1760" w:type="dxa"/>
            <w:tcBorders>
              <w:left w:val="nil"/>
              <w:bottom w:val="nil"/>
              <w:right w:val="nil"/>
            </w:tcBorders>
            <w:shd w:val="clear" w:color="auto" w:fill="D9D9D9" w:themeFill="background1" w:themeFillShade="D9"/>
          </w:tcPr>
          <w:p w14:paraId="1A332E10" w14:textId="77777777" w:rsidR="003B62E5" w:rsidRPr="00745043" w:rsidRDefault="003B62E5" w:rsidP="00AC701A">
            <w:pPr>
              <w:spacing w:line="276" w:lineRule="auto"/>
            </w:pPr>
          </w:p>
        </w:tc>
        <w:tc>
          <w:tcPr>
            <w:tcW w:w="1617" w:type="dxa"/>
            <w:tcBorders>
              <w:left w:val="nil"/>
              <w:bottom w:val="nil"/>
              <w:right w:val="nil"/>
            </w:tcBorders>
            <w:shd w:val="clear" w:color="auto" w:fill="D9D9D9" w:themeFill="background1" w:themeFillShade="D9"/>
          </w:tcPr>
          <w:p w14:paraId="387ACF24" w14:textId="77777777" w:rsidR="003B62E5" w:rsidRPr="00745043" w:rsidRDefault="003B62E5" w:rsidP="00AC701A">
            <w:pPr>
              <w:spacing w:line="276" w:lineRule="auto"/>
            </w:pPr>
          </w:p>
        </w:tc>
        <w:tc>
          <w:tcPr>
            <w:tcW w:w="1798" w:type="dxa"/>
            <w:tcBorders>
              <w:left w:val="nil"/>
              <w:bottom w:val="nil"/>
              <w:right w:val="nil"/>
            </w:tcBorders>
            <w:shd w:val="clear" w:color="auto" w:fill="D9D9D9" w:themeFill="background1" w:themeFillShade="D9"/>
          </w:tcPr>
          <w:p w14:paraId="5A695BD0" w14:textId="77777777" w:rsidR="003B62E5" w:rsidRPr="00745043" w:rsidRDefault="003B62E5" w:rsidP="00AC701A">
            <w:pPr>
              <w:spacing w:line="276" w:lineRule="auto"/>
            </w:pPr>
          </w:p>
        </w:tc>
        <w:tc>
          <w:tcPr>
            <w:tcW w:w="1730" w:type="dxa"/>
            <w:tcBorders>
              <w:left w:val="nil"/>
              <w:bottom w:val="nil"/>
              <w:right w:val="nil"/>
            </w:tcBorders>
            <w:shd w:val="clear" w:color="auto" w:fill="D9D9D9" w:themeFill="background1" w:themeFillShade="D9"/>
          </w:tcPr>
          <w:p w14:paraId="16F41C32" w14:textId="77777777" w:rsidR="003B62E5" w:rsidRPr="00745043" w:rsidRDefault="003B62E5" w:rsidP="00AC701A">
            <w:pPr>
              <w:spacing w:line="276" w:lineRule="auto"/>
            </w:pPr>
          </w:p>
        </w:tc>
      </w:tr>
      <w:tr w:rsidR="003B62E5" w14:paraId="2D664CC0" w14:textId="77777777" w:rsidTr="00AC701A">
        <w:tc>
          <w:tcPr>
            <w:tcW w:w="2121" w:type="dxa"/>
            <w:tcBorders>
              <w:top w:val="nil"/>
              <w:left w:val="nil"/>
              <w:bottom w:val="nil"/>
              <w:right w:val="nil"/>
            </w:tcBorders>
          </w:tcPr>
          <w:p w14:paraId="16FCA160" w14:textId="77777777" w:rsidR="003B62E5" w:rsidRPr="00745043" w:rsidRDefault="003B62E5" w:rsidP="00AC701A">
            <w:pPr>
              <w:spacing w:line="276" w:lineRule="auto"/>
            </w:pPr>
            <w:r w:rsidRPr="00745043">
              <w:t>20-29</w:t>
            </w:r>
          </w:p>
        </w:tc>
        <w:tc>
          <w:tcPr>
            <w:tcW w:w="1760" w:type="dxa"/>
            <w:tcBorders>
              <w:top w:val="nil"/>
              <w:left w:val="nil"/>
              <w:bottom w:val="nil"/>
              <w:right w:val="nil"/>
            </w:tcBorders>
          </w:tcPr>
          <w:p w14:paraId="74C7AEB2" w14:textId="77777777" w:rsidR="003B62E5" w:rsidRPr="00745043" w:rsidRDefault="003B62E5" w:rsidP="00AC701A">
            <w:pPr>
              <w:spacing w:line="276" w:lineRule="auto"/>
            </w:pPr>
            <w:r>
              <w:t>110 (12.3%)</w:t>
            </w:r>
          </w:p>
        </w:tc>
        <w:tc>
          <w:tcPr>
            <w:tcW w:w="1617" w:type="dxa"/>
            <w:tcBorders>
              <w:top w:val="nil"/>
              <w:left w:val="nil"/>
              <w:bottom w:val="nil"/>
              <w:right w:val="nil"/>
            </w:tcBorders>
          </w:tcPr>
          <w:p w14:paraId="2B85E62A" w14:textId="77777777" w:rsidR="003B62E5" w:rsidRPr="00745043" w:rsidRDefault="003B62E5" w:rsidP="00AC701A">
            <w:pPr>
              <w:spacing w:line="276" w:lineRule="auto"/>
            </w:pPr>
            <w:r>
              <w:t>14 (21.2%)</w:t>
            </w:r>
          </w:p>
        </w:tc>
        <w:tc>
          <w:tcPr>
            <w:tcW w:w="1798" w:type="dxa"/>
            <w:tcBorders>
              <w:top w:val="nil"/>
              <w:left w:val="nil"/>
              <w:bottom w:val="nil"/>
              <w:right w:val="nil"/>
            </w:tcBorders>
          </w:tcPr>
          <w:p w14:paraId="4ADBAAB4" w14:textId="77777777" w:rsidR="003B62E5" w:rsidRPr="00745043" w:rsidRDefault="003B62E5" w:rsidP="00AC701A">
            <w:pPr>
              <w:spacing w:line="276" w:lineRule="auto"/>
            </w:pPr>
            <w:r w:rsidRPr="00745043">
              <w:t>74 (5.9%)</w:t>
            </w:r>
          </w:p>
        </w:tc>
        <w:tc>
          <w:tcPr>
            <w:tcW w:w="1730" w:type="dxa"/>
            <w:tcBorders>
              <w:top w:val="nil"/>
              <w:left w:val="nil"/>
              <w:bottom w:val="nil"/>
              <w:right w:val="nil"/>
            </w:tcBorders>
          </w:tcPr>
          <w:p w14:paraId="6830A63C" w14:textId="77777777" w:rsidR="003B62E5" w:rsidRPr="00745043" w:rsidRDefault="003B62E5" w:rsidP="00AC701A">
            <w:pPr>
              <w:spacing w:line="276" w:lineRule="auto"/>
            </w:pPr>
            <w:r w:rsidRPr="00745043">
              <w:t>1 (3.7%)</w:t>
            </w:r>
          </w:p>
        </w:tc>
      </w:tr>
      <w:tr w:rsidR="003B62E5" w14:paraId="035FF5CB" w14:textId="77777777" w:rsidTr="00AC701A">
        <w:tc>
          <w:tcPr>
            <w:tcW w:w="2121" w:type="dxa"/>
            <w:tcBorders>
              <w:top w:val="nil"/>
              <w:left w:val="nil"/>
              <w:bottom w:val="nil"/>
              <w:right w:val="nil"/>
            </w:tcBorders>
          </w:tcPr>
          <w:p w14:paraId="489B2C61" w14:textId="77777777" w:rsidR="003B62E5" w:rsidRPr="00745043" w:rsidRDefault="003B62E5" w:rsidP="00AC701A">
            <w:pPr>
              <w:spacing w:line="276" w:lineRule="auto"/>
            </w:pPr>
            <w:r w:rsidRPr="00745043">
              <w:t>30-39</w:t>
            </w:r>
          </w:p>
        </w:tc>
        <w:tc>
          <w:tcPr>
            <w:tcW w:w="1760" w:type="dxa"/>
            <w:tcBorders>
              <w:top w:val="nil"/>
              <w:left w:val="nil"/>
              <w:bottom w:val="nil"/>
              <w:right w:val="nil"/>
            </w:tcBorders>
          </w:tcPr>
          <w:p w14:paraId="04025BC9" w14:textId="77777777" w:rsidR="003B62E5" w:rsidRPr="00745043" w:rsidRDefault="003B62E5" w:rsidP="00AC701A">
            <w:pPr>
              <w:spacing w:line="276" w:lineRule="auto"/>
            </w:pPr>
            <w:r>
              <w:t>432 (48.3%)</w:t>
            </w:r>
          </w:p>
        </w:tc>
        <w:tc>
          <w:tcPr>
            <w:tcW w:w="1617" w:type="dxa"/>
            <w:tcBorders>
              <w:top w:val="nil"/>
              <w:left w:val="nil"/>
              <w:bottom w:val="nil"/>
              <w:right w:val="nil"/>
            </w:tcBorders>
          </w:tcPr>
          <w:p w14:paraId="6987D9A0" w14:textId="77777777" w:rsidR="003B62E5" w:rsidRPr="00745043" w:rsidRDefault="003B62E5" w:rsidP="00AC701A">
            <w:pPr>
              <w:spacing w:line="276" w:lineRule="auto"/>
            </w:pPr>
            <w:r>
              <w:t>33 (50.0%)</w:t>
            </w:r>
          </w:p>
        </w:tc>
        <w:tc>
          <w:tcPr>
            <w:tcW w:w="1798" w:type="dxa"/>
            <w:tcBorders>
              <w:top w:val="nil"/>
              <w:left w:val="nil"/>
              <w:bottom w:val="nil"/>
              <w:right w:val="nil"/>
            </w:tcBorders>
          </w:tcPr>
          <w:p w14:paraId="1BB4C464" w14:textId="77777777" w:rsidR="003B62E5" w:rsidRPr="00745043" w:rsidRDefault="003B62E5" w:rsidP="00AC701A">
            <w:pPr>
              <w:spacing w:line="276" w:lineRule="auto"/>
            </w:pPr>
            <w:r w:rsidRPr="00745043">
              <w:t>552 (43.9%)</w:t>
            </w:r>
          </w:p>
        </w:tc>
        <w:tc>
          <w:tcPr>
            <w:tcW w:w="1730" w:type="dxa"/>
            <w:tcBorders>
              <w:top w:val="nil"/>
              <w:left w:val="nil"/>
              <w:bottom w:val="nil"/>
              <w:right w:val="nil"/>
            </w:tcBorders>
          </w:tcPr>
          <w:p w14:paraId="00DEEE13" w14:textId="77777777" w:rsidR="003B62E5" w:rsidRPr="00745043" w:rsidRDefault="003B62E5" w:rsidP="00AC701A">
            <w:pPr>
              <w:spacing w:line="276" w:lineRule="auto"/>
            </w:pPr>
            <w:r w:rsidRPr="00745043">
              <w:t>12 (44.4%)</w:t>
            </w:r>
          </w:p>
        </w:tc>
      </w:tr>
      <w:tr w:rsidR="003B62E5" w14:paraId="11B66EF0" w14:textId="77777777" w:rsidTr="00AC701A">
        <w:tc>
          <w:tcPr>
            <w:tcW w:w="2121" w:type="dxa"/>
            <w:tcBorders>
              <w:top w:val="nil"/>
              <w:left w:val="nil"/>
              <w:bottom w:val="nil"/>
              <w:right w:val="nil"/>
            </w:tcBorders>
          </w:tcPr>
          <w:p w14:paraId="13652AA4" w14:textId="77777777" w:rsidR="003B62E5" w:rsidRPr="00745043" w:rsidRDefault="003B62E5" w:rsidP="00AC701A">
            <w:pPr>
              <w:spacing w:line="276" w:lineRule="auto"/>
            </w:pPr>
            <w:r w:rsidRPr="00745043">
              <w:t>40+</w:t>
            </w:r>
          </w:p>
        </w:tc>
        <w:tc>
          <w:tcPr>
            <w:tcW w:w="1760" w:type="dxa"/>
            <w:tcBorders>
              <w:top w:val="nil"/>
              <w:left w:val="nil"/>
              <w:bottom w:val="nil"/>
              <w:right w:val="nil"/>
            </w:tcBorders>
          </w:tcPr>
          <w:p w14:paraId="2B2195E7" w14:textId="77777777" w:rsidR="003B62E5" w:rsidRPr="00745043" w:rsidRDefault="003B62E5" w:rsidP="00AC701A">
            <w:pPr>
              <w:spacing w:line="276" w:lineRule="auto"/>
            </w:pPr>
            <w:r>
              <w:t>353 (39.4%)</w:t>
            </w:r>
          </w:p>
        </w:tc>
        <w:tc>
          <w:tcPr>
            <w:tcW w:w="1617" w:type="dxa"/>
            <w:tcBorders>
              <w:top w:val="nil"/>
              <w:left w:val="nil"/>
              <w:bottom w:val="nil"/>
              <w:right w:val="nil"/>
            </w:tcBorders>
          </w:tcPr>
          <w:p w14:paraId="42807B97" w14:textId="77777777" w:rsidR="003B62E5" w:rsidRPr="00745043" w:rsidRDefault="003B62E5" w:rsidP="00AC701A">
            <w:pPr>
              <w:spacing w:line="276" w:lineRule="auto"/>
            </w:pPr>
            <w:r>
              <w:t>19 (28.8%)</w:t>
            </w:r>
          </w:p>
        </w:tc>
        <w:tc>
          <w:tcPr>
            <w:tcW w:w="1798" w:type="dxa"/>
            <w:tcBorders>
              <w:top w:val="nil"/>
              <w:left w:val="nil"/>
              <w:bottom w:val="nil"/>
              <w:right w:val="nil"/>
            </w:tcBorders>
          </w:tcPr>
          <w:p w14:paraId="56123682" w14:textId="77777777" w:rsidR="003B62E5" w:rsidRPr="00745043" w:rsidRDefault="003B62E5" w:rsidP="00AC701A">
            <w:pPr>
              <w:spacing w:line="276" w:lineRule="auto"/>
            </w:pPr>
            <w:r w:rsidRPr="00745043">
              <w:t>631 (50.2%)</w:t>
            </w:r>
          </w:p>
        </w:tc>
        <w:tc>
          <w:tcPr>
            <w:tcW w:w="1730" w:type="dxa"/>
            <w:tcBorders>
              <w:top w:val="nil"/>
              <w:left w:val="nil"/>
              <w:bottom w:val="nil"/>
              <w:right w:val="nil"/>
            </w:tcBorders>
          </w:tcPr>
          <w:p w14:paraId="13C1ED39" w14:textId="77777777" w:rsidR="003B62E5" w:rsidRPr="00745043" w:rsidRDefault="003B62E5" w:rsidP="00AC701A">
            <w:pPr>
              <w:spacing w:line="276" w:lineRule="auto"/>
            </w:pPr>
            <w:r w:rsidRPr="00745043">
              <w:t>14 (51.9%)</w:t>
            </w:r>
          </w:p>
        </w:tc>
      </w:tr>
      <w:tr w:rsidR="003B62E5" w14:paraId="3594ACCD" w14:textId="77777777" w:rsidTr="00AC701A">
        <w:tc>
          <w:tcPr>
            <w:tcW w:w="2121" w:type="dxa"/>
            <w:tcBorders>
              <w:top w:val="nil"/>
              <w:left w:val="nil"/>
              <w:bottom w:val="nil"/>
              <w:right w:val="nil"/>
            </w:tcBorders>
            <w:shd w:val="clear" w:color="auto" w:fill="D9D9D9" w:themeFill="background1" w:themeFillShade="D9"/>
          </w:tcPr>
          <w:p w14:paraId="1ECAAEC1" w14:textId="77777777" w:rsidR="003B62E5" w:rsidRPr="00745043" w:rsidRDefault="003B62E5" w:rsidP="00AC701A">
            <w:pPr>
              <w:spacing w:line="276" w:lineRule="auto"/>
            </w:pPr>
            <w:r w:rsidRPr="00745043">
              <w:t>Sex</w:t>
            </w:r>
          </w:p>
        </w:tc>
        <w:tc>
          <w:tcPr>
            <w:tcW w:w="1760" w:type="dxa"/>
            <w:tcBorders>
              <w:top w:val="nil"/>
              <w:left w:val="nil"/>
              <w:bottom w:val="nil"/>
              <w:right w:val="nil"/>
            </w:tcBorders>
            <w:shd w:val="clear" w:color="auto" w:fill="D9D9D9" w:themeFill="background1" w:themeFillShade="D9"/>
          </w:tcPr>
          <w:p w14:paraId="609ED31D" w14:textId="77777777" w:rsidR="003B62E5" w:rsidRPr="00745043" w:rsidRDefault="003B62E5" w:rsidP="00AC701A">
            <w:pPr>
              <w:spacing w:line="276" w:lineRule="auto"/>
            </w:pPr>
          </w:p>
        </w:tc>
        <w:tc>
          <w:tcPr>
            <w:tcW w:w="1617" w:type="dxa"/>
            <w:tcBorders>
              <w:top w:val="nil"/>
              <w:left w:val="nil"/>
              <w:bottom w:val="nil"/>
              <w:right w:val="nil"/>
            </w:tcBorders>
            <w:shd w:val="clear" w:color="auto" w:fill="D9D9D9" w:themeFill="background1" w:themeFillShade="D9"/>
          </w:tcPr>
          <w:p w14:paraId="4815F7CB" w14:textId="77777777" w:rsidR="003B62E5" w:rsidRPr="00745043" w:rsidRDefault="003B62E5" w:rsidP="00AC701A">
            <w:pPr>
              <w:spacing w:line="276" w:lineRule="auto"/>
            </w:pPr>
          </w:p>
        </w:tc>
        <w:tc>
          <w:tcPr>
            <w:tcW w:w="1798" w:type="dxa"/>
            <w:tcBorders>
              <w:top w:val="nil"/>
              <w:left w:val="nil"/>
              <w:bottom w:val="nil"/>
              <w:right w:val="nil"/>
            </w:tcBorders>
            <w:shd w:val="clear" w:color="auto" w:fill="D9D9D9" w:themeFill="background1" w:themeFillShade="D9"/>
          </w:tcPr>
          <w:p w14:paraId="0DD0150B" w14:textId="77777777" w:rsidR="003B62E5" w:rsidRPr="00745043" w:rsidRDefault="003B62E5" w:rsidP="00AC701A">
            <w:pPr>
              <w:spacing w:line="276" w:lineRule="auto"/>
            </w:pPr>
          </w:p>
        </w:tc>
        <w:tc>
          <w:tcPr>
            <w:tcW w:w="1730" w:type="dxa"/>
            <w:tcBorders>
              <w:top w:val="nil"/>
              <w:left w:val="nil"/>
              <w:bottom w:val="nil"/>
              <w:right w:val="nil"/>
            </w:tcBorders>
            <w:shd w:val="clear" w:color="auto" w:fill="D9D9D9" w:themeFill="background1" w:themeFillShade="D9"/>
          </w:tcPr>
          <w:p w14:paraId="02C408DD" w14:textId="77777777" w:rsidR="003B62E5" w:rsidRPr="00745043" w:rsidRDefault="003B62E5" w:rsidP="00AC701A">
            <w:pPr>
              <w:spacing w:line="276" w:lineRule="auto"/>
            </w:pPr>
          </w:p>
        </w:tc>
      </w:tr>
      <w:tr w:rsidR="003B62E5" w14:paraId="6A7307D9" w14:textId="77777777" w:rsidTr="00AC701A">
        <w:tc>
          <w:tcPr>
            <w:tcW w:w="2121" w:type="dxa"/>
            <w:tcBorders>
              <w:top w:val="nil"/>
              <w:left w:val="nil"/>
              <w:bottom w:val="nil"/>
              <w:right w:val="nil"/>
            </w:tcBorders>
          </w:tcPr>
          <w:p w14:paraId="23B5F5E4" w14:textId="77777777" w:rsidR="003B62E5" w:rsidRPr="00745043" w:rsidRDefault="003B62E5" w:rsidP="00AC701A">
            <w:pPr>
              <w:spacing w:line="276" w:lineRule="auto"/>
            </w:pPr>
            <w:r w:rsidRPr="00745043">
              <w:t>Male</w:t>
            </w:r>
          </w:p>
        </w:tc>
        <w:tc>
          <w:tcPr>
            <w:tcW w:w="1760" w:type="dxa"/>
            <w:tcBorders>
              <w:top w:val="nil"/>
              <w:left w:val="nil"/>
              <w:bottom w:val="nil"/>
              <w:right w:val="nil"/>
            </w:tcBorders>
          </w:tcPr>
          <w:p w14:paraId="16A6E5E7" w14:textId="77777777" w:rsidR="003B62E5" w:rsidRPr="00745043" w:rsidRDefault="003B62E5" w:rsidP="00AC701A">
            <w:pPr>
              <w:spacing w:line="276" w:lineRule="auto"/>
            </w:pPr>
            <w:r>
              <w:t>792 (88.5%)</w:t>
            </w:r>
          </w:p>
        </w:tc>
        <w:tc>
          <w:tcPr>
            <w:tcW w:w="1617" w:type="dxa"/>
            <w:tcBorders>
              <w:top w:val="nil"/>
              <w:left w:val="nil"/>
              <w:bottom w:val="nil"/>
              <w:right w:val="nil"/>
            </w:tcBorders>
          </w:tcPr>
          <w:p w14:paraId="1BCE79A1" w14:textId="77777777" w:rsidR="003B62E5" w:rsidRPr="00745043" w:rsidRDefault="003B62E5" w:rsidP="00AC701A">
            <w:pPr>
              <w:spacing w:line="276" w:lineRule="auto"/>
            </w:pPr>
            <w:r>
              <w:t>58 (87.9%)</w:t>
            </w:r>
          </w:p>
        </w:tc>
        <w:tc>
          <w:tcPr>
            <w:tcW w:w="1798" w:type="dxa"/>
            <w:tcBorders>
              <w:top w:val="nil"/>
              <w:left w:val="nil"/>
              <w:bottom w:val="nil"/>
              <w:right w:val="nil"/>
            </w:tcBorders>
          </w:tcPr>
          <w:p w14:paraId="5B1CDD7E" w14:textId="77777777" w:rsidR="003B62E5" w:rsidRPr="00745043" w:rsidRDefault="003B62E5" w:rsidP="00AC701A">
            <w:pPr>
              <w:spacing w:line="276" w:lineRule="auto"/>
            </w:pPr>
            <w:r w:rsidRPr="00745043">
              <w:t>1094 (87.0%)</w:t>
            </w:r>
          </w:p>
        </w:tc>
        <w:tc>
          <w:tcPr>
            <w:tcW w:w="1730" w:type="dxa"/>
            <w:tcBorders>
              <w:top w:val="nil"/>
              <w:left w:val="nil"/>
              <w:bottom w:val="nil"/>
              <w:right w:val="nil"/>
            </w:tcBorders>
          </w:tcPr>
          <w:p w14:paraId="7D6A19F7" w14:textId="77777777" w:rsidR="003B62E5" w:rsidRPr="00745043" w:rsidRDefault="003B62E5" w:rsidP="00AC701A">
            <w:pPr>
              <w:spacing w:line="276" w:lineRule="auto"/>
            </w:pPr>
            <w:r w:rsidRPr="00745043">
              <w:t>24 (88.9%)</w:t>
            </w:r>
          </w:p>
        </w:tc>
      </w:tr>
      <w:tr w:rsidR="003B62E5" w14:paraId="15AF312B" w14:textId="77777777" w:rsidTr="00AC701A">
        <w:tc>
          <w:tcPr>
            <w:tcW w:w="2121" w:type="dxa"/>
            <w:tcBorders>
              <w:top w:val="nil"/>
              <w:left w:val="nil"/>
              <w:bottom w:val="nil"/>
              <w:right w:val="nil"/>
            </w:tcBorders>
          </w:tcPr>
          <w:p w14:paraId="5A00F80E" w14:textId="77777777" w:rsidR="003B62E5" w:rsidRPr="00745043" w:rsidRDefault="003B62E5" w:rsidP="00AC701A">
            <w:pPr>
              <w:spacing w:line="276" w:lineRule="auto"/>
            </w:pPr>
            <w:r w:rsidRPr="00745043">
              <w:t>Female</w:t>
            </w:r>
          </w:p>
        </w:tc>
        <w:tc>
          <w:tcPr>
            <w:tcW w:w="1760" w:type="dxa"/>
            <w:tcBorders>
              <w:top w:val="nil"/>
              <w:left w:val="nil"/>
              <w:bottom w:val="nil"/>
              <w:right w:val="nil"/>
            </w:tcBorders>
          </w:tcPr>
          <w:p w14:paraId="72392453" w14:textId="77777777" w:rsidR="003B62E5" w:rsidRPr="00745043" w:rsidRDefault="003B62E5" w:rsidP="00AC701A">
            <w:pPr>
              <w:spacing w:line="276" w:lineRule="auto"/>
            </w:pPr>
            <w:r>
              <w:t>103 (11.5%)</w:t>
            </w:r>
          </w:p>
        </w:tc>
        <w:tc>
          <w:tcPr>
            <w:tcW w:w="1617" w:type="dxa"/>
            <w:tcBorders>
              <w:top w:val="nil"/>
              <w:left w:val="nil"/>
              <w:bottom w:val="nil"/>
              <w:right w:val="nil"/>
            </w:tcBorders>
          </w:tcPr>
          <w:p w14:paraId="15336BEE" w14:textId="77777777" w:rsidR="003B62E5" w:rsidRPr="00745043" w:rsidRDefault="003B62E5" w:rsidP="00AC701A">
            <w:pPr>
              <w:spacing w:line="276" w:lineRule="auto"/>
            </w:pPr>
            <w:r>
              <w:t>8 (12.1%)</w:t>
            </w:r>
          </w:p>
        </w:tc>
        <w:tc>
          <w:tcPr>
            <w:tcW w:w="1798" w:type="dxa"/>
            <w:tcBorders>
              <w:top w:val="nil"/>
              <w:left w:val="nil"/>
              <w:bottom w:val="nil"/>
              <w:right w:val="nil"/>
            </w:tcBorders>
          </w:tcPr>
          <w:p w14:paraId="70C052F7" w14:textId="77777777" w:rsidR="003B62E5" w:rsidRPr="00745043" w:rsidRDefault="003B62E5" w:rsidP="00AC701A">
            <w:pPr>
              <w:spacing w:line="276" w:lineRule="auto"/>
            </w:pPr>
            <w:r w:rsidRPr="00745043">
              <w:t>163 (13.0%)</w:t>
            </w:r>
          </w:p>
        </w:tc>
        <w:tc>
          <w:tcPr>
            <w:tcW w:w="1730" w:type="dxa"/>
            <w:tcBorders>
              <w:top w:val="nil"/>
              <w:left w:val="nil"/>
              <w:bottom w:val="nil"/>
              <w:right w:val="nil"/>
            </w:tcBorders>
          </w:tcPr>
          <w:p w14:paraId="1D3BAED7" w14:textId="77777777" w:rsidR="003B62E5" w:rsidRPr="00745043" w:rsidRDefault="003B62E5" w:rsidP="00AC701A">
            <w:pPr>
              <w:spacing w:line="276" w:lineRule="auto"/>
            </w:pPr>
            <w:r w:rsidRPr="00745043">
              <w:t>3 (11.1%)</w:t>
            </w:r>
          </w:p>
        </w:tc>
      </w:tr>
      <w:tr w:rsidR="003B62E5" w14:paraId="47C7D020" w14:textId="77777777" w:rsidTr="00AC701A">
        <w:tc>
          <w:tcPr>
            <w:tcW w:w="2121" w:type="dxa"/>
            <w:tcBorders>
              <w:top w:val="nil"/>
              <w:left w:val="nil"/>
              <w:bottom w:val="nil"/>
              <w:right w:val="nil"/>
            </w:tcBorders>
            <w:shd w:val="clear" w:color="auto" w:fill="D9D9D9" w:themeFill="background1" w:themeFillShade="D9"/>
          </w:tcPr>
          <w:p w14:paraId="7CFE07E6" w14:textId="77777777" w:rsidR="003B62E5" w:rsidRPr="00745043" w:rsidRDefault="003B62E5" w:rsidP="00AC701A">
            <w:pPr>
              <w:spacing w:line="276" w:lineRule="auto"/>
            </w:pPr>
            <w:r w:rsidRPr="00745043">
              <w:t>Service</w:t>
            </w:r>
          </w:p>
        </w:tc>
        <w:tc>
          <w:tcPr>
            <w:tcW w:w="1760" w:type="dxa"/>
            <w:tcBorders>
              <w:top w:val="nil"/>
              <w:left w:val="nil"/>
              <w:bottom w:val="nil"/>
              <w:right w:val="nil"/>
            </w:tcBorders>
            <w:shd w:val="clear" w:color="auto" w:fill="D9D9D9" w:themeFill="background1" w:themeFillShade="D9"/>
          </w:tcPr>
          <w:p w14:paraId="3881F51F" w14:textId="77777777" w:rsidR="003B62E5" w:rsidRPr="00745043" w:rsidRDefault="003B62E5" w:rsidP="00AC701A">
            <w:pPr>
              <w:spacing w:line="276" w:lineRule="auto"/>
            </w:pPr>
          </w:p>
        </w:tc>
        <w:tc>
          <w:tcPr>
            <w:tcW w:w="1617" w:type="dxa"/>
            <w:tcBorders>
              <w:top w:val="nil"/>
              <w:left w:val="nil"/>
              <w:bottom w:val="nil"/>
              <w:right w:val="nil"/>
            </w:tcBorders>
            <w:shd w:val="clear" w:color="auto" w:fill="D9D9D9" w:themeFill="background1" w:themeFillShade="D9"/>
          </w:tcPr>
          <w:p w14:paraId="6CA575C2" w14:textId="77777777" w:rsidR="003B62E5" w:rsidRPr="00745043" w:rsidRDefault="003B62E5" w:rsidP="00AC701A">
            <w:pPr>
              <w:spacing w:line="276" w:lineRule="auto"/>
            </w:pPr>
          </w:p>
        </w:tc>
        <w:tc>
          <w:tcPr>
            <w:tcW w:w="1798" w:type="dxa"/>
            <w:tcBorders>
              <w:top w:val="nil"/>
              <w:left w:val="nil"/>
              <w:bottom w:val="nil"/>
              <w:right w:val="nil"/>
            </w:tcBorders>
            <w:shd w:val="clear" w:color="auto" w:fill="D9D9D9" w:themeFill="background1" w:themeFillShade="D9"/>
          </w:tcPr>
          <w:p w14:paraId="22A388F7" w14:textId="77777777" w:rsidR="003B62E5" w:rsidRPr="00745043" w:rsidRDefault="003B62E5" w:rsidP="00AC701A">
            <w:pPr>
              <w:spacing w:line="276" w:lineRule="auto"/>
            </w:pPr>
          </w:p>
        </w:tc>
        <w:tc>
          <w:tcPr>
            <w:tcW w:w="1730" w:type="dxa"/>
            <w:tcBorders>
              <w:top w:val="nil"/>
              <w:left w:val="nil"/>
              <w:bottom w:val="nil"/>
              <w:right w:val="nil"/>
            </w:tcBorders>
            <w:shd w:val="clear" w:color="auto" w:fill="D9D9D9" w:themeFill="background1" w:themeFillShade="D9"/>
          </w:tcPr>
          <w:p w14:paraId="76CA3E60" w14:textId="77777777" w:rsidR="003B62E5" w:rsidRPr="00745043" w:rsidRDefault="003B62E5" w:rsidP="00AC701A">
            <w:pPr>
              <w:spacing w:line="276" w:lineRule="auto"/>
            </w:pPr>
          </w:p>
        </w:tc>
      </w:tr>
      <w:tr w:rsidR="003B62E5" w14:paraId="19EB9D94" w14:textId="77777777" w:rsidTr="00AC701A">
        <w:tc>
          <w:tcPr>
            <w:tcW w:w="2121" w:type="dxa"/>
            <w:tcBorders>
              <w:top w:val="nil"/>
              <w:left w:val="nil"/>
              <w:bottom w:val="nil"/>
              <w:right w:val="nil"/>
            </w:tcBorders>
          </w:tcPr>
          <w:p w14:paraId="57884127" w14:textId="77777777" w:rsidR="003B62E5" w:rsidRPr="00745043" w:rsidRDefault="003B62E5" w:rsidP="00AC701A">
            <w:pPr>
              <w:spacing w:line="276" w:lineRule="auto"/>
            </w:pPr>
            <w:r w:rsidRPr="00745043">
              <w:t>Navy</w:t>
            </w:r>
          </w:p>
        </w:tc>
        <w:tc>
          <w:tcPr>
            <w:tcW w:w="1760" w:type="dxa"/>
            <w:tcBorders>
              <w:top w:val="nil"/>
              <w:left w:val="nil"/>
              <w:bottom w:val="nil"/>
              <w:right w:val="nil"/>
            </w:tcBorders>
          </w:tcPr>
          <w:p w14:paraId="213853BB" w14:textId="77777777" w:rsidR="003B62E5" w:rsidRPr="00745043" w:rsidRDefault="003B62E5" w:rsidP="00AC701A">
            <w:pPr>
              <w:spacing w:line="276" w:lineRule="auto"/>
            </w:pPr>
            <w:r>
              <w:t>79 (8.8%)</w:t>
            </w:r>
          </w:p>
        </w:tc>
        <w:tc>
          <w:tcPr>
            <w:tcW w:w="1617" w:type="dxa"/>
            <w:tcBorders>
              <w:top w:val="nil"/>
              <w:left w:val="nil"/>
              <w:bottom w:val="nil"/>
              <w:right w:val="nil"/>
            </w:tcBorders>
          </w:tcPr>
          <w:p w14:paraId="08F0E941" w14:textId="77777777" w:rsidR="003B62E5" w:rsidRPr="00745043" w:rsidRDefault="003B62E5" w:rsidP="00AC701A">
            <w:pPr>
              <w:spacing w:line="276" w:lineRule="auto"/>
            </w:pPr>
            <w:r>
              <w:t>1 (1.5%)</w:t>
            </w:r>
          </w:p>
        </w:tc>
        <w:tc>
          <w:tcPr>
            <w:tcW w:w="1798" w:type="dxa"/>
            <w:tcBorders>
              <w:top w:val="nil"/>
              <w:left w:val="nil"/>
              <w:bottom w:val="nil"/>
              <w:right w:val="nil"/>
            </w:tcBorders>
          </w:tcPr>
          <w:p w14:paraId="1D311E8F" w14:textId="77777777" w:rsidR="003B62E5" w:rsidRPr="00745043" w:rsidRDefault="003B62E5" w:rsidP="00AC701A">
            <w:pPr>
              <w:spacing w:line="276" w:lineRule="auto"/>
            </w:pPr>
            <w:r w:rsidRPr="00745043">
              <w:t>218 (17.3%)</w:t>
            </w:r>
          </w:p>
        </w:tc>
        <w:tc>
          <w:tcPr>
            <w:tcW w:w="1730" w:type="dxa"/>
            <w:tcBorders>
              <w:top w:val="nil"/>
              <w:left w:val="nil"/>
              <w:bottom w:val="nil"/>
              <w:right w:val="nil"/>
            </w:tcBorders>
          </w:tcPr>
          <w:p w14:paraId="006E136B" w14:textId="77777777" w:rsidR="003B62E5" w:rsidRPr="00745043" w:rsidRDefault="003B62E5" w:rsidP="00AC701A">
            <w:pPr>
              <w:spacing w:line="276" w:lineRule="auto"/>
            </w:pPr>
            <w:r w:rsidRPr="00745043">
              <w:t>3 (11.1%)</w:t>
            </w:r>
          </w:p>
        </w:tc>
      </w:tr>
      <w:tr w:rsidR="003B62E5" w14:paraId="27A4CB4A" w14:textId="77777777" w:rsidTr="00AC701A">
        <w:tc>
          <w:tcPr>
            <w:tcW w:w="2121" w:type="dxa"/>
            <w:tcBorders>
              <w:top w:val="nil"/>
              <w:left w:val="nil"/>
              <w:bottom w:val="nil"/>
              <w:right w:val="nil"/>
            </w:tcBorders>
          </w:tcPr>
          <w:p w14:paraId="7F0908F6" w14:textId="77777777" w:rsidR="003B62E5" w:rsidRPr="00745043" w:rsidRDefault="003B62E5" w:rsidP="00AC701A">
            <w:pPr>
              <w:spacing w:line="276" w:lineRule="auto"/>
            </w:pPr>
            <w:r w:rsidRPr="00745043">
              <w:t>Army</w:t>
            </w:r>
          </w:p>
        </w:tc>
        <w:tc>
          <w:tcPr>
            <w:tcW w:w="1760" w:type="dxa"/>
            <w:tcBorders>
              <w:top w:val="nil"/>
              <w:left w:val="nil"/>
              <w:bottom w:val="nil"/>
              <w:right w:val="nil"/>
            </w:tcBorders>
          </w:tcPr>
          <w:p w14:paraId="18A9B4AD" w14:textId="77777777" w:rsidR="003B62E5" w:rsidRPr="00745043" w:rsidRDefault="003B62E5" w:rsidP="00AC701A">
            <w:pPr>
              <w:spacing w:line="276" w:lineRule="auto"/>
            </w:pPr>
            <w:r>
              <w:t>721 (80.6%)</w:t>
            </w:r>
          </w:p>
        </w:tc>
        <w:tc>
          <w:tcPr>
            <w:tcW w:w="1617" w:type="dxa"/>
            <w:tcBorders>
              <w:top w:val="nil"/>
              <w:left w:val="nil"/>
              <w:bottom w:val="nil"/>
              <w:right w:val="nil"/>
            </w:tcBorders>
          </w:tcPr>
          <w:p w14:paraId="418510E9" w14:textId="77777777" w:rsidR="003B62E5" w:rsidRPr="00745043" w:rsidRDefault="003B62E5" w:rsidP="00AC701A">
            <w:pPr>
              <w:spacing w:line="276" w:lineRule="auto"/>
            </w:pPr>
            <w:r>
              <w:t>63 (95.5%)</w:t>
            </w:r>
          </w:p>
        </w:tc>
        <w:tc>
          <w:tcPr>
            <w:tcW w:w="1798" w:type="dxa"/>
            <w:tcBorders>
              <w:top w:val="nil"/>
              <w:left w:val="nil"/>
              <w:bottom w:val="nil"/>
              <w:right w:val="nil"/>
            </w:tcBorders>
          </w:tcPr>
          <w:p w14:paraId="28E6A019" w14:textId="77777777" w:rsidR="003B62E5" w:rsidRPr="00745043" w:rsidRDefault="003B62E5" w:rsidP="00AC701A">
            <w:pPr>
              <w:spacing w:line="276" w:lineRule="auto"/>
            </w:pPr>
            <w:r w:rsidRPr="00745043">
              <w:t>974 (77.5%)</w:t>
            </w:r>
          </w:p>
        </w:tc>
        <w:tc>
          <w:tcPr>
            <w:tcW w:w="1730" w:type="dxa"/>
            <w:tcBorders>
              <w:top w:val="nil"/>
              <w:left w:val="nil"/>
              <w:bottom w:val="nil"/>
              <w:right w:val="nil"/>
            </w:tcBorders>
          </w:tcPr>
          <w:p w14:paraId="3298B6AD" w14:textId="77777777" w:rsidR="003B62E5" w:rsidRPr="00745043" w:rsidRDefault="003B62E5" w:rsidP="00AC701A">
            <w:pPr>
              <w:spacing w:line="276" w:lineRule="auto"/>
            </w:pPr>
            <w:r w:rsidRPr="00745043">
              <w:t>24 (88.9%)</w:t>
            </w:r>
          </w:p>
        </w:tc>
      </w:tr>
      <w:tr w:rsidR="003B62E5" w14:paraId="1E4A898E" w14:textId="77777777" w:rsidTr="00AC701A">
        <w:tc>
          <w:tcPr>
            <w:tcW w:w="2121" w:type="dxa"/>
            <w:tcBorders>
              <w:top w:val="nil"/>
              <w:left w:val="nil"/>
              <w:bottom w:val="nil"/>
              <w:right w:val="nil"/>
            </w:tcBorders>
          </w:tcPr>
          <w:p w14:paraId="78179173" w14:textId="77777777" w:rsidR="003B62E5" w:rsidRPr="00745043" w:rsidRDefault="003B62E5" w:rsidP="00AC701A">
            <w:pPr>
              <w:spacing w:line="276" w:lineRule="auto"/>
            </w:pPr>
            <w:r w:rsidRPr="00745043">
              <w:t>RAAF</w:t>
            </w:r>
          </w:p>
        </w:tc>
        <w:tc>
          <w:tcPr>
            <w:tcW w:w="1760" w:type="dxa"/>
            <w:tcBorders>
              <w:top w:val="nil"/>
              <w:left w:val="nil"/>
              <w:bottom w:val="nil"/>
              <w:right w:val="nil"/>
            </w:tcBorders>
          </w:tcPr>
          <w:p w14:paraId="3B33D221" w14:textId="77777777" w:rsidR="003B62E5" w:rsidRPr="00745043" w:rsidRDefault="003B62E5" w:rsidP="00AC701A">
            <w:pPr>
              <w:spacing w:line="276" w:lineRule="auto"/>
            </w:pPr>
            <w:r>
              <w:t>95 (10.6%)</w:t>
            </w:r>
          </w:p>
        </w:tc>
        <w:tc>
          <w:tcPr>
            <w:tcW w:w="1617" w:type="dxa"/>
            <w:tcBorders>
              <w:top w:val="nil"/>
              <w:left w:val="nil"/>
              <w:bottom w:val="nil"/>
              <w:right w:val="nil"/>
            </w:tcBorders>
          </w:tcPr>
          <w:p w14:paraId="4E10FE73" w14:textId="77777777" w:rsidR="003B62E5" w:rsidRPr="00745043" w:rsidRDefault="003B62E5" w:rsidP="00AC701A">
            <w:pPr>
              <w:spacing w:line="276" w:lineRule="auto"/>
            </w:pPr>
            <w:r>
              <w:t>2 (3.0%)</w:t>
            </w:r>
          </w:p>
        </w:tc>
        <w:tc>
          <w:tcPr>
            <w:tcW w:w="1798" w:type="dxa"/>
            <w:tcBorders>
              <w:top w:val="nil"/>
              <w:left w:val="nil"/>
              <w:bottom w:val="nil"/>
              <w:right w:val="nil"/>
            </w:tcBorders>
          </w:tcPr>
          <w:p w14:paraId="7CFE6009" w14:textId="77777777" w:rsidR="003B62E5" w:rsidRPr="00745043" w:rsidRDefault="003B62E5" w:rsidP="00AC701A">
            <w:pPr>
              <w:spacing w:line="276" w:lineRule="auto"/>
            </w:pPr>
            <w:r w:rsidRPr="00745043">
              <w:t>65 (5.2%)</w:t>
            </w:r>
          </w:p>
        </w:tc>
        <w:tc>
          <w:tcPr>
            <w:tcW w:w="1730" w:type="dxa"/>
            <w:tcBorders>
              <w:top w:val="nil"/>
              <w:left w:val="nil"/>
              <w:bottom w:val="nil"/>
              <w:right w:val="nil"/>
            </w:tcBorders>
          </w:tcPr>
          <w:p w14:paraId="45B72671" w14:textId="77777777" w:rsidR="003B62E5" w:rsidRPr="00745043" w:rsidRDefault="003B62E5" w:rsidP="00AC701A">
            <w:pPr>
              <w:spacing w:line="276" w:lineRule="auto"/>
            </w:pPr>
            <w:r w:rsidRPr="00745043">
              <w:t>0</w:t>
            </w:r>
          </w:p>
        </w:tc>
      </w:tr>
      <w:tr w:rsidR="003B62E5" w14:paraId="3BBE48F7" w14:textId="77777777" w:rsidTr="00AC701A">
        <w:tc>
          <w:tcPr>
            <w:tcW w:w="2121" w:type="dxa"/>
            <w:tcBorders>
              <w:top w:val="nil"/>
              <w:left w:val="nil"/>
              <w:bottom w:val="nil"/>
              <w:right w:val="nil"/>
            </w:tcBorders>
            <w:shd w:val="clear" w:color="auto" w:fill="D9D9D9" w:themeFill="background1" w:themeFillShade="D9"/>
          </w:tcPr>
          <w:p w14:paraId="2C8BD185" w14:textId="77777777" w:rsidR="003B62E5" w:rsidRPr="00745043" w:rsidRDefault="003B62E5" w:rsidP="00AC701A">
            <w:pPr>
              <w:spacing w:line="276" w:lineRule="auto"/>
            </w:pPr>
            <w:r w:rsidRPr="00745043">
              <w:t>Rank</w:t>
            </w:r>
          </w:p>
        </w:tc>
        <w:tc>
          <w:tcPr>
            <w:tcW w:w="1760" w:type="dxa"/>
            <w:tcBorders>
              <w:top w:val="nil"/>
              <w:left w:val="nil"/>
              <w:bottom w:val="nil"/>
              <w:right w:val="nil"/>
            </w:tcBorders>
            <w:shd w:val="clear" w:color="auto" w:fill="D9D9D9" w:themeFill="background1" w:themeFillShade="D9"/>
          </w:tcPr>
          <w:p w14:paraId="0AF1B95B" w14:textId="77777777" w:rsidR="003B62E5" w:rsidRPr="00745043" w:rsidRDefault="003B62E5" w:rsidP="00AC701A">
            <w:pPr>
              <w:spacing w:line="276" w:lineRule="auto"/>
            </w:pPr>
          </w:p>
        </w:tc>
        <w:tc>
          <w:tcPr>
            <w:tcW w:w="1617" w:type="dxa"/>
            <w:tcBorders>
              <w:top w:val="nil"/>
              <w:left w:val="nil"/>
              <w:bottom w:val="nil"/>
              <w:right w:val="nil"/>
            </w:tcBorders>
            <w:shd w:val="clear" w:color="auto" w:fill="D9D9D9" w:themeFill="background1" w:themeFillShade="D9"/>
          </w:tcPr>
          <w:p w14:paraId="766089F5" w14:textId="77777777" w:rsidR="003B62E5" w:rsidRPr="00745043" w:rsidRDefault="003B62E5" w:rsidP="00AC701A">
            <w:pPr>
              <w:spacing w:line="276" w:lineRule="auto"/>
            </w:pPr>
          </w:p>
        </w:tc>
        <w:tc>
          <w:tcPr>
            <w:tcW w:w="1798" w:type="dxa"/>
            <w:tcBorders>
              <w:top w:val="nil"/>
              <w:left w:val="nil"/>
              <w:bottom w:val="nil"/>
              <w:right w:val="nil"/>
            </w:tcBorders>
            <w:shd w:val="clear" w:color="auto" w:fill="D9D9D9" w:themeFill="background1" w:themeFillShade="D9"/>
          </w:tcPr>
          <w:p w14:paraId="70997B28" w14:textId="77777777" w:rsidR="003B62E5" w:rsidRPr="00745043" w:rsidRDefault="003B62E5" w:rsidP="00AC701A">
            <w:pPr>
              <w:spacing w:line="276" w:lineRule="auto"/>
            </w:pPr>
          </w:p>
        </w:tc>
        <w:tc>
          <w:tcPr>
            <w:tcW w:w="1730" w:type="dxa"/>
            <w:tcBorders>
              <w:top w:val="nil"/>
              <w:left w:val="nil"/>
              <w:bottom w:val="nil"/>
              <w:right w:val="nil"/>
            </w:tcBorders>
            <w:shd w:val="clear" w:color="auto" w:fill="D9D9D9" w:themeFill="background1" w:themeFillShade="D9"/>
          </w:tcPr>
          <w:p w14:paraId="4B1690D0" w14:textId="77777777" w:rsidR="003B62E5" w:rsidRPr="00745043" w:rsidRDefault="003B62E5" w:rsidP="00AC701A">
            <w:pPr>
              <w:spacing w:line="276" w:lineRule="auto"/>
            </w:pPr>
          </w:p>
        </w:tc>
      </w:tr>
      <w:tr w:rsidR="003B62E5" w14:paraId="26684973" w14:textId="77777777" w:rsidTr="00AC701A">
        <w:tc>
          <w:tcPr>
            <w:tcW w:w="2121" w:type="dxa"/>
            <w:tcBorders>
              <w:top w:val="nil"/>
              <w:left w:val="nil"/>
              <w:bottom w:val="nil"/>
              <w:right w:val="nil"/>
            </w:tcBorders>
          </w:tcPr>
          <w:p w14:paraId="0E01F790" w14:textId="77777777" w:rsidR="003B62E5" w:rsidRPr="00745043" w:rsidRDefault="003B62E5" w:rsidP="00AC701A">
            <w:pPr>
              <w:spacing w:line="276" w:lineRule="auto"/>
            </w:pPr>
            <w:r w:rsidRPr="00745043">
              <w:t>Officer</w:t>
            </w:r>
          </w:p>
        </w:tc>
        <w:tc>
          <w:tcPr>
            <w:tcW w:w="1760" w:type="dxa"/>
            <w:tcBorders>
              <w:top w:val="nil"/>
              <w:left w:val="nil"/>
              <w:bottom w:val="nil"/>
              <w:right w:val="nil"/>
            </w:tcBorders>
          </w:tcPr>
          <w:p w14:paraId="7C82FBE4" w14:textId="77777777" w:rsidR="003B62E5" w:rsidRPr="00745043" w:rsidRDefault="003B62E5" w:rsidP="00AC701A">
            <w:pPr>
              <w:spacing w:line="276" w:lineRule="auto"/>
            </w:pPr>
            <w:r>
              <w:t>242 (27.0%)</w:t>
            </w:r>
          </w:p>
        </w:tc>
        <w:tc>
          <w:tcPr>
            <w:tcW w:w="1617" w:type="dxa"/>
            <w:tcBorders>
              <w:top w:val="nil"/>
              <w:left w:val="nil"/>
              <w:bottom w:val="nil"/>
              <w:right w:val="nil"/>
            </w:tcBorders>
          </w:tcPr>
          <w:p w14:paraId="48065CF4" w14:textId="77777777" w:rsidR="003B62E5" w:rsidRPr="00745043" w:rsidRDefault="003B62E5" w:rsidP="00AC701A">
            <w:pPr>
              <w:spacing w:line="276" w:lineRule="auto"/>
            </w:pPr>
            <w:r>
              <w:t>11 (16.7%)</w:t>
            </w:r>
          </w:p>
        </w:tc>
        <w:tc>
          <w:tcPr>
            <w:tcW w:w="1798" w:type="dxa"/>
            <w:tcBorders>
              <w:top w:val="nil"/>
              <w:left w:val="nil"/>
              <w:bottom w:val="nil"/>
              <w:right w:val="nil"/>
            </w:tcBorders>
          </w:tcPr>
          <w:p w14:paraId="3728D1AF" w14:textId="77777777" w:rsidR="003B62E5" w:rsidRPr="00745043" w:rsidRDefault="003B62E5" w:rsidP="00AC701A">
            <w:pPr>
              <w:spacing w:line="276" w:lineRule="auto"/>
            </w:pPr>
            <w:r w:rsidRPr="00745043">
              <w:t>447 (35.6%)</w:t>
            </w:r>
          </w:p>
        </w:tc>
        <w:tc>
          <w:tcPr>
            <w:tcW w:w="1730" w:type="dxa"/>
            <w:tcBorders>
              <w:top w:val="nil"/>
              <w:left w:val="nil"/>
              <w:bottom w:val="nil"/>
              <w:right w:val="nil"/>
            </w:tcBorders>
          </w:tcPr>
          <w:p w14:paraId="340106A2" w14:textId="77777777" w:rsidR="003B62E5" w:rsidRPr="00745043" w:rsidRDefault="003B62E5" w:rsidP="00AC701A">
            <w:pPr>
              <w:spacing w:line="276" w:lineRule="auto"/>
            </w:pPr>
            <w:r w:rsidRPr="00745043">
              <w:t>13 (48.1%)</w:t>
            </w:r>
          </w:p>
        </w:tc>
      </w:tr>
      <w:tr w:rsidR="003B62E5" w14:paraId="723AFCB7" w14:textId="77777777" w:rsidTr="00AC701A">
        <w:tc>
          <w:tcPr>
            <w:tcW w:w="2121" w:type="dxa"/>
            <w:tcBorders>
              <w:top w:val="nil"/>
              <w:left w:val="nil"/>
              <w:bottom w:val="nil"/>
              <w:right w:val="nil"/>
            </w:tcBorders>
          </w:tcPr>
          <w:p w14:paraId="09D67707" w14:textId="77777777" w:rsidR="003B62E5" w:rsidRPr="00745043" w:rsidRDefault="003B62E5" w:rsidP="00AC701A">
            <w:pPr>
              <w:spacing w:line="276" w:lineRule="auto"/>
            </w:pPr>
            <w:r w:rsidRPr="00745043">
              <w:t>Enlisted</w:t>
            </w:r>
          </w:p>
        </w:tc>
        <w:tc>
          <w:tcPr>
            <w:tcW w:w="1760" w:type="dxa"/>
            <w:tcBorders>
              <w:top w:val="nil"/>
              <w:left w:val="nil"/>
              <w:bottom w:val="nil"/>
              <w:right w:val="nil"/>
            </w:tcBorders>
          </w:tcPr>
          <w:p w14:paraId="03A10E81" w14:textId="77777777" w:rsidR="003B62E5" w:rsidRPr="00745043" w:rsidRDefault="003B62E5" w:rsidP="00AC701A">
            <w:pPr>
              <w:spacing w:line="276" w:lineRule="auto"/>
            </w:pPr>
            <w:r>
              <w:t>653 (73.0%)</w:t>
            </w:r>
          </w:p>
        </w:tc>
        <w:tc>
          <w:tcPr>
            <w:tcW w:w="1617" w:type="dxa"/>
            <w:tcBorders>
              <w:top w:val="nil"/>
              <w:left w:val="nil"/>
              <w:bottom w:val="nil"/>
              <w:right w:val="nil"/>
            </w:tcBorders>
          </w:tcPr>
          <w:p w14:paraId="54B61EDD" w14:textId="77777777" w:rsidR="003B62E5" w:rsidRPr="00745043" w:rsidRDefault="003B62E5" w:rsidP="00AC701A">
            <w:pPr>
              <w:spacing w:line="276" w:lineRule="auto"/>
            </w:pPr>
            <w:r>
              <w:t>55 (83.3%)</w:t>
            </w:r>
          </w:p>
        </w:tc>
        <w:tc>
          <w:tcPr>
            <w:tcW w:w="1798" w:type="dxa"/>
            <w:tcBorders>
              <w:top w:val="nil"/>
              <w:left w:val="nil"/>
              <w:bottom w:val="nil"/>
              <w:right w:val="nil"/>
            </w:tcBorders>
          </w:tcPr>
          <w:p w14:paraId="69CAE05F" w14:textId="77777777" w:rsidR="003B62E5" w:rsidRPr="00745043" w:rsidRDefault="003B62E5" w:rsidP="00AC701A">
            <w:pPr>
              <w:spacing w:line="276" w:lineRule="auto"/>
            </w:pPr>
            <w:r w:rsidRPr="00745043">
              <w:t>810 (64.4%)</w:t>
            </w:r>
          </w:p>
        </w:tc>
        <w:tc>
          <w:tcPr>
            <w:tcW w:w="1730" w:type="dxa"/>
            <w:tcBorders>
              <w:top w:val="nil"/>
              <w:left w:val="nil"/>
              <w:bottom w:val="nil"/>
              <w:right w:val="nil"/>
            </w:tcBorders>
          </w:tcPr>
          <w:p w14:paraId="270E7F6B" w14:textId="77777777" w:rsidR="003B62E5" w:rsidRPr="00745043" w:rsidRDefault="003B62E5" w:rsidP="00AC701A">
            <w:pPr>
              <w:spacing w:line="276" w:lineRule="auto"/>
            </w:pPr>
            <w:r w:rsidRPr="00745043">
              <w:t>14 (51.9%)</w:t>
            </w:r>
          </w:p>
        </w:tc>
      </w:tr>
      <w:tr w:rsidR="003B62E5" w14:paraId="23501339" w14:textId="77777777" w:rsidTr="00AC701A">
        <w:tc>
          <w:tcPr>
            <w:tcW w:w="2121" w:type="dxa"/>
            <w:tcBorders>
              <w:top w:val="nil"/>
              <w:left w:val="nil"/>
              <w:bottom w:val="nil"/>
              <w:right w:val="nil"/>
            </w:tcBorders>
            <w:shd w:val="clear" w:color="auto" w:fill="D9D9D9" w:themeFill="background1" w:themeFillShade="D9"/>
          </w:tcPr>
          <w:p w14:paraId="5BFDF84F" w14:textId="77777777" w:rsidR="003B62E5" w:rsidRPr="00745043" w:rsidRDefault="003B62E5" w:rsidP="00AC701A">
            <w:pPr>
              <w:spacing w:line="276" w:lineRule="auto"/>
            </w:pPr>
            <w:r w:rsidRPr="00745043">
              <w:t xml:space="preserve">ADF Employment </w:t>
            </w:r>
          </w:p>
        </w:tc>
        <w:tc>
          <w:tcPr>
            <w:tcW w:w="1760" w:type="dxa"/>
            <w:tcBorders>
              <w:top w:val="nil"/>
              <w:left w:val="nil"/>
              <w:bottom w:val="nil"/>
              <w:right w:val="nil"/>
            </w:tcBorders>
            <w:shd w:val="clear" w:color="auto" w:fill="D9D9D9" w:themeFill="background1" w:themeFillShade="D9"/>
          </w:tcPr>
          <w:p w14:paraId="392BC40B" w14:textId="77777777" w:rsidR="003B62E5" w:rsidRPr="00745043" w:rsidRDefault="003B62E5" w:rsidP="00AC701A">
            <w:pPr>
              <w:spacing w:line="276" w:lineRule="auto"/>
            </w:pPr>
          </w:p>
        </w:tc>
        <w:tc>
          <w:tcPr>
            <w:tcW w:w="1617" w:type="dxa"/>
            <w:tcBorders>
              <w:top w:val="nil"/>
              <w:left w:val="nil"/>
              <w:bottom w:val="nil"/>
              <w:right w:val="nil"/>
            </w:tcBorders>
            <w:shd w:val="clear" w:color="auto" w:fill="D9D9D9" w:themeFill="background1" w:themeFillShade="D9"/>
          </w:tcPr>
          <w:p w14:paraId="5F0CAF90" w14:textId="77777777" w:rsidR="003B62E5" w:rsidRPr="00745043" w:rsidRDefault="003B62E5" w:rsidP="00AC701A">
            <w:pPr>
              <w:spacing w:line="276" w:lineRule="auto"/>
            </w:pPr>
          </w:p>
        </w:tc>
        <w:tc>
          <w:tcPr>
            <w:tcW w:w="1798" w:type="dxa"/>
            <w:tcBorders>
              <w:top w:val="nil"/>
              <w:left w:val="nil"/>
              <w:bottom w:val="nil"/>
              <w:right w:val="nil"/>
            </w:tcBorders>
            <w:shd w:val="clear" w:color="auto" w:fill="D9D9D9" w:themeFill="background1" w:themeFillShade="D9"/>
          </w:tcPr>
          <w:p w14:paraId="04B811CA" w14:textId="77777777" w:rsidR="003B62E5" w:rsidRPr="00745043" w:rsidRDefault="003B62E5" w:rsidP="00AC701A">
            <w:pPr>
              <w:spacing w:line="276" w:lineRule="auto"/>
            </w:pPr>
          </w:p>
        </w:tc>
        <w:tc>
          <w:tcPr>
            <w:tcW w:w="1730" w:type="dxa"/>
            <w:tcBorders>
              <w:top w:val="nil"/>
              <w:left w:val="nil"/>
              <w:bottom w:val="nil"/>
              <w:right w:val="nil"/>
            </w:tcBorders>
            <w:shd w:val="clear" w:color="auto" w:fill="D9D9D9" w:themeFill="background1" w:themeFillShade="D9"/>
          </w:tcPr>
          <w:p w14:paraId="248F2A22" w14:textId="77777777" w:rsidR="003B62E5" w:rsidRPr="00745043" w:rsidRDefault="003B62E5" w:rsidP="00AC701A">
            <w:pPr>
              <w:spacing w:line="276" w:lineRule="auto"/>
            </w:pPr>
          </w:p>
        </w:tc>
      </w:tr>
      <w:tr w:rsidR="003B62E5" w14:paraId="66DAAD11" w14:textId="77777777" w:rsidTr="00AC701A">
        <w:tc>
          <w:tcPr>
            <w:tcW w:w="2121" w:type="dxa"/>
            <w:tcBorders>
              <w:top w:val="nil"/>
              <w:left w:val="nil"/>
              <w:bottom w:val="nil"/>
              <w:right w:val="nil"/>
            </w:tcBorders>
          </w:tcPr>
          <w:p w14:paraId="51FE4660" w14:textId="77777777" w:rsidR="003B62E5" w:rsidRPr="00745043" w:rsidRDefault="003B62E5" w:rsidP="00AC701A">
            <w:pPr>
              <w:spacing w:line="276" w:lineRule="auto"/>
            </w:pPr>
            <w:r w:rsidRPr="00745043">
              <w:t>Active</w:t>
            </w:r>
          </w:p>
        </w:tc>
        <w:tc>
          <w:tcPr>
            <w:tcW w:w="1760" w:type="dxa"/>
            <w:tcBorders>
              <w:top w:val="nil"/>
              <w:left w:val="nil"/>
              <w:bottom w:val="nil"/>
              <w:right w:val="nil"/>
            </w:tcBorders>
          </w:tcPr>
          <w:p w14:paraId="22DEB475" w14:textId="77777777" w:rsidR="003B62E5" w:rsidRPr="00745043" w:rsidRDefault="003B62E5" w:rsidP="00AC701A">
            <w:pPr>
              <w:spacing w:line="276" w:lineRule="auto"/>
            </w:pPr>
            <w:r>
              <w:t>749 (83.7%)</w:t>
            </w:r>
          </w:p>
        </w:tc>
        <w:tc>
          <w:tcPr>
            <w:tcW w:w="1617" w:type="dxa"/>
            <w:tcBorders>
              <w:top w:val="nil"/>
              <w:left w:val="nil"/>
              <w:bottom w:val="nil"/>
              <w:right w:val="nil"/>
            </w:tcBorders>
          </w:tcPr>
          <w:p w14:paraId="54BDAF57" w14:textId="77777777" w:rsidR="003B62E5" w:rsidRPr="00745043" w:rsidRDefault="003B62E5" w:rsidP="00AC701A">
            <w:pPr>
              <w:spacing w:line="276" w:lineRule="auto"/>
            </w:pPr>
            <w:r>
              <w:t>56 (84.8%)</w:t>
            </w:r>
          </w:p>
        </w:tc>
        <w:tc>
          <w:tcPr>
            <w:tcW w:w="1798" w:type="dxa"/>
            <w:tcBorders>
              <w:top w:val="nil"/>
              <w:left w:val="nil"/>
              <w:bottom w:val="nil"/>
              <w:right w:val="nil"/>
            </w:tcBorders>
          </w:tcPr>
          <w:p w14:paraId="0BFC7759" w14:textId="77777777" w:rsidR="003B62E5" w:rsidRPr="00745043" w:rsidRDefault="003B62E5" w:rsidP="00AC701A">
            <w:pPr>
              <w:spacing w:line="276" w:lineRule="auto"/>
            </w:pPr>
            <w:r w:rsidRPr="00745043">
              <w:t>1081 (86.0%)</w:t>
            </w:r>
          </w:p>
        </w:tc>
        <w:tc>
          <w:tcPr>
            <w:tcW w:w="1730" w:type="dxa"/>
            <w:tcBorders>
              <w:top w:val="nil"/>
              <w:left w:val="nil"/>
              <w:bottom w:val="nil"/>
              <w:right w:val="nil"/>
            </w:tcBorders>
          </w:tcPr>
          <w:p w14:paraId="6F7B4388" w14:textId="77777777" w:rsidR="003B62E5" w:rsidRPr="00745043" w:rsidRDefault="003B62E5" w:rsidP="00AC701A">
            <w:pPr>
              <w:spacing w:line="276" w:lineRule="auto"/>
            </w:pPr>
            <w:r w:rsidRPr="00745043">
              <w:t>25 (92.6%)</w:t>
            </w:r>
          </w:p>
        </w:tc>
      </w:tr>
      <w:tr w:rsidR="003B62E5" w14:paraId="64247A99" w14:textId="77777777" w:rsidTr="00AC701A">
        <w:tc>
          <w:tcPr>
            <w:tcW w:w="2121" w:type="dxa"/>
            <w:tcBorders>
              <w:top w:val="nil"/>
              <w:left w:val="nil"/>
              <w:bottom w:val="single" w:sz="4" w:space="0" w:color="auto"/>
              <w:right w:val="nil"/>
            </w:tcBorders>
          </w:tcPr>
          <w:p w14:paraId="6E2E5E55" w14:textId="77777777" w:rsidR="003B62E5" w:rsidRPr="00745043" w:rsidRDefault="003B62E5" w:rsidP="00AC701A">
            <w:pPr>
              <w:spacing w:line="276" w:lineRule="auto"/>
            </w:pPr>
            <w:r w:rsidRPr="00745043">
              <w:t>Terminated</w:t>
            </w:r>
          </w:p>
        </w:tc>
        <w:tc>
          <w:tcPr>
            <w:tcW w:w="1760" w:type="dxa"/>
            <w:tcBorders>
              <w:top w:val="nil"/>
              <w:left w:val="nil"/>
              <w:bottom w:val="single" w:sz="4" w:space="0" w:color="auto"/>
              <w:right w:val="nil"/>
            </w:tcBorders>
          </w:tcPr>
          <w:p w14:paraId="03E5D812" w14:textId="77777777" w:rsidR="003B62E5" w:rsidRPr="00745043" w:rsidRDefault="003B62E5" w:rsidP="00AC701A">
            <w:pPr>
              <w:spacing w:line="276" w:lineRule="auto"/>
            </w:pPr>
            <w:r>
              <w:t>146 (16.3%)</w:t>
            </w:r>
          </w:p>
        </w:tc>
        <w:tc>
          <w:tcPr>
            <w:tcW w:w="1617" w:type="dxa"/>
            <w:tcBorders>
              <w:top w:val="nil"/>
              <w:left w:val="nil"/>
              <w:bottom w:val="single" w:sz="4" w:space="0" w:color="auto"/>
              <w:right w:val="nil"/>
            </w:tcBorders>
          </w:tcPr>
          <w:p w14:paraId="239EE150" w14:textId="77777777" w:rsidR="003B62E5" w:rsidRPr="00745043" w:rsidRDefault="003B62E5" w:rsidP="00AC701A">
            <w:pPr>
              <w:spacing w:line="276" w:lineRule="auto"/>
            </w:pPr>
            <w:r>
              <w:t>10 (15.2%)</w:t>
            </w:r>
          </w:p>
        </w:tc>
        <w:tc>
          <w:tcPr>
            <w:tcW w:w="1798" w:type="dxa"/>
            <w:tcBorders>
              <w:top w:val="nil"/>
              <w:left w:val="nil"/>
              <w:bottom w:val="single" w:sz="4" w:space="0" w:color="auto"/>
              <w:right w:val="nil"/>
            </w:tcBorders>
          </w:tcPr>
          <w:p w14:paraId="21368B70" w14:textId="77777777" w:rsidR="003B62E5" w:rsidRPr="00745043" w:rsidRDefault="003B62E5" w:rsidP="00AC701A">
            <w:pPr>
              <w:spacing w:line="276" w:lineRule="auto"/>
            </w:pPr>
            <w:r w:rsidRPr="00745043">
              <w:t>176 (14.0%)</w:t>
            </w:r>
          </w:p>
        </w:tc>
        <w:tc>
          <w:tcPr>
            <w:tcW w:w="1730" w:type="dxa"/>
            <w:tcBorders>
              <w:top w:val="nil"/>
              <w:left w:val="nil"/>
              <w:bottom w:val="single" w:sz="4" w:space="0" w:color="auto"/>
              <w:right w:val="nil"/>
            </w:tcBorders>
          </w:tcPr>
          <w:p w14:paraId="44900534" w14:textId="77777777" w:rsidR="003B62E5" w:rsidRPr="00745043" w:rsidRDefault="003B62E5" w:rsidP="00AC701A">
            <w:pPr>
              <w:spacing w:line="276" w:lineRule="auto"/>
            </w:pPr>
            <w:r w:rsidRPr="00745043">
              <w:t>2 (7.4%)</w:t>
            </w:r>
          </w:p>
        </w:tc>
      </w:tr>
      <w:tr w:rsidR="003B62E5" w14:paraId="0176418D" w14:textId="77777777" w:rsidTr="00AC701A">
        <w:tc>
          <w:tcPr>
            <w:tcW w:w="2121" w:type="dxa"/>
            <w:tcBorders>
              <w:top w:val="single" w:sz="4" w:space="0" w:color="auto"/>
              <w:left w:val="nil"/>
              <w:right w:val="nil"/>
            </w:tcBorders>
          </w:tcPr>
          <w:p w14:paraId="66803032" w14:textId="77777777" w:rsidR="003B62E5" w:rsidRPr="00745043" w:rsidRDefault="003B62E5" w:rsidP="00AC701A">
            <w:pPr>
              <w:spacing w:line="276" w:lineRule="auto"/>
            </w:pPr>
            <w:r>
              <w:t>Total</w:t>
            </w:r>
          </w:p>
        </w:tc>
        <w:tc>
          <w:tcPr>
            <w:tcW w:w="1760" w:type="dxa"/>
            <w:tcBorders>
              <w:top w:val="single" w:sz="4" w:space="0" w:color="auto"/>
              <w:left w:val="nil"/>
              <w:right w:val="nil"/>
            </w:tcBorders>
          </w:tcPr>
          <w:p w14:paraId="5EC5EE97" w14:textId="77777777" w:rsidR="003B62E5" w:rsidRPr="00745043" w:rsidRDefault="003B62E5" w:rsidP="00AC701A">
            <w:pPr>
              <w:spacing w:line="276" w:lineRule="auto"/>
            </w:pPr>
            <w:r>
              <w:t>895</w:t>
            </w:r>
          </w:p>
        </w:tc>
        <w:tc>
          <w:tcPr>
            <w:tcW w:w="1617" w:type="dxa"/>
            <w:tcBorders>
              <w:top w:val="single" w:sz="4" w:space="0" w:color="auto"/>
              <w:left w:val="nil"/>
              <w:right w:val="nil"/>
            </w:tcBorders>
          </w:tcPr>
          <w:p w14:paraId="6A5EFD6E" w14:textId="77777777" w:rsidR="003B62E5" w:rsidRPr="00745043" w:rsidRDefault="003B62E5" w:rsidP="00AC701A">
            <w:pPr>
              <w:spacing w:line="276" w:lineRule="auto"/>
            </w:pPr>
            <w:r>
              <w:t>66</w:t>
            </w:r>
          </w:p>
        </w:tc>
        <w:tc>
          <w:tcPr>
            <w:tcW w:w="1798" w:type="dxa"/>
            <w:tcBorders>
              <w:top w:val="single" w:sz="4" w:space="0" w:color="auto"/>
              <w:left w:val="nil"/>
              <w:right w:val="nil"/>
            </w:tcBorders>
          </w:tcPr>
          <w:p w14:paraId="592D5859" w14:textId="77777777" w:rsidR="003B62E5" w:rsidRPr="00745043" w:rsidRDefault="003B62E5" w:rsidP="00AC701A">
            <w:pPr>
              <w:spacing w:line="276" w:lineRule="auto"/>
            </w:pPr>
            <w:r>
              <w:t>1257</w:t>
            </w:r>
          </w:p>
        </w:tc>
        <w:tc>
          <w:tcPr>
            <w:tcW w:w="1730" w:type="dxa"/>
            <w:tcBorders>
              <w:top w:val="single" w:sz="4" w:space="0" w:color="auto"/>
              <w:left w:val="nil"/>
              <w:right w:val="nil"/>
            </w:tcBorders>
          </w:tcPr>
          <w:p w14:paraId="3BA3440C" w14:textId="77777777" w:rsidR="003B62E5" w:rsidRPr="00745043" w:rsidRDefault="003B62E5" w:rsidP="00AC701A">
            <w:pPr>
              <w:spacing w:line="276" w:lineRule="auto"/>
            </w:pPr>
            <w:r>
              <w:t>27</w:t>
            </w:r>
          </w:p>
        </w:tc>
      </w:tr>
    </w:tbl>
    <w:p w14:paraId="30BD72C0" w14:textId="035CEAF7" w:rsidR="00A5351F" w:rsidRPr="0058723E" w:rsidRDefault="003E7AFF" w:rsidP="00A5351F">
      <w:pPr>
        <w:pStyle w:val="EndNoteBibliography"/>
        <w:spacing w:after="16" w:line="259" w:lineRule="auto"/>
        <w:rPr>
          <w:rFonts w:asciiTheme="minorHAnsi" w:hAnsiTheme="minorHAnsi" w:cstheme="minorBidi"/>
          <w:noProof w:val="0"/>
          <w:sz w:val="20"/>
          <w:lang w:val="en-AU"/>
        </w:rPr>
      </w:pPr>
      <w:r>
        <w:rPr>
          <w:rFonts w:asciiTheme="minorHAnsi" w:hAnsiTheme="minorHAnsi" w:cstheme="minorBidi"/>
          <w:noProof w:val="0"/>
          <w:sz w:val="20"/>
          <w:vertAlign w:val="superscript"/>
          <w:lang w:val="en-AU"/>
        </w:rPr>
        <w:t>1</w:t>
      </w:r>
      <w:r w:rsidR="00BC2372">
        <w:rPr>
          <w:rFonts w:asciiTheme="minorHAnsi" w:hAnsiTheme="minorHAnsi" w:cstheme="minorBidi"/>
          <w:noProof w:val="0"/>
          <w:sz w:val="20"/>
          <w:lang w:val="en-AU"/>
        </w:rPr>
        <w:t xml:space="preserve"> </w:t>
      </w:r>
      <w:r w:rsidR="00BC2372" w:rsidRPr="0058723E">
        <w:rPr>
          <w:rFonts w:asciiTheme="minorHAnsi" w:hAnsiTheme="minorHAnsi" w:cstheme="minorBidi"/>
          <w:noProof w:val="0"/>
          <w:sz w:val="20"/>
          <w:lang w:val="en-AU"/>
        </w:rPr>
        <w:t xml:space="preserve">Demographics measured at the time of </w:t>
      </w:r>
      <w:r w:rsidR="00ED283B">
        <w:rPr>
          <w:rFonts w:asciiTheme="minorHAnsi" w:hAnsiTheme="minorHAnsi" w:cstheme="minorBidi"/>
          <w:noProof w:val="0"/>
          <w:sz w:val="20"/>
          <w:lang w:val="en-AU"/>
        </w:rPr>
        <w:t>s</w:t>
      </w:r>
      <w:r w:rsidR="00BC2372" w:rsidRPr="0058723E">
        <w:rPr>
          <w:rFonts w:asciiTheme="minorHAnsi" w:hAnsiTheme="minorHAnsi" w:cstheme="minorBidi"/>
          <w:noProof w:val="0"/>
          <w:sz w:val="20"/>
          <w:lang w:val="en-AU"/>
        </w:rPr>
        <w:t>urvey re</w:t>
      </w:r>
      <w:r w:rsidR="00ED283B">
        <w:rPr>
          <w:rFonts w:asciiTheme="minorHAnsi" w:hAnsiTheme="minorHAnsi" w:cstheme="minorBidi"/>
          <w:noProof w:val="0"/>
          <w:sz w:val="20"/>
          <w:lang w:val="en-AU"/>
        </w:rPr>
        <w:t>s</w:t>
      </w:r>
      <w:r w:rsidR="00BC2372" w:rsidRPr="0058723E">
        <w:rPr>
          <w:rFonts w:asciiTheme="minorHAnsi" w:hAnsiTheme="minorHAnsi" w:cstheme="minorBidi"/>
          <w:noProof w:val="0"/>
          <w:sz w:val="20"/>
          <w:lang w:val="en-AU"/>
        </w:rPr>
        <w:t>ponse</w:t>
      </w:r>
    </w:p>
    <w:p w14:paraId="52EACF63" w14:textId="619449D1" w:rsidR="00F17421" w:rsidRDefault="00F17421" w:rsidP="0058723E">
      <w:pPr>
        <w:spacing w:line="276" w:lineRule="auto"/>
        <w:jc w:val="both"/>
      </w:pPr>
      <w:r>
        <w:br w:type="page"/>
      </w:r>
    </w:p>
    <w:p w14:paraId="1522EB33" w14:textId="6D2F00D6" w:rsidR="004948B3" w:rsidRDefault="006334D7" w:rsidP="00F17421">
      <w:pPr>
        <w:pStyle w:val="Heading1"/>
        <w:rPr>
          <w:rFonts w:asciiTheme="minorHAnsi" w:hAnsiTheme="minorHAnsi" w:cstheme="minorHAnsi"/>
          <w:sz w:val="32"/>
          <w:szCs w:val="32"/>
        </w:rPr>
      </w:pPr>
      <w:bookmarkStart w:id="12" w:name="_Toc531692130"/>
      <w:r>
        <w:rPr>
          <w:rFonts w:asciiTheme="minorHAnsi" w:hAnsiTheme="minorHAnsi" w:cstheme="minorHAnsi"/>
          <w:sz w:val="32"/>
          <w:szCs w:val="32"/>
        </w:rPr>
        <w:t xml:space="preserve">3. </w:t>
      </w:r>
      <w:r w:rsidR="004948B3">
        <w:rPr>
          <w:rFonts w:asciiTheme="minorHAnsi" w:hAnsiTheme="minorHAnsi" w:cstheme="minorHAnsi"/>
          <w:sz w:val="32"/>
          <w:szCs w:val="32"/>
        </w:rPr>
        <w:t>Results</w:t>
      </w:r>
      <w:bookmarkEnd w:id="12"/>
    </w:p>
    <w:p w14:paraId="77A5BC05" w14:textId="77777777" w:rsidR="00254324" w:rsidRPr="00CC5CB9" w:rsidRDefault="006334D7" w:rsidP="00CC5CB9">
      <w:pPr>
        <w:pStyle w:val="Heading2"/>
        <w:rPr>
          <w:rFonts w:ascii="Calibri" w:eastAsiaTheme="minorHAnsi" w:hAnsi="Calibri" w:cs="Calibri"/>
          <w:b/>
          <w:color w:val="auto"/>
        </w:rPr>
      </w:pPr>
      <w:bookmarkStart w:id="13" w:name="_Toc531692131"/>
      <w:r>
        <w:rPr>
          <w:rFonts w:ascii="Calibri" w:eastAsiaTheme="minorHAnsi" w:hAnsi="Calibri" w:cs="Calibri"/>
          <w:b/>
          <w:color w:val="auto"/>
        </w:rPr>
        <w:t xml:space="preserve">3.1 </w:t>
      </w:r>
      <w:r w:rsidR="00F17421" w:rsidRPr="004948B3">
        <w:rPr>
          <w:rFonts w:ascii="Calibri" w:eastAsiaTheme="minorHAnsi" w:hAnsi="Calibri" w:cs="Calibri"/>
          <w:b/>
          <w:color w:val="auto"/>
        </w:rPr>
        <w:t>Self-reported reactions to anti-malarial drugs on deployment</w:t>
      </w:r>
      <w:bookmarkEnd w:id="13"/>
    </w:p>
    <w:p w14:paraId="2C2B0A5F" w14:textId="77777777" w:rsidR="008D2DD8" w:rsidRDefault="008D2DD8" w:rsidP="00D769AC">
      <w:pPr>
        <w:spacing w:after="16" w:line="259" w:lineRule="auto"/>
      </w:pPr>
    </w:p>
    <w:p w14:paraId="0A39B069" w14:textId="53230A13" w:rsidR="00254324" w:rsidRDefault="0031537B" w:rsidP="008D2DD8">
      <w:pPr>
        <w:spacing w:after="16" w:line="276" w:lineRule="auto"/>
        <w:jc w:val="both"/>
      </w:pPr>
      <w:r>
        <w:t>In both East Timor and Bougainville</w:t>
      </w:r>
      <w:r w:rsidR="00646C82">
        <w:t>,</w:t>
      </w:r>
      <w:r>
        <w:t xml:space="preserve"> ‘significant reactions’ to </w:t>
      </w:r>
      <w:r w:rsidR="00BC2372">
        <w:t xml:space="preserve">mefloquine </w:t>
      </w:r>
      <w:r>
        <w:t xml:space="preserve">were more frequently reported than </w:t>
      </w:r>
      <w:r w:rsidR="00286CA9">
        <w:t xml:space="preserve">‘significant </w:t>
      </w:r>
      <w:r>
        <w:t>reactions</w:t>
      </w:r>
      <w:r w:rsidR="00286CA9">
        <w:t>’</w:t>
      </w:r>
      <w:r>
        <w:t xml:space="preserve"> to </w:t>
      </w:r>
      <w:r w:rsidR="00BC2372">
        <w:t xml:space="preserve">doxycycline </w:t>
      </w:r>
      <w:r>
        <w:t>(</w:t>
      </w:r>
      <w:r w:rsidR="00F228C2">
        <w:t>19.7</w:t>
      </w:r>
      <w:r>
        <w:t xml:space="preserve">% v 5.0%, p=0.0001 and </w:t>
      </w:r>
      <w:r w:rsidR="00F228C2">
        <w:t>11.1</w:t>
      </w:r>
      <w:r>
        <w:t xml:space="preserve">% v 4.1%, p=0.11) (Table </w:t>
      </w:r>
      <w:r w:rsidR="006B2097">
        <w:t>9</w:t>
      </w:r>
      <w:r>
        <w:t xml:space="preserve">). </w:t>
      </w:r>
      <w:r w:rsidR="009968F5">
        <w:t xml:space="preserve">Among those who reported taking </w:t>
      </w:r>
      <w:r w:rsidR="00BC2372">
        <w:t>primaquine</w:t>
      </w:r>
      <w:r w:rsidR="009968F5">
        <w:t>, fewer</w:t>
      </w:r>
      <w:r w:rsidR="00254324">
        <w:t xml:space="preserve"> </w:t>
      </w:r>
      <w:r w:rsidR="009968F5">
        <w:t xml:space="preserve">than two per cent </w:t>
      </w:r>
      <w:r w:rsidR="00254324">
        <w:t xml:space="preserve">reported a significant reaction to </w:t>
      </w:r>
      <w:r w:rsidR="009968F5">
        <w:t>this drug.</w:t>
      </w:r>
      <w:r w:rsidR="00254324">
        <w:t xml:space="preserve"> </w:t>
      </w:r>
    </w:p>
    <w:p w14:paraId="62317413" w14:textId="77777777" w:rsidR="00337C1C" w:rsidRPr="00254324" w:rsidRDefault="00337C1C" w:rsidP="00337C1C">
      <w:pPr>
        <w:spacing w:after="16"/>
      </w:pPr>
    </w:p>
    <w:p w14:paraId="1E3EE521" w14:textId="77777777" w:rsidR="00254324" w:rsidRPr="00EC07B1" w:rsidRDefault="00254324" w:rsidP="00254324">
      <w:pPr>
        <w:rPr>
          <w:b/>
        </w:rPr>
      </w:pPr>
      <w:r w:rsidRPr="00EC07B1">
        <w:rPr>
          <w:b/>
        </w:rPr>
        <w:t>T</w:t>
      </w:r>
      <w:r w:rsidR="00C106A1">
        <w:rPr>
          <w:b/>
        </w:rPr>
        <w:t xml:space="preserve">able </w:t>
      </w:r>
      <w:r w:rsidR="006B2097">
        <w:rPr>
          <w:b/>
        </w:rPr>
        <w:t>9</w:t>
      </w:r>
      <w:r w:rsidRPr="00EC07B1">
        <w:rPr>
          <w:b/>
        </w:rPr>
        <w:t>: Self-reported significant reactions to medications received on deployment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2718"/>
        <w:gridCol w:w="2694"/>
      </w:tblGrid>
      <w:tr w:rsidR="001955A3" w14:paraId="196C7889" w14:textId="77777777" w:rsidTr="001955A3">
        <w:tc>
          <w:tcPr>
            <w:tcW w:w="3519" w:type="dxa"/>
            <w:tcBorders>
              <w:top w:val="single" w:sz="4" w:space="0" w:color="auto"/>
              <w:bottom w:val="single" w:sz="4" w:space="0" w:color="auto"/>
            </w:tcBorders>
            <w:shd w:val="clear" w:color="auto" w:fill="A6A6A6" w:themeFill="background1" w:themeFillShade="A6"/>
          </w:tcPr>
          <w:p w14:paraId="6DE8EFDD" w14:textId="77777777" w:rsidR="001955A3" w:rsidRDefault="001955A3" w:rsidP="00BE1EAB"/>
        </w:tc>
        <w:tc>
          <w:tcPr>
            <w:tcW w:w="2718" w:type="dxa"/>
            <w:tcBorders>
              <w:top w:val="single" w:sz="4" w:space="0" w:color="auto"/>
              <w:bottom w:val="single" w:sz="4" w:space="0" w:color="auto"/>
            </w:tcBorders>
            <w:shd w:val="clear" w:color="auto" w:fill="A6A6A6" w:themeFill="background1" w:themeFillShade="A6"/>
          </w:tcPr>
          <w:p w14:paraId="1C46D910" w14:textId="77777777" w:rsidR="001955A3" w:rsidRDefault="001955A3" w:rsidP="00BE1EAB">
            <w:r>
              <w:t>East Timor</w:t>
            </w:r>
          </w:p>
        </w:tc>
        <w:tc>
          <w:tcPr>
            <w:tcW w:w="2694" w:type="dxa"/>
            <w:tcBorders>
              <w:top w:val="single" w:sz="4" w:space="0" w:color="auto"/>
              <w:bottom w:val="single" w:sz="4" w:space="0" w:color="auto"/>
            </w:tcBorders>
            <w:shd w:val="clear" w:color="auto" w:fill="A6A6A6" w:themeFill="background1" w:themeFillShade="A6"/>
          </w:tcPr>
          <w:p w14:paraId="65020451" w14:textId="77777777" w:rsidR="001955A3" w:rsidRDefault="001955A3" w:rsidP="00BE1EAB">
            <w:r>
              <w:t>Bougainville</w:t>
            </w:r>
          </w:p>
        </w:tc>
      </w:tr>
      <w:tr w:rsidR="001955A3" w14:paraId="30E67DD3" w14:textId="77777777" w:rsidTr="001955A3">
        <w:tc>
          <w:tcPr>
            <w:tcW w:w="3519" w:type="dxa"/>
            <w:tcBorders>
              <w:top w:val="single" w:sz="4" w:space="0" w:color="auto"/>
              <w:bottom w:val="nil"/>
            </w:tcBorders>
          </w:tcPr>
          <w:p w14:paraId="7158E2D4" w14:textId="77777777" w:rsidR="001955A3" w:rsidRPr="00CD29C6" w:rsidRDefault="001955A3" w:rsidP="00BE1EAB">
            <w:pPr>
              <w:rPr>
                <w:i/>
              </w:rPr>
            </w:pPr>
            <w:r w:rsidRPr="00CD29C6">
              <w:rPr>
                <w:i/>
              </w:rPr>
              <w:t>Reported significant reactions to:</w:t>
            </w:r>
          </w:p>
        </w:tc>
        <w:tc>
          <w:tcPr>
            <w:tcW w:w="2718" w:type="dxa"/>
            <w:tcBorders>
              <w:top w:val="single" w:sz="4" w:space="0" w:color="auto"/>
              <w:bottom w:val="nil"/>
            </w:tcBorders>
          </w:tcPr>
          <w:p w14:paraId="7A02CEA8" w14:textId="77777777" w:rsidR="001955A3" w:rsidRDefault="001955A3" w:rsidP="00BE1EAB"/>
        </w:tc>
        <w:tc>
          <w:tcPr>
            <w:tcW w:w="2694" w:type="dxa"/>
            <w:tcBorders>
              <w:top w:val="single" w:sz="4" w:space="0" w:color="auto"/>
              <w:bottom w:val="nil"/>
            </w:tcBorders>
          </w:tcPr>
          <w:p w14:paraId="58BEF5BF" w14:textId="77777777" w:rsidR="001955A3" w:rsidRDefault="001955A3" w:rsidP="00BE1EAB"/>
        </w:tc>
      </w:tr>
      <w:tr w:rsidR="001955A3" w14:paraId="5A13CFC3" w14:textId="77777777" w:rsidTr="001955A3">
        <w:tc>
          <w:tcPr>
            <w:tcW w:w="3519" w:type="dxa"/>
            <w:tcBorders>
              <w:top w:val="nil"/>
            </w:tcBorders>
          </w:tcPr>
          <w:p w14:paraId="1575CE8A" w14:textId="77777777" w:rsidR="001955A3" w:rsidRDefault="001955A3" w:rsidP="00BE1EAB">
            <w:r>
              <w:t>Doxycycline</w:t>
            </w:r>
          </w:p>
        </w:tc>
        <w:tc>
          <w:tcPr>
            <w:tcW w:w="2718" w:type="dxa"/>
            <w:tcBorders>
              <w:top w:val="nil"/>
            </w:tcBorders>
          </w:tcPr>
          <w:p w14:paraId="6381312A" w14:textId="77777777" w:rsidR="001955A3" w:rsidRDefault="001955A3" w:rsidP="00BE1EAB">
            <w:r>
              <w:t>45/897 (5.0%)</w:t>
            </w:r>
          </w:p>
        </w:tc>
        <w:tc>
          <w:tcPr>
            <w:tcW w:w="2694" w:type="dxa"/>
            <w:tcBorders>
              <w:top w:val="nil"/>
            </w:tcBorders>
          </w:tcPr>
          <w:p w14:paraId="6E47F877" w14:textId="77777777" w:rsidR="001955A3" w:rsidRDefault="001955A3" w:rsidP="00BE1EAB">
            <w:r>
              <w:t>52/1257 (4.1%)</w:t>
            </w:r>
          </w:p>
        </w:tc>
      </w:tr>
      <w:tr w:rsidR="001955A3" w14:paraId="3EFFF967" w14:textId="77777777" w:rsidTr="001955A3">
        <w:tc>
          <w:tcPr>
            <w:tcW w:w="3519" w:type="dxa"/>
          </w:tcPr>
          <w:p w14:paraId="45164049" w14:textId="77777777" w:rsidR="001955A3" w:rsidRDefault="001955A3" w:rsidP="00BE1EAB">
            <w:r>
              <w:t>Mefloquine</w:t>
            </w:r>
          </w:p>
        </w:tc>
        <w:tc>
          <w:tcPr>
            <w:tcW w:w="2718" w:type="dxa"/>
          </w:tcPr>
          <w:p w14:paraId="01ACFF33" w14:textId="77777777" w:rsidR="001955A3" w:rsidRDefault="001955A3" w:rsidP="00F228C2">
            <w:r>
              <w:t>13/66 (1</w:t>
            </w:r>
            <w:r w:rsidR="00F228C2">
              <w:t>9</w:t>
            </w:r>
            <w:r>
              <w:t>.</w:t>
            </w:r>
            <w:r w:rsidR="00F228C2">
              <w:t>7</w:t>
            </w:r>
            <w:r>
              <w:t>%)</w:t>
            </w:r>
          </w:p>
        </w:tc>
        <w:tc>
          <w:tcPr>
            <w:tcW w:w="2694" w:type="dxa"/>
          </w:tcPr>
          <w:p w14:paraId="64C6F05D" w14:textId="77777777" w:rsidR="001955A3" w:rsidRDefault="001955A3" w:rsidP="00F228C2">
            <w:r>
              <w:t>3/27 (1</w:t>
            </w:r>
            <w:r w:rsidR="00F228C2">
              <w:t>1.1</w:t>
            </w:r>
            <w:r>
              <w:t>%)</w:t>
            </w:r>
          </w:p>
        </w:tc>
      </w:tr>
      <w:tr w:rsidR="001955A3" w14:paraId="71630255" w14:textId="77777777" w:rsidTr="001955A3">
        <w:tc>
          <w:tcPr>
            <w:tcW w:w="3519" w:type="dxa"/>
          </w:tcPr>
          <w:p w14:paraId="7D0FB82F" w14:textId="77777777" w:rsidR="001955A3" w:rsidRDefault="001955A3" w:rsidP="00BE1EAB">
            <w:r>
              <w:t>Primaquine</w:t>
            </w:r>
          </w:p>
        </w:tc>
        <w:tc>
          <w:tcPr>
            <w:tcW w:w="2718" w:type="dxa"/>
          </w:tcPr>
          <w:p w14:paraId="5F19E61F" w14:textId="77777777" w:rsidR="001955A3" w:rsidRDefault="001955A3" w:rsidP="00BE1EAB">
            <w:r>
              <w:t>19/1020 (1.9%)</w:t>
            </w:r>
          </w:p>
        </w:tc>
        <w:tc>
          <w:tcPr>
            <w:tcW w:w="2694" w:type="dxa"/>
          </w:tcPr>
          <w:p w14:paraId="7F9E279F" w14:textId="77777777" w:rsidR="001955A3" w:rsidRDefault="001955A3" w:rsidP="00BE1EAB">
            <w:r>
              <w:t>20/1284 (1.6%)</w:t>
            </w:r>
          </w:p>
        </w:tc>
      </w:tr>
    </w:tbl>
    <w:p w14:paraId="7E5D7594" w14:textId="77777777" w:rsidR="00254324" w:rsidRDefault="00254324" w:rsidP="00337C1C">
      <w:pPr>
        <w:spacing w:after="16"/>
      </w:pPr>
    </w:p>
    <w:p w14:paraId="6274B4F6" w14:textId="4AE10C1B" w:rsidR="00337C1C" w:rsidRDefault="00960D5C" w:rsidP="008D2DD8">
      <w:pPr>
        <w:spacing w:after="16" w:line="276" w:lineRule="auto"/>
        <w:jc w:val="both"/>
      </w:pPr>
      <w:r>
        <w:t xml:space="preserve">The types of reactions </w:t>
      </w:r>
      <w:r w:rsidR="00337C1C">
        <w:t xml:space="preserve">that </w:t>
      </w:r>
      <w:r w:rsidR="00FC1047">
        <w:t xml:space="preserve">respondents </w:t>
      </w:r>
      <w:r w:rsidR="00337C1C">
        <w:t xml:space="preserve">associated with their use of anti-malarial drugs are </w:t>
      </w:r>
      <w:r>
        <w:t xml:space="preserve">shown </w:t>
      </w:r>
      <w:r w:rsidR="00C106A1">
        <w:t>in Table</w:t>
      </w:r>
      <w:r w:rsidR="006B2097">
        <w:t xml:space="preserve"> 10</w:t>
      </w:r>
      <w:r w:rsidR="00337C1C">
        <w:t xml:space="preserve">. </w:t>
      </w:r>
      <w:r w:rsidR="00B90197">
        <w:t>Some</w:t>
      </w:r>
      <w:r w:rsidR="00A52526">
        <w:t xml:space="preserve"> </w:t>
      </w:r>
      <w:r w:rsidR="00FC1047">
        <w:t xml:space="preserve">respondents </w:t>
      </w:r>
      <w:r w:rsidR="00A52526">
        <w:t>reported</w:t>
      </w:r>
      <w:r w:rsidR="00B90197">
        <w:t xml:space="preserve"> more than one type of reaction and some detailed the duration of their reaction. </w:t>
      </w:r>
      <w:r w:rsidR="004C5367">
        <w:t xml:space="preserve">The majority of </w:t>
      </w:r>
      <w:r w:rsidR="00FC1047">
        <w:t xml:space="preserve">respondents </w:t>
      </w:r>
      <w:r w:rsidR="004C5367">
        <w:t>sought medical advice for their reaction (</w:t>
      </w:r>
      <w:r w:rsidR="00BC2372">
        <w:t xml:space="preserve">doxycycline </w:t>
      </w:r>
      <w:r w:rsidR="004C5367">
        <w:t xml:space="preserve">64%; </w:t>
      </w:r>
      <w:r w:rsidR="00BC2372">
        <w:t xml:space="preserve">mefloquine </w:t>
      </w:r>
      <w:r w:rsidR="004C5367">
        <w:t xml:space="preserve">62.5%; </w:t>
      </w:r>
      <w:r w:rsidR="00BC2372">
        <w:t xml:space="preserve">primaquine </w:t>
      </w:r>
      <w:r w:rsidR="004C5367">
        <w:t>56.4%).</w:t>
      </w:r>
    </w:p>
    <w:p w14:paraId="324F277F" w14:textId="77777777" w:rsidR="00337C1C" w:rsidRDefault="00337C1C" w:rsidP="00337C1C">
      <w:pPr>
        <w:spacing w:after="16"/>
      </w:pPr>
    </w:p>
    <w:p w14:paraId="21AAFCB8" w14:textId="54C466C6" w:rsidR="002D4401" w:rsidRPr="002D4401" w:rsidRDefault="00C106A1" w:rsidP="002D4401">
      <w:pPr>
        <w:rPr>
          <w:b/>
        </w:rPr>
      </w:pPr>
      <w:r>
        <w:rPr>
          <w:b/>
        </w:rPr>
        <w:t xml:space="preserve">Table </w:t>
      </w:r>
      <w:r w:rsidR="006B2097" w:rsidRPr="008D2DD8">
        <w:rPr>
          <w:b/>
        </w:rPr>
        <w:t>10</w:t>
      </w:r>
      <w:r w:rsidR="002D4401" w:rsidRPr="008D2DD8">
        <w:rPr>
          <w:b/>
        </w:rPr>
        <w:t xml:space="preserve">: </w:t>
      </w:r>
      <w:r w:rsidR="00337C1C" w:rsidRPr="008D2DD8">
        <w:rPr>
          <w:b/>
        </w:rPr>
        <w:t>Number</w:t>
      </w:r>
      <w:r w:rsidR="00337C1C">
        <w:rPr>
          <w:b/>
        </w:rPr>
        <w:t xml:space="preserve"> of </w:t>
      </w:r>
      <w:r w:rsidR="00FC1047">
        <w:rPr>
          <w:b/>
        </w:rPr>
        <w:t>respondents</w:t>
      </w:r>
      <w:r w:rsidR="00FC1047" w:rsidRPr="002D4401">
        <w:rPr>
          <w:b/>
        </w:rPr>
        <w:t xml:space="preserve"> </w:t>
      </w:r>
      <w:r w:rsidR="002D4401" w:rsidRPr="002D4401">
        <w:rPr>
          <w:b/>
        </w:rPr>
        <w:t xml:space="preserve">who reported a significant reaction to anti-malarial drugs on Bougainville or East Timor deployments and number of </w:t>
      </w:r>
      <w:r w:rsidR="00710CDF">
        <w:rPr>
          <w:b/>
        </w:rPr>
        <w:t>particular</w:t>
      </w:r>
      <w:r w:rsidR="002D4401">
        <w:rPr>
          <w:b/>
        </w:rPr>
        <w:t xml:space="preserve"> reactions</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51"/>
        <w:gridCol w:w="2409"/>
        <w:gridCol w:w="851"/>
        <w:gridCol w:w="2126"/>
        <w:gridCol w:w="851"/>
      </w:tblGrid>
      <w:tr w:rsidR="009A237A" w:rsidRPr="002C733B" w14:paraId="5D1BEDBA" w14:textId="77777777" w:rsidTr="007971E9">
        <w:tc>
          <w:tcPr>
            <w:tcW w:w="2694" w:type="dxa"/>
            <w:gridSpan w:val="2"/>
            <w:tcBorders>
              <w:top w:val="single" w:sz="4" w:space="0" w:color="auto"/>
            </w:tcBorders>
            <w:shd w:val="clear" w:color="auto" w:fill="A6A6A6" w:themeFill="background1" w:themeFillShade="A6"/>
          </w:tcPr>
          <w:p w14:paraId="37ADE08F" w14:textId="77777777" w:rsidR="009A237A" w:rsidRPr="002C733B" w:rsidRDefault="009A237A" w:rsidP="00FD700F">
            <w:r w:rsidRPr="002C733B">
              <w:t>Doxycycline</w:t>
            </w:r>
            <w:r>
              <w:t xml:space="preserve"> n=</w:t>
            </w:r>
            <w:r w:rsidR="00710CDF">
              <w:t>97</w:t>
            </w:r>
            <w:r w:rsidR="00B24F15" w:rsidRPr="00B24F15">
              <w:rPr>
                <w:sz w:val="20"/>
                <w:vertAlign w:val="superscript"/>
              </w:rPr>
              <w:t>1</w:t>
            </w:r>
          </w:p>
        </w:tc>
        <w:tc>
          <w:tcPr>
            <w:tcW w:w="3260" w:type="dxa"/>
            <w:gridSpan w:val="2"/>
            <w:tcBorders>
              <w:top w:val="single" w:sz="4" w:space="0" w:color="auto"/>
            </w:tcBorders>
            <w:shd w:val="clear" w:color="auto" w:fill="A6A6A6" w:themeFill="background1" w:themeFillShade="A6"/>
          </w:tcPr>
          <w:p w14:paraId="248C8CE4" w14:textId="77777777" w:rsidR="009A237A" w:rsidRPr="002C733B" w:rsidRDefault="009A237A" w:rsidP="00B24F15">
            <w:r w:rsidRPr="002C733B">
              <w:t>Mefloquine</w:t>
            </w:r>
            <w:r>
              <w:t xml:space="preserve"> n=16</w:t>
            </w:r>
          </w:p>
        </w:tc>
        <w:tc>
          <w:tcPr>
            <w:tcW w:w="2977" w:type="dxa"/>
            <w:gridSpan w:val="2"/>
            <w:tcBorders>
              <w:top w:val="single" w:sz="4" w:space="0" w:color="auto"/>
            </w:tcBorders>
            <w:shd w:val="clear" w:color="auto" w:fill="A6A6A6" w:themeFill="background1" w:themeFillShade="A6"/>
          </w:tcPr>
          <w:p w14:paraId="3F05D07C" w14:textId="77777777" w:rsidR="009A237A" w:rsidRPr="002C733B" w:rsidRDefault="009A237A" w:rsidP="00B24F15">
            <w:r w:rsidRPr="002C733B">
              <w:t>Primaquine</w:t>
            </w:r>
            <w:r w:rsidR="002D4401">
              <w:t xml:space="preserve"> n=39</w:t>
            </w:r>
          </w:p>
        </w:tc>
      </w:tr>
      <w:tr w:rsidR="00FD700F" w:rsidRPr="002C733B" w14:paraId="485E73A3" w14:textId="77777777" w:rsidTr="00C77839">
        <w:tc>
          <w:tcPr>
            <w:tcW w:w="1843" w:type="dxa"/>
            <w:tcBorders>
              <w:bottom w:val="single" w:sz="4" w:space="0" w:color="auto"/>
            </w:tcBorders>
            <w:shd w:val="clear" w:color="auto" w:fill="A6A6A6" w:themeFill="background1" w:themeFillShade="A6"/>
          </w:tcPr>
          <w:p w14:paraId="137BD9C1" w14:textId="77777777" w:rsidR="009A237A" w:rsidRPr="002C733B" w:rsidRDefault="009A237A" w:rsidP="009A237A">
            <w:r w:rsidRPr="002C733B">
              <w:t>Reaction term</w:t>
            </w:r>
          </w:p>
        </w:tc>
        <w:tc>
          <w:tcPr>
            <w:tcW w:w="851" w:type="dxa"/>
            <w:tcBorders>
              <w:bottom w:val="single" w:sz="4" w:space="0" w:color="auto"/>
            </w:tcBorders>
            <w:shd w:val="clear" w:color="auto" w:fill="A6A6A6" w:themeFill="background1" w:themeFillShade="A6"/>
          </w:tcPr>
          <w:p w14:paraId="115D8B25" w14:textId="77777777" w:rsidR="009A237A" w:rsidRPr="002C733B" w:rsidRDefault="009A237A" w:rsidP="009A237A">
            <w:r w:rsidRPr="002C733B">
              <w:t>Cases</w:t>
            </w:r>
            <w:r w:rsidR="00B24F15">
              <w:rPr>
                <w:vertAlign w:val="superscript"/>
              </w:rPr>
              <w:t>2</w:t>
            </w:r>
          </w:p>
        </w:tc>
        <w:tc>
          <w:tcPr>
            <w:tcW w:w="2409" w:type="dxa"/>
            <w:tcBorders>
              <w:bottom w:val="single" w:sz="4" w:space="0" w:color="auto"/>
            </w:tcBorders>
            <w:shd w:val="clear" w:color="auto" w:fill="A6A6A6" w:themeFill="background1" w:themeFillShade="A6"/>
          </w:tcPr>
          <w:p w14:paraId="4CAFCF9A" w14:textId="77777777" w:rsidR="009A237A" w:rsidRPr="002C733B" w:rsidRDefault="009A237A" w:rsidP="009A237A">
            <w:r w:rsidRPr="002C733B">
              <w:t>Reaction term</w:t>
            </w:r>
          </w:p>
        </w:tc>
        <w:tc>
          <w:tcPr>
            <w:tcW w:w="851" w:type="dxa"/>
            <w:tcBorders>
              <w:bottom w:val="single" w:sz="4" w:space="0" w:color="auto"/>
            </w:tcBorders>
            <w:shd w:val="clear" w:color="auto" w:fill="A6A6A6" w:themeFill="background1" w:themeFillShade="A6"/>
          </w:tcPr>
          <w:p w14:paraId="0FBC1386" w14:textId="77777777" w:rsidR="009A237A" w:rsidRPr="002C733B" w:rsidRDefault="009A237A" w:rsidP="00FD700F">
            <w:r w:rsidRPr="002C733B">
              <w:t>Cases</w:t>
            </w:r>
          </w:p>
        </w:tc>
        <w:tc>
          <w:tcPr>
            <w:tcW w:w="2126" w:type="dxa"/>
            <w:tcBorders>
              <w:bottom w:val="single" w:sz="4" w:space="0" w:color="auto"/>
            </w:tcBorders>
            <w:shd w:val="clear" w:color="auto" w:fill="A6A6A6" w:themeFill="background1" w:themeFillShade="A6"/>
          </w:tcPr>
          <w:p w14:paraId="3D45C795" w14:textId="77777777" w:rsidR="009A237A" w:rsidRPr="002C733B" w:rsidRDefault="009A237A" w:rsidP="009A237A">
            <w:r w:rsidRPr="002C733B">
              <w:t>Reaction term</w:t>
            </w:r>
          </w:p>
        </w:tc>
        <w:tc>
          <w:tcPr>
            <w:tcW w:w="851" w:type="dxa"/>
            <w:tcBorders>
              <w:bottom w:val="single" w:sz="4" w:space="0" w:color="auto"/>
            </w:tcBorders>
            <w:shd w:val="clear" w:color="auto" w:fill="A6A6A6" w:themeFill="background1" w:themeFillShade="A6"/>
          </w:tcPr>
          <w:p w14:paraId="3906790B" w14:textId="77777777" w:rsidR="009A237A" w:rsidRPr="002C733B" w:rsidRDefault="009A237A" w:rsidP="009A237A">
            <w:r w:rsidRPr="002C733B">
              <w:t>Cases</w:t>
            </w:r>
            <w:r w:rsidR="00FD700F" w:rsidRPr="00FD700F">
              <w:rPr>
                <w:vertAlign w:val="superscript"/>
              </w:rPr>
              <w:t>3</w:t>
            </w:r>
          </w:p>
        </w:tc>
      </w:tr>
      <w:tr w:rsidR="00FD700F" w14:paraId="6FC2FE43" w14:textId="77777777" w:rsidTr="00C77839">
        <w:tc>
          <w:tcPr>
            <w:tcW w:w="1843" w:type="dxa"/>
            <w:tcBorders>
              <w:top w:val="single" w:sz="4" w:space="0" w:color="auto"/>
            </w:tcBorders>
          </w:tcPr>
          <w:p w14:paraId="6A87097B" w14:textId="77777777" w:rsidR="009A237A" w:rsidRPr="00710CDF" w:rsidRDefault="002D4401" w:rsidP="00653F09">
            <w:pPr>
              <w:rPr>
                <w:i/>
              </w:rPr>
            </w:pPr>
            <w:r w:rsidRPr="00710CDF">
              <w:rPr>
                <w:i/>
              </w:rPr>
              <w:t xml:space="preserve">No </w:t>
            </w:r>
            <w:r w:rsidR="00653F09">
              <w:rPr>
                <w:i/>
              </w:rPr>
              <w:t>description</w:t>
            </w:r>
          </w:p>
        </w:tc>
        <w:tc>
          <w:tcPr>
            <w:tcW w:w="851" w:type="dxa"/>
            <w:tcBorders>
              <w:top w:val="single" w:sz="4" w:space="0" w:color="auto"/>
            </w:tcBorders>
          </w:tcPr>
          <w:p w14:paraId="5983A8A5" w14:textId="77777777" w:rsidR="009A237A" w:rsidRPr="00710CDF" w:rsidRDefault="00710CDF" w:rsidP="009A237A">
            <w:pPr>
              <w:rPr>
                <w:i/>
              </w:rPr>
            </w:pPr>
            <w:r w:rsidRPr="00710CDF">
              <w:rPr>
                <w:i/>
              </w:rPr>
              <w:t>50</w:t>
            </w:r>
          </w:p>
        </w:tc>
        <w:tc>
          <w:tcPr>
            <w:tcW w:w="2409" w:type="dxa"/>
            <w:tcBorders>
              <w:top w:val="single" w:sz="4" w:space="0" w:color="auto"/>
            </w:tcBorders>
          </w:tcPr>
          <w:p w14:paraId="2AE9B08A" w14:textId="77777777" w:rsidR="009A237A" w:rsidRPr="00710CDF" w:rsidRDefault="00653F09" w:rsidP="009A237A">
            <w:pPr>
              <w:rPr>
                <w:i/>
              </w:rPr>
            </w:pPr>
            <w:r>
              <w:rPr>
                <w:i/>
              </w:rPr>
              <w:t>No description</w:t>
            </w:r>
          </w:p>
        </w:tc>
        <w:tc>
          <w:tcPr>
            <w:tcW w:w="851" w:type="dxa"/>
            <w:tcBorders>
              <w:top w:val="single" w:sz="4" w:space="0" w:color="auto"/>
            </w:tcBorders>
          </w:tcPr>
          <w:p w14:paraId="62265581" w14:textId="77777777" w:rsidR="009A237A" w:rsidRPr="00710CDF" w:rsidRDefault="002D4401" w:rsidP="009A237A">
            <w:pPr>
              <w:rPr>
                <w:i/>
              </w:rPr>
            </w:pPr>
            <w:r w:rsidRPr="00710CDF">
              <w:rPr>
                <w:i/>
              </w:rPr>
              <w:t>10</w:t>
            </w:r>
          </w:p>
        </w:tc>
        <w:tc>
          <w:tcPr>
            <w:tcW w:w="2126" w:type="dxa"/>
            <w:tcBorders>
              <w:top w:val="single" w:sz="4" w:space="0" w:color="auto"/>
            </w:tcBorders>
          </w:tcPr>
          <w:p w14:paraId="73AB189E" w14:textId="77777777" w:rsidR="009A237A" w:rsidRPr="00710CDF" w:rsidRDefault="00653F09" w:rsidP="009A237A">
            <w:pPr>
              <w:rPr>
                <w:i/>
              </w:rPr>
            </w:pPr>
            <w:r>
              <w:rPr>
                <w:i/>
              </w:rPr>
              <w:t>No description</w:t>
            </w:r>
          </w:p>
        </w:tc>
        <w:tc>
          <w:tcPr>
            <w:tcW w:w="851" w:type="dxa"/>
            <w:tcBorders>
              <w:top w:val="single" w:sz="4" w:space="0" w:color="auto"/>
            </w:tcBorders>
          </w:tcPr>
          <w:p w14:paraId="05DC4EAD" w14:textId="77777777" w:rsidR="009A237A" w:rsidRPr="00653F09" w:rsidRDefault="00653F09" w:rsidP="009A237A">
            <w:pPr>
              <w:rPr>
                <w:i/>
              </w:rPr>
            </w:pPr>
            <w:r w:rsidRPr="00653F09">
              <w:rPr>
                <w:i/>
              </w:rPr>
              <w:t>22</w:t>
            </w:r>
          </w:p>
        </w:tc>
      </w:tr>
      <w:tr w:rsidR="00FD700F" w14:paraId="37EF9924" w14:textId="77777777" w:rsidTr="007971E9">
        <w:tc>
          <w:tcPr>
            <w:tcW w:w="1843" w:type="dxa"/>
            <w:shd w:val="clear" w:color="auto" w:fill="D9D9D9" w:themeFill="background1" w:themeFillShade="D9"/>
          </w:tcPr>
          <w:p w14:paraId="26A1521E" w14:textId="77777777" w:rsidR="000E62E0" w:rsidRPr="009A237A" w:rsidRDefault="000E62E0" w:rsidP="000E62E0">
            <w:r>
              <w:t>Photosensitivity</w:t>
            </w:r>
          </w:p>
        </w:tc>
        <w:tc>
          <w:tcPr>
            <w:tcW w:w="851" w:type="dxa"/>
            <w:shd w:val="clear" w:color="auto" w:fill="D9D9D9" w:themeFill="background1" w:themeFillShade="D9"/>
          </w:tcPr>
          <w:p w14:paraId="15D81374" w14:textId="77777777" w:rsidR="000E62E0" w:rsidRPr="009A237A" w:rsidRDefault="00710CDF" w:rsidP="000E62E0">
            <w:r>
              <w:t>20</w:t>
            </w:r>
          </w:p>
        </w:tc>
        <w:tc>
          <w:tcPr>
            <w:tcW w:w="2409" w:type="dxa"/>
            <w:shd w:val="clear" w:color="auto" w:fill="D9D9D9" w:themeFill="background1" w:themeFillShade="D9"/>
          </w:tcPr>
          <w:p w14:paraId="1D6F18B8" w14:textId="77777777" w:rsidR="000E62E0" w:rsidRPr="009A237A" w:rsidRDefault="000E62E0" w:rsidP="000E62E0">
            <w:r>
              <w:t>Nightmares</w:t>
            </w:r>
          </w:p>
        </w:tc>
        <w:tc>
          <w:tcPr>
            <w:tcW w:w="851" w:type="dxa"/>
            <w:shd w:val="clear" w:color="auto" w:fill="D9D9D9" w:themeFill="background1" w:themeFillShade="D9"/>
          </w:tcPr>
          <w:p w14:paraId="4A13FA93" w14:textId="77777777" w:rsidR="000E62E0" w:rsidRPr="009A237A" w:rsidRDefault="000E62E0" w:rsidP="000E62E0">
            <w:r>
              <w:t>3</w:t>
            </w:r>
          </w:p>
        </w:tc>
        <w:tc>
          <w:tcPr>
            <w:tcW w:w="2126" w:type="dxa"/>
            <w:shd w:val="clear" w:color="auto" w:fill="D9D9D9" w:themeFill="background1" w:themeFillShade="D9"/>
          </w:tcPr>
          <w:p w14:paraId="7B80A7ED" w14:textId="77777777" w:rsidR="000E62E0" w:rsidRPr="009A237A" w:rsidRDefault="00053969" w:rsidP="000E62E0">
            <w:r>
              <w:t>Nausea/feeling ‘ill’</w:t>
            </w:r>
          </w:p>
        </w:tc>
        <w:tc>
          <w:tcPr>
            <w:tcW w:w="851" w:type="dxa"/>
            <w:shd w:val="clear" w:color="auto" w:fill="D9D9D9" w:themeFill="background1" w:themeFillShade="D9"/>
          </w:tcPr>
          <w:p w14:paraId="11B716BA" w14:textId="77777777" w:rsidR="000E62E0" w:rsidRPr="009A237A" w:rsidRDefault="00053969" w:rsidP="000E62E0">
            <w:r>
              <w:t>7</w:t>
            </w:r>
          </w:p>
        </w:tc>
      </w:tr>
      <w:tr w:rsidR="00FD700F" w14:paraId="01979275" w14:textId="77777777" w:rsidTr="007971E9">
        <w:tc>
          <w:tcPr>
            <w:tcW w:w="1843" w:type="dxa"/>
          </w:tcPr>
          <w:p w14:paraId="7DD2BD10" w14:textId="77777777" w:rsidR="000E62E0" w:rsidRPr="009A237A" w:rsidRDefault="006C509E" w:rsidP="000E62E0">
            <w:r>
              <w:t>Abdominal pain</w:t>
            </w:r>
          </w:p>
        </w:tc>
        <w:tc>
          <w:tcPr>
            <w:tcW w:w="851" w:type="dxa"/>
          </w:tcPr>
          <w:p w14:paraId="18ABF77D" w14:textId="77777777" w:rsidR="000E62E0" w:rsidRPr="009A237A" w:rsidRDefault="006C509E" w:rsidP="000E62E0">
            <w:r>
              <w:t>7</w:t>
            </w:r>
          </w:p>
        </w:tc>
        <w:tc>
          <w:tcPr>
            <w:tcW w:w="2409" w:type="dxa"/>
          </w:tcPr>
          <w:p w14:paraId="184246D0" w14:textId="77777777" w:rsidR="000E62E0" w:rsidRPr="009A237A" w:rsidRDefault="000E62E0" w:rsidP="000E62E0">
            <w:r>
              <w:t>Disturbed sleep</w:t>
            </w:r>
          </w:p>
        </w:tc>
        <w:tc>
          <w:tcPr>
            <w:tcW w:w="851" w:type="dxa"/>
          </w:tcPr>
          <w:p w14:paraId="41A34938" w14:textId="77777777" w:rsidR="000E62E0" w:rsidRPr="009A237A" w:rsidRDefault="000E62E0" w:rsidP="000E62E0">
            <w:r>
              <w:t>2</w:t>
            </w:r>
          </w:p>
        </w:tc>
        <w:tc>
          <w:tcPr>
            <w:tcW w:w="2126" w:type="dxa"/>
          </w:tcPr>
          <w:p w14:paraId="303CB0E7" w14:textId="77777777" w:rsidR="000E62E0" w:rsidRPr="009A237A" w:rsidRDefault="00053969" w:rsidP="000E62E0">
            <w:r>
              <w:t>Vomiting</w:t>
            </w:r>
          </w:p>
        </w:tc>
        <w:tc>
          <w:tcPr>
            <w:tcW w:w="851" w:type="dxa"/>
          </w:tcPr>
          <w:p w14:paraId="235B534E" w14:textId="77777777" w:rsidR="000E62E0" w:rsidRPr="009A237A" w:rsidRDefault="00053969" w:rsidP="000E62E0">
            <w:r>
              <w:t>4</w:t>
            </w:r>
          </w:p>
        </w:tc>
      </w:tr>
      <w:tr w:rsidR="00053969" w14:paraId="1007FEB7" w14:textId="77777777" w:rsidTr="007971E9">
        <w:tc>
          <w:tcPr>
            <w:tcW w:w="1843" w:type="dxa"/>
            <w:shd w:val="clear" w:color="auto" w:fill="D9D9D9" w:themeFill="background1" w:themeFillShade="D9"/>
          </w:tcPr>
          <w:p w14:paraId="2EDA520B" w14:textId="77777777" w:rsidR="00053969" w:rsidRPr="009A237A" w:rsidRDefault="00053969" w:rsidP="00053969">
            <w:r>
              <w:t>Vivid dreams</w:t>
            </w:r>
          </w:p>
        </w:tc>
        <w:tc>
          <w:tcPr>
            <w:tcW w:w="851" w:type="dxa"/>
            <w:shd w:val="clear" w:color="auto" w:fill="D9D9D9" w:themeFill="background1" w:themeFillShade="D9"/>
          </w:tcPr>
          <w:p w14:paraId="088A4B0A" w14:textId="77777777" w:rsidR="00053969" w:rsidRPr="009A237A" w:rsidRDefault="00053969" w:rsidP="00053969">
            <w:r>
              <w:t>7</w:t>
            </w:r>
          </w:p>
        </w:tc>
        <w:tc>
          <w:tcPr>
            <w:tcW w:w="2409" w:type="dxa"/>
            <w:shd w:val="clear" w:color="auto" w:fill="D9D9D9" w:themeFill="background1" w:themeFillShade="D9"/>
          </w:tcPr>
          <w:p w14:paraId="3C6D71D9" w14:textId="77777777" w:rsidR="00053969" w:rsidRPr="009A237A" w:rsidRDefault="00053969" w:rsidP="00053969">
            <w:r>
              <w:t>Abdominal pain</w:t>
            </w:r>
          </w:p>
        </w:tc>
        <w:tc>
          <w:tcPr>
            <w:tcW w:w="851" w:type="dxa"/>
            <w:shd w:val="clear" w:color="auto" w:fill="D9D9D9" w:themeFill="background1" w:themeFillShade="D9"/>
          </w:tcPr>
          <w:p w14:paraId="4DB55E4C" w14:textId="77777777" w:rsidR="00053969" w:rsidRPr="009A237A" w:rsidRDefault="00053969" w:rsidP="00053969">
            <w:r>
              <w:t>1</w:t>
            </w:r>
          </w:p>
        </w:tc>
        <w:tc>
          <w:tcPr>
            <w:tcW w:w="2126" w:type="dxa"/>
            <w:shd w:val="clear" w:color="auto" w:fill="D9D9D9" w:themeFill="background1" w:themeFillShade="D9"/>
          </w:tcPr>
          <w:p w14:paraId="41EF5E47" w14:textId="77777777" w:rsidR="00053969" w:rsidRPr="009A237A" w:rsidRDefault="00053969" w:rsidP="00053969">
            <w:r>
              <w:t>Diarrhoea</w:t>
            </w:r>
          </w:p>
        </w:tc>
        <w:tc>
          <w:tcPr>
            <w:tcW w:w="851" w:type="dxa"/>
            <w:shd w:val="clear" w:color="auto" w:fill="D9D9D9" w:themeFill="background1" w:themeFillShade="D9"/>
          </w:tcPr>
          <w:p w14:paraId="1700AD60" w14:textId="77777777" w:rsidR="00053969" w:rsidRPr="009A237A" w:rsidRDefault="00053969" w:rsidP="00053969">
            <w:r>
              <w:t>2</w:t>
            </w:r>
          </w:p>
        </w:tc>
      </w:tr>
      <w:tr w:rsidR="00053969" w14:paraId="4193C91E" w14:textId="77777777" w:rsidTr="007971E9">
        <w:tc>
          <w:tcPr>
            <w:tcW w:w="1843" w:type="dxa"/>
          </w:tcPr>
          <w:p w14:paraId="1DC366DC" w14:textId="77777777" w:rsidR="00053969" w:rsidRPr="009A237A" w:rsidRDefault="00053969" w:rsidP="00053969">
            <w:r>
              <w:t>Heartburn/reflux</w:t>
            </w:r>
          </w:p>
        </w:tc>
        <w:tc>
          <w:tcPr>
            <w:tcW w:w="851" w:type="dxa"/>
          </w:tcPr>
          <w:p w14:paraId="6C4DB81F" w14:textId="77777777" w:rsidR="00053969" w:rsidRPr="009A237A" w:rsidRDefault="00053969" w:rsidP="00053969">
            <w:r>
              <w:t>6</w:t>
            </w:r>
          </w:p>
        </w:tc>
        <w:tc>
          <w:tcPr>
            <w:tcW w:w="2409" w:type="dxa"/>
          </w:tcPr>
          <w:p w14:paraId="7C9D71EC" w14:textId="77777777" w:rsidR="00053969" w:rsidRPr="009A237A" w:rsidRDefault="00053969" w:rsidP="00053969">
            <w:r>
              <w:t>Motion sickness</w:t>
            </w:r>
          </w:p>
        </w:tc>
        <w:tc>
          <w:tcPr>
            <w:tcW w:w="851" w:type="dxa"/>
          </w:tcPr>
          <w:p w14:paraId="3F2863E5" w14:textId="77777777" w:rsidR="00053969" w:rsidRPr="009A237A" w:rsidRDefault="00053969" w:rsidP="00053969">
            <w:r>
              <w:t>1</w:t>
            </w:r>
          </w:p>
        </w:tc>
        <w:tc>
          <w:tcPr>
            <w:tcW w:w="2126" w:type="dxa"/>
          </w:tcPr>
          <w:p w14:paraId="0B8D1718" w14:textId="77777777" w:rsidR="00053969" w:rsidRPr="009A237A" w:rsidRDefault="00053969" w:rsidP="00053969">
            <w:r>
              <w:t>Fever</w:t>
            </w:r>
          </w:p>
        </w:tc>
        <w:tc>
          <w:tcPr>
            <w:tcW w:w="851" w:type="dxa"/>
          </w:tcPr>
          <w:p w14:paraId="3EBBB176" w14:textId="77777777" w:rsidR="00053969" w:rsidRPr="009A237A" w:rsidRDefault="00053969" w:rsidP="00053969">
            <w:r>
              <w:t>2</w:t>
            </w:r>
          </w:p>
        </w:tc>
      </w:tr>
      <w:tr w:rsidR="00053969" w14:paraId="6F3A152B" w14:textId="77777777" w:rsidTr="007971E9">
        <w:tc>
          <w:tcPr>
            <w:tcW w:w="1843" w:type="dxa"/>
            <w:shd w:val="clear" w:color="auto" w:fill="D9D9D9" w:themeFill="background1" w:themeFillShade="D9"/>
          </w:tcPr>
          <w:p w14:paraId="5D976827" w14:textId="77777777" w:rsidR="00053969" w:rsidRPr="009A237A" w:rsidRDefault="00053969" w:rsidP="00053969">
            <w:r>
              <w:t>Nausea</w:t>
            </w:r>
          </w:p>
        </w:tc>
        <w:tc>
          <w:tcPr>
            <w:tcW w:w="851" w:type="dxa"/>
            <w:shd w:val="clear" w:color="auto" w:fill="D9D9D9" w:themeFill="background1" w:themeFillShade="D9"/>
          </w:tcPr>
          <w:p w14:paraId="14837B5C" w14:textId="77777777" w:rsidR="00053969" w:rsidRPr="009A237A" w:rsidRDefault="00053969" w:rsidP="00053969">
            <w:r>
              <w:t>5</w:t>
            </w:r>
          </w:p>
        </w:tc>
        <w:tc>
          <w:tcPr>
            <w:tcW w:w="2409" w:type="dxa"/>
            <w:shd w:val="clear" w:color="auto" w:fill="D9D9D9" w:themeFill="background1" w:themeFillShade="D9"/>
          </w:tcPr>
          <w:p w14:paraId="13202E13" w14:textId="77777777" w:rsidR="00053969" w:rsidRPr="009A237A" w:rsidRDefault="00053969" w:rsidP="00053969">
            <w:r>
              <w:t>Late-onset overheating</w:t>
            </w:r>
          </w:p>
        </w:tc>
        <w:tc>
          <w:tcPr>
            <w:tcW w:w="851" w:type="dxa"/>
            <w:shd w:val="clear" w:color="auto" w:fill="D9D9D9" w:themeFill="background1" w:themeFillShade="D9"/>
          </w:tcPr>
          <w:p w14:paraId="5494447A" w14:textId="77777777" w:rsidR="00053969" w:rsidRPr="009A237A" w:rsidRDefault="00053969" w:rsidP="00053969">
            <w:r>
              <w:t>1</w:t>
            </w:r>
          </w:p>
        </w:tc>
        <w:tc>
          <w:tcPr>
            <w:tcW w:w="2126" w:type="dxa"/>
            <w:shd w:val="clear" w:color="auto" w:fill="D9D9D9" w:themeFill="background1" w:themeFillShade="D9"/>
          </w:tcPr>
          <w:p w14:paraId="5713D14A" w14:textId="77777777" w:rsidR="00053969" w:rsidRPr="009A237A" w:rsidRDefault="00053969" w:rsidP="00053969">
            <w:r>
              <w:t>Nightmares</w:t>
            </w:r>
          </w:p>
        </w:tc>
        <w:tc>
          <w:tcPr>
            <w:tcW w:w="851" w:type="dxa"/>
            <w:shd w:val="clear" w:color="auto" w:fill="D9D9D9" w:themeFill="background1" w:themeFillShade="D9"/>
          </w:tcPr>
          <w:p w14:paraId="2E50DCF9" w14:textId="77777777" w:rsidR="00053969" w:rsidRPr="009A237A" w:rsidRDefault="00053969" w:rsidP="00053969">
            <w:r>
              <w:t>2</w:t>
            </w:r>
          </w:p>
        </w:tc>
      </w:tr>
      <w:tr w:rsidR="00053969" w14:paraId="1B1096B4" w14:textId="77777777" w:rsidTr="007971E9">
        <w:tc>
          <w:tcPr>
            <w:tcW w:w="1843" w:type="dxa"/>
          </w:tcPr>
          <w:p w14:paraId="224B1539" w14:textId="77777777" w:rsidR="00053969" w:rsidRPr="009A237A" w:rsidRDefault="00053969" w:rsidP="00053969">
            <w:r>
              <w:t>Diarrhoea</w:t>
            </w:r>
          </w:p>
        </w:tc>
        <w:tc>
          <w:tcPr>
            <w:tcW w:w="851" w:type="dxa"/>
          </w:tcPr>
          <w:p w14:paraId="3579F643" w14:textId="77777777" w:rsidR="00053969" w:rsidRPr="009A237A" w:rsidRDefault="00053969" w:rsidP="00053969">
            <w:r>
              <w:t>3</w:t>
            </w:r>
          </w:p>
        </w:tc>
        <w:tc>
          <w:tcPr>
            <w:tcW w:w="2409" w:type="dxa"/>
          </w:tcPr>
          <w:p w14:paraId="22E937EA" w14:textId="77777777" w:rsidR="00053969" w:rsidRPr="009A237A" w:rsidRDefault="00053969" w:rsidP="00053969"/>
        </w:tc>
        <w:tc>
          <w:tcPr>
            <w:tcW w:w="851" w:type="dxa"/>
          </w:tcPr>
          <w:p w14:paraId="6812E219" w14:textId="77777777" w:rsidR="00053969" w:rsidRPr="009A237A" w:rsidRDefault="00053969" w:rsidP="00053969"/>
        </w:tc>
        <w:tc>
          <w:tcPr>
            <w:tcW w:w="2126" w:type="dxa"/>
          </w:tcPr>
          <w:p w14:paraId="3778CDF9" w14:textId="77777777" w:rsidR="00053969" w:rsidRPr="009A237A" w:rsidRDefault="00053969" w:rsidP="00053969"/>
        </w:tc>
        <w:tc>
          <w:tcPr>
            <w:tcW w:w="851" w:type="dxa"/>
          </w:tcPr>
          <w:p w14:paraId="30828AB9" w14:textId="77777777" w:rsidR="00053969" w:rsidRPr="009A237A" w:rsidRDefault="00053969" w:rsidP="00053969"/>
        </w:tc>
      </w:tr>
      <w:tr w:rsidR="00053969" w14:paraId="48EDFD51" w14:textId="77777777" w:rsidTr="007971E9">
        <w:tc>
          <w:tcPr>
            <w:tcW w:w="1843" w:type="dxa"/>
            <w:shd w:val="clear" w:color="auto" w:fill="D9D9D9" w:themeFill="background1" w:themeFillShade="D9"/>
          </w:tcPr>
          <w:p w14:paraId="66723368" w14:textId="77777777" w:rsidR="00053969" w:rsidRPr="009A237A" w:rsidRDefault="00053969" w:rsidP="00053969">
            <w:r>
              <w:t>Dizziness</w:t>
            </w:r>
          </w:p>
        </w:tc>
        <w:tc>
          <w:tcPr>
            <w:tcW w:w="851" w:type="dxa"/>
            <w:shd w:val="clear" w:color="auto" w:fill="D9D9D9" w:themeFill="background1" w:themeFillShade="D9"/>
          </w:tcPr>
          <w:p w14:paraId="462B0994" w14:textId="77777777" w:rsidR="00053969" w:rsidRPr="009A237A" w:rsidRDefault="00053969" w:rsidP="00053969">
            <w:r>
              <w:t>2</w:t>
            </w:r>
          </w:p>
        </w:tc>
        <w:tc>
          <w:tcPr>
            <w:tcW w:w="2409" w:type="dxa"/>
            <w:shd w:val="clear" w:color="auto" w:fill="D9D9D9" w:themeFill="background1" w:themeFillShade="D9"/>
          </w:tcPr>
          <w:p w14:paraId="7C1B42B6" w14:textId="77777777" w:rsidR="00053969" w:rsidRPr="009A237A" w:rsidRDefault="00053969" w:rsidP="00053969"/>
        </w:tc>
        <w:tc>
          <w:tcPr>
            <w:tcW w:w="851" w:type="dxa"/>
            <w:shd w:val="clear" w:color="auto" w:fill="D9D9D9" w:themeFill="background1" w:themeFillShade="D9"/>
          </w:tcPr>
          <w:p w14:paraId="3CDB390D" w14:textId="77777777" w:rsidR="00053969" w:rsidRPr="009A237A" w:rsidRDefault="00053969" w:rsidP="00053969"/>
        </w:tc>
        <w:tc>
          <w:tcPr>
            <w:tcW w:w="2126" w:type="dxa"/>
            <w:shd w:val="clear" w:color="auto" w:fill="D9D9D9" w:themeFill="background1" w:themeFillShade="D9"/>
          </w:tcPr>
          <w:p w14:paraId="41288828" w14:textId="77777777" w:rsidR="00053969" w:rsidRPr="009A237A" w:rsidRDefault="00053969" w:rsidP="00053969"/>
        </w:tc>
        <w:tc>
          <w:tcPr>
            <w:tcW w:w="851" w:type="dxa"/>
            <w:shd w:val="clear" w:color="auto" w:fill="D9D9D9" w:themeFill="background1" w:themeFillShade="D9"/>
          </w:tcPr>
          <w:p w14:paraId="4AFC379A" w14:textId="77777777" w:rsidR="00053969" w:rsidRPr="009A237A" w:rsidRDefault="00053969" w:rsidP="00053969"/>
        </w:tc>
      </w:tr>
      <w:tr w:rsidR="00053969" w14:paraId="0FBF0CFA" w14:textId="77777777" w:rsidTr="00972568">
        <w:tc>
          <w:tcPr>
            <w:tcW w:w="1843" w:type="dxa"/>
          </w:tcPr>
          <w:p w14:paraId="6D1BD541" w14:textId="77777777" w:rsidR="00053969" w:rsidRPr="009A237A" w:rsidRDefault="00053969" w:rsidP="00053969">
            <w:r>
              <w:t>Vision problems</w:t>
            </w:r>
          </w:p>
        </w:tc>
        <w:tc>
          <w:tcPr>
            <w:tcW w:w="851" w:type="dxa"/>
          </w:tcPr>
          <w:p w14:paraId="5FD10DBB" w14:textId="77777777" w:rsidR="00053969" w:rsidRPr="009A237A" w:rsidRDefault="00053969" w:rsidP="00053969">
            <w:r>
              <w:t>2</w:t>
            </w:r>
          </w:p>
        </w:tc>
        <w:tc>
          <w:tcPr>
            <w:tcW w:w="2409" w:type="dxa"/>
          </w:tcPr>
          <w:p w14:paraId="7208A728" w14:textId="77777777" w:rsidR="00053969" w:rsidRPr="009A237A" w:rsidRDefault="00053969" w:rsidP="00053969"/>
        </w:tc>
        <w:tc>
          <w:tcPr>
            <w:tcW w:w="851" w:type="dxa"/>
          </w:tcPr>
          <w:p w14:paraId="51019CC5" w14:textId="77777777" w:rsidR="00053969" w:rsidRPr="009A237A" w:rsidRDefault="00053969" w:rsidP="00053969"/>
        </w:tc>
        <w:tc>
          <w:tcPr>
            <w:tcW w:w="2126" w:type="dxa"/>
          </w:tcPr>
          <w:p w14:paraId="45E8197E" w14:textId="77777777" w:rsidR="00053969" w:rsidRPr="009A237A" w:rsidRDefault="00053969" w:rsidP="00053969"/>
        </w:tc>
        <w:tc>
          <w:tcPr>
            <w:tcW w:w="851" w:type="dxa"/>
          </w:tcPr>
          <w:p w14:paraId="7426CE23" w14:textId="77777777" w:rsidR="00053969" w:rsidRPr="009A237A" w:rsidRDefault="00053969" w:rsidP="00053969"/>
        </w:tc>
      </w:tr>
      <w:tr w:rsidR="00053969" w14:paraId="1B288FFE" w14:textId="77777777" w:rsidTr="00972568">
        <w:tc>
          <w:tcPr>
            <w:tcW w:w="1843" w:type="dxa"/>
            <w:tcBorders>
              <w:bottom w:val="single" w:sz="4" w:space="0" w:color="auto"/>
            </w:tcBorders>
            <w:shd w:val="clear" w:color="auto" w:fill="D9D9D9" w:themeFill="background1" w:themeFillShade="D9"/>
          </w:tcPr>
          <w:p w14:paraId="2F619AD4" w14:textId="77777777" w:rsidR="00053969" w:rsidRPr="009A237A" w:rsidRDefault="00053969" w:rsidP="00053969">
            <w:r>
              <w:t>Vomiting</w:t>
            </w:r>
          </w:p>
        </w:tc>
        <w:tc>
          <w:tcPr>
            <w:tcW w:w="851" w:type="dxa"/>
            <w:tcBorders>
              <w:bottom w:val="single" w:sz="4" w:space="0" w:color="auto"/>
            </w:tcBorders>
            <w:shd w:val="clear" w:color="auto" w:fill="D9D9D9" w:themeFill="background1" w:themeFillShade="D9"/>
          </w:tcPr>
          <w:p w14:paraId="4E7D7FD8" w14:textId="77777777" w:rsidR="00053969" w:rsidRPr="009A237A" w:rsidRDefault="00053969" w:rsidP="00053969">
            <w:r>
              <w:t>2</w:t>
            </w:r>
          </w:p>
        </w:tc>
        <w:tc>
          <w:tcPr>
            <w:tcW w:w="2409" w:type="dxa"/>
            <w:tcBorders>
              <w:bottom w:val="single" w:sz="4" w:space="0" w:color="auto"/>
            </w:tcBorders>
            <w:shd w:val="clear" w:color="auto" w:fill="D9D9D9" w:themeFill="background1" w:themeFillShade="D9"/>
          </w:tcPr>
          <w:p w14:paraId="3F9E7096" w14:textId="77777777" w:rsidR="00053969" w:rsidRPr="009A237A" w:rsidRDefault="00053969" w:rsidP="00053969"/>
        </w:tc>
        <w:tc>
          <w:tcPr>
            <w:tcW w:w="851" w:type="dxa"/>
            <w:tcBorders>
              <w:bottom w:val="single" w:sz="4" w:space="0" w:color="auto"/>
            </w:tcBorders>
            <w:shd w:val="clear" w:color="auto" w:fill="D9D9D9" w:themeFill="background1" w:themeFillShade="D9"/>
          </w:tcPr>
          <w:p w14:paraId="3C5212A5" w14:textId="77777777" w:rsidR="00053969" w:rsidRPr="009A237A" w:rsidRDefault="00053969" w:rsidP="00053969"/>
        </w:tc>
        <w:tc>
          <w:tcPr>
            <w:tcW w:w="2126" w:type="dxa"/>
            <w:tcBorders>
              <w:bottom w:val="single" w:sz="4" w:space="0" w:color="auto"/>
            </w:tcBorders>
            <w:shd w:val="clear" w:color="auto" w:fill="D9D9D9" w:themeFill="background1" w:themeFillShade="D9"/>
          </w:tcPr>
          <w:p w14:paraId="33A209DA" w14:textId="77777777" w:rsidR="00053969" w:rsidRPr="009A237A" w:rsidRDefault="00053969" w:rsidP="00053969"/>
        </w:tc>
        <w:tc>
          <w:tcPr>
            <w:tcW w:w="851" w:type="dxa"/>
            <w:tcBorders>
              <w:bottom w:val="single" w:sz="4" w:space="0" w:color="auto"/>
            </w:tcBorders>
            <w:shd w:val="clear" w:color="auto" w:fill="D9D9D9" w:themeFill="background1" w:themeFillShade="D9"/>
          </w:tcPr>
          <w:p w14:paraId="6A60B5BA" w14:textId="77777777" w:rsidR="00053969" w:rsidRPr="009A237A" w:rsidRDefault="00053969" w:rsidP="00053969"/>
        </w:tc>
      </w:tr>
    </w:tbl>
    <w:p w14:paraId="7E28BA91" w14:textId="6749A7AF" w:rsidR="00FD700F" w:rsidRPr="00FD700F" w:rsidRDefault="00B24F15" w:rsidP="00653F09">
      <w:pPr>
        <w:rPr>
          <w:sz w:val="24"/>
        </w:rPr>
      </w:pPr>
      <w:r w:rsidRPr="00B24F15">
        <w:rPr>
          <w:sz w:val="20"/>
          <w:vertAlign w:val="superscript"/>
        </w:rPr>
        <w:t>1</w:t>
      </w:r>
      <w:r w:rsidR="00FD700F">
        <w:rPr>
          <w:sz w:val="24"/>
          <w:vertAlign w:val="superscript"/>
        </w:rPr>
        <w:t xml:space="preserve"> </w:t>
      </w:r>
      <w:r w:rsidR="00FD700F" w:rsidRPr="00FD700F">
        <w:rPr>
          <w:sz w:val="20"/>
        </w:rPr>
        <w:t>Another 14</w:t>
      </w:r>
      <w:r w:rsidR="00FD700F">
        <w:rPr>
          <w:sz w:val="20"/>
        </w:rPr>
        <w:t xml:space="preserve"> </w:t>
      </w:r>
      <w:r w:rsidR="00FC1047">
        <w:rPr>
          <w:sz w:val="20"/>
        </w:rPr>
        <w:t xml:space="preserve">respondents </w:t>
      </w:r>
      <w:r w:rsidR="00FD700F">
        <w:rPr>
          <w:sz w:val="20"/>
        </w:rPr>
        <w:t xml:space="preserve">reported that they reacted to </w:t>
      </w:r>
      <w:r w:rsidR="00ED283B">
        <w:rPr>
          <w:sz w:val="20"/>
        </w:rPr>
        <w:t>doxycycline</w:t>
      </w:r>
      <w:r w:rsidR="00FD700F">
        <w:rPr>
          <w:sz w:val="20"/>
        </w:rPr>
        <w:t xml:space="preserve">, however they </w:t>
      </w:r>
      <w:r>
        <w:rPr>
          <w:sz w:val="20"/>
        </w:rPr>
        <w:t>h</w:t>
      </w:r>
      <w:r w:rsidR="00337C1C">
        <w:rPr>
          <w:sz w:val="20"/>
        </w:rPr>
        <w:t xml:space="preserve">ad not answered the </w:t>
      </w:r>
      <w:r>
        <w:rPr>
          <w:sz w:val="20"/>
        </w:rPr>
        <w:t xml:space="preserve">questions about anti-malarial use. Reactions these </w:t>
      </w:r>
      <w:r w:rsidR="00FC1047">
        <w:rPr>
          <w:sz w:val="20"/>
        </w:rPr>
        <w:t xml:space="preserve">respondents </w:t>
      </w:r>
      <w:r>
        <w:rPr>
          <w:sz w:val="20"/>
        </w:rPr>
        <w:t>reported were diarrhoea, abdominal pain, nausea, prickly heat, shortness of breath, erratic heart beats. One</w:t>
      </w:r>
      <w:r w:rsidR="00653F09">
        <w:rPr>
          <w:sz w:val="20"/>
        </w:rPr>
        <w:t xml:space="preserve"> </w:t>
      </w:r>
      <w:r w:rsidR="00A52526">
        <w:rPr>
          <w:sz w:val="20"/>
        </w:rPr>
        <w:t xml:space="preserve">Bougainville Health </w:t>
      </w:r>
      <w:r w:rsidR="00C037E6">
        <w:rPr>
          <w:sz w:val="20"/>
        </w:rPr>
        <w:t>S</w:t>
      </w:r>
      <w:r w:rsidR="00A52526">
        <w:rPr>
          <w:sz w:val="20"/>
        </w:rPr>
        <w:t>tudy</w:t>
      </w:r>
      <w:r>
        <w:rPr>
          <w:sz w:val="20"/>
        </w:rPr>
        <w:t xml:space="preserve"> </w:t>
      </w:r>
      <w:r w:rsidR="00FC1047">
        <w:rPr>
          <w:sz w:val="20"/>
        </w:rPr>
        <w:t xml:space="preserve">respondent </w:t>
      </w:r>
      <w:r w:rsidR="00EC169D">
        <w:rPr>
          <w:sz w:val="20"/>
        </w:rPr>
        <w:t>stated</w:t>
      </w:r>
      <w:r w:rsidR="00653F09">
        <w:rPr>
          <w:sz w:val="20"/>
        </w:rPr>
        <w:t>:</w:t>
      </w:r>
      <w:r w:rsidR="00653F09" w:rsidRPr="00653F09">
        <w:rPr>
          <w:sz w:val="18"/>
        </w:rPr>
        <w:t xml:space="preserve"> </w:t>
      </w:r>
      <w:r w:rsidR="00653F09" w:rsidRPr="00653F09">
        <w:rPr>
          <w:i/>
          <w:sz w:val="20"/>
        </w:rPr>
        <w:t xml:space="preserve">“Doxycycline. We </w:t>
      </w:r>
      <w:r w:rsidR="00653F09" w:rsidRPr="00653F09">
        <w:rPr>
          <w:rFonts w:ascii="Calibri" w:eastAsia="Times New Roman" w:hAnsi="Calibri" w:cs="Calibri"/>
          <w:i/>
          <w:color w:val="000000"/>
          <w:sz w:val="20"/>
          <w:lang w:eastAsia="en-AU"/>
        </w:rPr>
        <w:t>were taking in excess of the recommended dosage and it caused night sweats, vivid dreams and melancholia, bursting into tears for no reason” (R1894).</w:t>
      </w:r>
    </w:p>
    <w:p w14:paraId="7B8A4ED3" w14:textId="77777777" w:rsidR="00053969" w:rsidRDefault="00B24F15" w:rsidP="00053969">
      <w:pPr>
        <w:rPr>
          <w:sz w:val="20"/>
        </w:rPr>
      </w:pPr>
      <w:r>
        <w:rPr>
          <w:vertAlign w:val="superscript"/>
        </w:rPr>
        <w:t>2</w:t>
      </w:r>
      <w:r w:rsidR="00FD700F">
        <w:rPr>
          <w:vertAlign w:val="superscript"/>
        </w:rPr>
        <w:t xml:space="preserve"> </w:t>
      </w:r>
      <w:r w:rsidR="00FD700F">
        <w:rPr>
          <w:sz w:val="20"/>
        </w:rPr>
        <w:t>1 case each of aches, amenorrhea, cough, fever, hallucinations, lethargy, lowered immunity, sore gums</w:t>
      </w:r>
      <w:r w:rsidR="00337C1C">
        <w:rPr>
          <w:sz w:val="20"/>
        </w:rPr>
        <w:t>.</w:t>
      </w:r>
    </w:p>
    <w:p w14:paraId="03FEE220" w14:textId="77777777" w:rsidR="00251351" w:rsidRPr="00053969" w:rsidRDefault="00053969" w:rsidP="00053969">
      <w:pPr>
        <w:rPr>
          <w:sz w:val="20"/>
        </w:rPr>
      </w:pPr>
      <w:r w:rsidRPr="00053969">
        <w:rPr>
          <w:sz w:val="20"/>
          <w:vertAlign w:val="superscript"/>
        </w:rPr>
        <w:t>3</w:t>
      </w:r>
      <w:r>
        <w:rPr>
          <w:sz w:val="20"/>
        </w:rPr>
        <w:t xml:space="preserve"> </w:t>
      </w:r>
      <w:r w:rsidRPr="00053969">
        <w:rPr>
          <w:sz w:val="20"/>
        </w:rPr>
        <w:t>1 case each of anger, dizziness, flushes, headaches, mouth ulcers, shingles, ulcer.</w:t>
      </w:r>
    </w:p>
    <w:p w14:paraId="6435A7A3" w14:textId="77777777" w:rsidR="00053969" w:rsidRPr="00053969" w:rsidRDefault="00053969" w:rsidP="00D769AC">
      <w:pPr>
        <w:spacing w:after="16" w:line="259" w:lineRule="auto"/>
        <w:rPr>
          <w:sz w:val="20"/>
        </w:rPr>
      </w:pPr>
    </w:p>
    <w:p w14:paraId="796CF306" w14:textId="7134C734" w:rsidR="00337C1C" w:rsidRDefault="00053969" w:rsidP="008D2DD8">
      <w:pPr>
        <w:autoSpaceDE w:val="0"/>
        <w:autoSpaceDN w:val="0"/>
        <w:adjustRightInd w:val="0"/>
        <w:spacing w:after="16" w:line="276" w:lineRule="auto"/>
        <w:jc w:val="both"/>
      </w:pPr>
      <w:r>
        <w:t xml:space="preserve">Two </w:t>
      </w:r>
      <w:r w:rsidR="00FC1047">
        <w:t xml:space="preserve">respondents </w:t>
      </w:r>
      <w:r>
        <w:t>reported a reaction to other anti-malarial drugs. One</w:t>
      </w:r>
      <w:r w:rsidRPr="006A6812">
        <w:t xml:space="preserve"> </w:t>
      </w:r>
      <w:r w:rsidR="00FC1047">
        <w:t xml:space="preserve">respondent </w:t>
      </w:r>
      <w:r w:rsidRPr="006A6812">
        <w:t>who</w:t>
      </w:r>
      <w:r>
        <w:t xml:space="preserve"> reported that they</w:t>
      </w:r>
      <w:r w:rsidRPr="006A6812">
        <w:t xml:space="preserve"> took </w:t>
      </w:r>
      <w:r w:rsidR="00BC2372">
        <w:t>c</w:t>
      </w:r>
      <w:r w:rsidR="00BC2372" w:rsidRPr="006A6812">
        <w:t>hloroquine</w:t>
      </w:r>
      <w:r w:rsidRPr="006A6812">
        <w:t xml:space="preserve">, </w:t>
      </w:r>
      <w:r w:rsidR="00BC2372">
        <w:t>d</w:t>
      </w:r>
      <w:r w:rsidR="00BC2372" w:rsidRPr="006A6812">
        <w:t xml:space="preserve">oxycycline </w:t>
      </w:r>
      <w:r w:rsidRPr="006A6812">
        <w:t xml:space="preserve">and </w:t>
      </w:r>
      <w:r w:rsidR="00BC2372">
        <w:t>p</w:t>
      </w:r>
      <w:r w:rsidR="00BC2372" w:rsidRPr="006A6812">
        <w:t xml:space="preserve">rimaquine </w:t>
      </w:r>
      <w:r w:rsidRPr="006A6812">
        <w:t xml:space="preserve">stated that </w:t>
      </w:r>
      <w:r w:rsidR="00BC2372">
        <w:t>c</w:t>
      </w:r>
      <w:r w:rsidR="00BC2372" w:rsidRPr="006A6812">
        <w:t>hloroqui</w:t>
      </w:r>
      <w:r w:rsidR="00BC2372">
        <w:t xml:space="preserve">ne </w:t>
      </w:r>
      <w:r>
        <w:t>gave them an upset stomach. One</w:t>
      </w:r>
      <w:r w:rsidRPr="006A6812">
        <w:t xml:space="preserve"> </w:t>
      </w:r>
      <w:r w:rsidR="00FC1047">
        <w:t>respondent</w:t>
      </w:r>
      <w:r w:rsidR="00FC1047" w:rsidRPr="006A6812">
        <w:t xml:space="preserve"> </w:t>
      </w:r>
      <w:r w:rsidRPr="006A6812">
        <w:t xml:space="preserve">who conveyed that they were </w:t>
      </w:r>
      <w:r w:rsidRPr="005A2A9C">
        <w:rPr>
          <w:i/>
        </w:rPr>
        <w:t xml:space="preserve">“involved in the </w:t>
      </w:r>
      <w:proofErr w:type="spellStart"/>
      <w:r w:rsidRPr="005A2A9C">
        <w:rPr>
          <w:i/>
        </w:rPr>
        <w:t>Primaquine</w:t>
      </w:r>
      <w:proofErr w:type="spellEnd"/>
      <w:r w:rsidRPr="005A2A9C">
        <w:rPr>
          <w:i/>
        </w:rPr>
        <w:t>/</w:t>
      </w:r>
      <w:proofErr w:type="spellStart"/>
      <w:r w:rsidRPr="005A2A9C">
        <w:rPr>
          <w:i/>
        </w:rPr>
        <w:t>Etaquine</w:t>
      </w:r>
      <w:proofErr w:type="spellEnd"/>
      <w:r w:rsidRPr="006A6812">
        <w:t xml:space="preserve"> [</w:t>
      </w:r>
      <w:r>
        <w:t xml:space="preserve">an </w:t>
      </w:r>
      <w:r w:rsidR="00EC169D">
        <w:t>earlier</w:t>
      </w:r>
      <w:r>
        <w:t xml:space="preserve"> name for </w:t>
      </w:r>
      <w:r w:rsidR="00ED283B">
        <w:t>t</w:t>
      </w:r>
      <w:r w:rsidRPr="006A6812">
        <w:t xml:space="preserve">afenoquine] </w:t>
      </w:r>
      <w:r w:rsidRPr="005A2A9C">
        <w:rPr>
          <w:i/>
        </w:rPr>
        <w:t>anti-malarial study” (R1773),</w:t>
      </w:r>
      <w:r w:rsidRPr="006A6812">
        <w:t xml:space="preserve"> said that </w:t>
      </w:r>
      <w:proofErr w:type="spellStart"/>
      <w:r w:rsidR="005C42F9">
        <w:t>e</w:t>
      </w:r>
      <w:r w:rsidR="00EC169D">
        <w:t>taquine</w:t>
      </w:r>
      <w:proofErr w:type="spellEnd"/>
      <w:r w:rsidRPr="006A6812">
        <w:t xml:space="preserve"> caused them substantial stomach cramping.</w:t>
      </w:r>
      <w:r w:rsidR="00337C1C">
        <w:t xml:space="preserve"> </w:t>
      </w:r>
    </w:p>
    <w:p w14:paraId="63B43313" w14:textId="77777777" w:rsidR="00BF6255" w:rsidRDefault="00BF6255" w:rsidP="00D769AC">
      <w:pPr>
        <w:spacing w:after="16" w:line="259" w:lineRule="auto"/>
      </w:pPr>
    </w:p>
    <w:p w14:paraId="1626AC07" w14:textId="77777777" w:rsidR="00286CA9" w:rsidRDefault="00914E45" w:rsidP="00286CA9">
      <w:pPr>
        <w:spacing w:after="16" w:line="276" w:lineRule="auto"/>
        <w:jc w:val="both"/>
      </w:pPr>
      <w:r w:rsidRPr="00BF6255">
        <w:t xml:space="preserve">Thirty-six </w:t>
      </w:r>
      <w:r w:rsidR="00FC1047">
        <w:t>respondents</w:t>
      </w:r>
      <w:r w:rsidR="00FC1047" w:rsidRPr="00BF6255">
        <w:t xml:space="preserve"> </w:t>
      </w:r>
      <w:r w:rsidR="00053969" w:rsidRPr="00BF6255">
        <w:t>detailed a reaction</w:t>
      </w:r>
      <w:r w:rsidRPr="00BF6255">
        <w:t xml:space="preserve"> to an anti-malarial drug but did not name which drug they thought was </w:t>
      </w:r>
      <w:r w:rsidR="009242EA" w:rsidRPr="00BF6255">
        <w:t>associated with their reaction</w:t>
      </w:r>
      <w:r w:rsidRPr="00BF6255">
        <w:t xml:space="preserve">. </w:t>
      </w:r>
      <w:r w:rsidR="00AA7187" w:rsidRPr="00BF6255">
        <w:t xml:space="preserve">Twenty of these </w:t>
      </w:r>
      <w:r w:rsidR="003E7AFF">
        <w:t>respondent</w:t>
      </w:r>
      <w:r w:rsidR="003E7AFF" w:rsidRPr="00BF6255">
        <w:t xml:space="preserve">s </w:t>
      </w:r>
      <w:r w:rsidR="00AA7187" w:rsidRPr="00BF6255">
        <w:t>reported</w:t>
      </w:r>
      <w:r w:rsidR="009242EA" w:rsidRPr="00BF6255">
        <w:t xml:space="preserve"> use of </w:t>
      </w:r>
      <w:r w:rsidR="00BC2372">
        <w:t>p</w:t>
      </w:r>
      <w:r w:rsidR="00BC2372" w:rsidRPr="00BF6255">
        <w:t>rimaquine</w:t>
      </w:r>
      <w:r w:rsidR="009242EA" w:rsidRPr="00BF6255">
        <w:t xml:space="preserve">, 18 </w:t>
      </w:r>
      <w:r w:rsidR="00BC2372">
        <w:t>d</w:t>
      </w:r>
      <w:r w:rsidR="00BC2372" w:rsidRPr="00BF6255">
        <w:t>oxycycline</w:t>
      </w:r>
      <w:r w:rsidR="00AA7187" w:rsidRPr="00BF6255">
        <w:t xml:space="preserve">, five </w:t>
      </w:r>
      <w:r w:rsidR="00BC2372">
        <w:t>m</w:t>
      </w:r>
      <w:r w:rsidR="00BC2372" w:rsidRPr="00BF6255">
        <w:t>efloquine</w:t>
      </w:r>
      <w:r w:rsidR="00AA7187" w:rsidRPr="00BF6255">
        <w:t xml:space="preserve">, one </w:t>
      </w:r>
      <w:proofErr w:type="spellStart"/>
      <w:r w:rsidR="00E433CF">
        <w:t>Malarone</w:t>
      </w:r>
      <w:proofErr w:type="spellEnd"/>
      <w:r w:rsidR="00E433CF">
        <w:t xml:space="preserve"> (</w:t>
      </w:r>
      <w:proofErr w:type="spellStart"/>
      <w:r w:rsidR="00E433CF">
        <w:t>atovaquone</w:t>
      </w:r>
      <w:proofErr w:type="spellEnd"/>
      <w:r w:rsidR="00E433CF">
        <w:t>/</w:t>
      </w:r>
      <w:proofErr w:type="spellStart"/>
      <w:r w:rsidR="00E433CF">
        <w:t>proguanil</w:t>
      </w:r>
      <w:proofErr w:type="spellEnd"/>
      <w:r w:rsidR="00E433CF">
        <w:t xml:space="preserve">) </w:t>
      </w:r>
      <w:r w:rsidR="00AA7187" w:rsidRPr="00BF6255">
        <w:t xml:space="preserve">and five unspecified anti-malarial drugs. </w:t>
      </w:r>
    </w:p>
    <w:p w14:paraId="6592D650" w14:textId="77777777" w:rsidR="00286CA9" w:rsidRDefault="00286CA9" w:rsidP="00286CA9">
      <w:pPr>
        <w:spacing w:after="16" w:line="276" w:lineRule="auto"/>
        <w:jc w:val="both"/>
      </w:pPr>
    </w:p>
    <w:p w14:paraId="0CFC09F5" w14:textId="17A0822C" w:rsidR="00BF6255" w:rsidRDefault="001D5633" w:rsidP="00286CA9">
      <w:pPr>
        <w:spacing w:after="16" w:line="276" w:lineRule="auto"/>
        <w:jc w:val="both"/>
      </w:pPr>
      <w:r>
        <w:t>Of these thirty-six, 14</w:t>
      </w:r>
      <w:r w:rsidR="00BF6255" w:rsidRPr="00BF6255">
        <w:t xml:space="preserve"> </w:t>
      </w:r>
      <w:r w:rsidR="003E7AFF">
        <w:t>respondents</w:t>
      </w:r>
      <w:r w:rsidR="00BF6255" w:rsidRPr="00BF6255">
        <w:t xml:space="preserve"> reported that they reacted to ‘malarial pills/trial malaria drug’</w:t>
      </w:r>
      <w:r w:rsidR="00BC2372">
        <w:t>, i.e. they did not name a specific anti-malarial drug</w:t>
      </w:r>
      <w:r w:rsidR="00BF6255" w:rsidRPr="00BF6255">
        <w:t xml:space="preserve">. </w:t>
      </w:r>
      <w:r>
        <w:t xml:space="preserve"> The</w:t>
      </w:r>
      <w:r w:rsidR="00BC2372">
        <w:t>se</w:t>
      </w:r>
      <w:r>
        <w:t xml:space="preserve"> reactions reported </w:t>
      </w:r>
      <w:r w:rsidR="00BF6255" w:rsidRPr="00BF6255">
        <w:t>included eight cases of vivid dreams, four of nausea, four of photosensitivity, four of aggression, and one case each of abdominal pain, blurring of peripheral vision, calcium deposits in eyes, diarrhoea, headaches, indigestion, intolerance to shellfish, migraines, lethargy and loss of appetite.</w:t>
      </w:r>
    </w:p>
    <w:p w14:paraId="4BC46576" w14:textId="77777777" w:rsidR="00BF6255" w:rsidRDefault="00BF6255" w:rsidP="00DC0B5A"/>
    <w:p w14:paraId="545BE49D" w14:textId="77777777" w:rsidR="008A1667" w:rsidRPr="00061562" w:rsidRDefault="006334D7" w:rsidP="00D56554">
      <w:pPr>
        <w:pStyle w:val="Heading2"/>
        <w:spacing w:before="0" w:after="16"/>
        <w:rPr>
          <w:rFonts w:ascii="Calibri" w:hAnsi="Calibri" w:cs="Calibri"/>
          <w:b/>
          <w:color w:val="auto"/>
        </w:rPr>
      </w:pPr>
      <w:bookmarkStart w:id="14" w:name="_Toc531692132"/>
      <w:r>
        <w:rPr>
          <w:rFonts w:ascii="Calibri" w:hAnsi="Calibri" w:cs="Calibri"/>
          <w:b/>
          <w:color w:val="auto"/>
        </w:rPr>
        <w:t xml:space="preserve">3.2 </w:t>
      </w:r>
      <w:r w:rsidR="00DF6D84" w:rsidRPr="00061562">
        <w:rPr>
          <w:rFonts w:ascii="Calibri" w:hAnsi="Calibri" w:cs="Calibri"/>
          <w:b/>
          <w:color w:val="auto"/>
        </w:rPr>
        <w:t>Associations between use of anti-malarial drugs and mental health outcomes</w:t>
      </w:r>
      <w:bookmarkEnd w:id="14"/>
    </w:p>
    <w:p w14:paraId="645E4774" w14:textId="77777777" w:rsidR="00D56554" w:rsidRPr="00D56554" w:rsidRDefault="00D56554" w:rsidP="00DC0B5A"/>
    <w:p w14:paraId="0FE826FA" w14:textId="77777777" w:rsidR="00D56554" w:rsidRPr="00CC5CB9" w:rsidRDefault="00D36178" w:rsidP="00CC5CB9">
      <w:pPr>
        <w:pStyle w:val="Heading3"/>
        <w:spacing w:before="0" w:after="16"/>
        <w:rPr>
          <w:rFonts w:ascii="Calibri" w:hAnsi="Calibri"/>
          <w:b/>
          <w:color w:val="auto"/>
        </w:rPr>
      </w:pPr>
      <w:bookmarkStart w:id="15" w:name="_Toc531692133"/>
      <w:r w:rsidRPr="006F7857">
        <w:rPr>
          <w:rFonts w:ascii="Calibri" w:hAnsi="Calibri"/>
          <w:b/>
          <w:color w:val="auto"/>
        </w:rPr>
        <w:t>Mefloquine</w:t>
      </w:r>
      <w:bookmarkEnd w:id="15"/>
    </w:p>
    <w:p w14:paraId="582C05A2" w14:textId="77777777" w:rsidR="006B2097" w:rsidRDefault="006B2097" w:rsidP="00D56554">
      <w:pPr>
        <w:spacing w:after="16"/>
        <w:rPr>
          <w:b/>
        </w:rPr>
      </w:pPr>
    </w:p>
    <w:p w14:paraId="2BE0F643" w14:textId="77777777" w:rsidR="006B2097" w:rsidRDefault="006B2097" w:rsidP="006B2097">
      <w:pPr>
        <w:spacing w:after="16"/>
        <w:rPr>
          <w:b/>
        </w:rPr>
      </w:pPr>
      <w:r>
        <w:rPr>
          <w:b/>
        </w:rPr>
        <w:t xml:space="preserve">East Timor </w:t>
      </w:r>
    </w:p>
    <w:p w14:paraId="70543D15" w14:textId="77777777" w:rsidR="008D2DD8" w:rsidRPr="006B2097" w:rsidRDefault="008D2DD8" w:rsidP="006B2097">
      <w:pPr>
        <w:spacing w:after="16"/>
        <w:rPr>
          <w:b/>
        </w:rPr>
      </w:pPr>
    </w:p>
    <w:p w14:paraId="6AB8392D" w14:textId="61FFBBBB" w:rsidR="00D0472A" w:rsidRDefault="00FC373A" w:rsidP="008D2DD8">
      <w:pPr>
        <w:spacing w:after="16" w:line="276" w:lineRule="auto"/>
        <w:jc w:val="both"/>
      </w:pPr>
      <w:r>
        <w:t xml:space="preserve">East Timor veterans who used </w:t>
      </w:r>
      <w:r w:rsidR="008833DA">
        <w:t xml:space="preserve">mefloquine </w:t>
      </w:r>
      <w:r>
        <w:t>reported a mean K10 score 2.1 points higher than those who did not</w:t>
      </w:r>
      <w:r w:rsidR="00D56554">
        <w:t xml:space="preserve"> (Table</w:t>
      </w:r>
      <w:r w:rsidR="006B2097">
        <w:t xml:space="preserve"> 11</w:t>
      </w:r>
      <w:r w:rsidR="00D56554">
        <w:t>)</w:t>
      </w:r>
      <w:r>
        <w:t xml:space="preserve">.  </w:t>
      </w:r>
      <w:r w:rsidR="004D77C0">
        <w:t>While t</w:t>
      </w:r>
      <w:r>
        <w:t>his difference was statistically significant (p=0.04)</w:t>
      </w:r>
      <w:r w:rsidR="004D77C0">
        <w:t xml:space="preserve"> a </w:t>
      </w:r>
      <w:r w:rsidR="00B4161D">
        <w:t>two-point</w:t>
      </w:r>
      <w:r w:rsidR="004D77C0">
        <w:t xml:space="preserve"> difference in K10 scores is not considered to be clinically significant</w:t>
      </w:r>
      <w:r>
        <w:t xml:space="preserve">.  </w:t>
      </w:r>
      <w:r w:rsidR="00B4161D">
        <w:t>Similarly,</w:t>
      </w:r>
      <w:r>
        <w:t xml:space="preserve"> East Timor veterans who used </w:t>
      </w:r>
      <w:r w:rsidR="00B4161D">
        <w:t xml:space="preserve">‘mostly’ </w:t>
      </w:r>
      <w:r w:rsidR="008833DA">
        <w:t xml:space="preserve">mefloquine </w:t>
      </w:r>
      <w:r>
        <w:t xml:space="preserve">had a K10 score </w:t>
      </w:r>
      <w:r w:rsidR="00AB30FE">
        <w:t>3.3 points higher (p=0.0</w:t>
      </w:r>
      <w:r>
        <w:t xml:space="preserve">04) compared to </w:t>
      </w:r>
      <w:r w:rsidR="00646C82">
        <w:t>respondents</w:t>
      </w:r>
      <w:r w:rsidR="00AB30FE">
        <w:t xml:space="preserve"> who ‘mostly’ used doxycycline</w:t>
      </w:r>
      <w:r w:rsidR="007E6C7F">
        <w:t xml:space="preserve"> (Table 12)</w:t>
      </w:r>
      <w:r w:rsidR="00AB30FE">
        <w:t xml:space="preserve">. </w:t>
      </w:r>
      <w:r w:rsidR="00111412">
        <w:t xml:space="preserve"> </w:t>
      </w:r>
      <w:r w:rsidR="00AB30FE">
        <w:t xml:space="preserve">Assessing the proportion who scored ≥25 on the K10 scale, those who used </w:t>
      </w:r>
      <w:r w:rsidR="00B4161D">
        <w:t xml:space="preserve">‘mostly’ </w:t>
      </w:r>
      <w:r w:rsidR="008833DA">
        <w:t xml:space="preserve">mefloquine </w:t>
      </w:r>
      <w:r w:rsidR="00AB30FE">
        <w:t xml:space="preserve">were more likely to score above this cut-off compared to the ‘mostly’ doxycycline group (OR </w:t>
      </w:r>
      <w:r w:rsidR="00411CC7">
        <w:t>1.99 (1.01, 3.95</w:t>
      </w:r>
      <w:r w:rsidR="00AB30FE">
        <w:t>)</w:t>
      </w:r>
      <w:r w:rsidR="00411CC7">
        <w:t>, p=0.05</w:t>
      </w:r>
      <w:r w:rsidR="00AB30FE">
        <w:t>)</w:t>
      </w:r>
      <w:r w:rsidR="007E6C7F">
        <w:t xml:space="preserve"> (Table 12)</w:t>
      </w:r>
      <w:r w:rsidR="00AB30FE">
        <w:t xml:space="preserve">.  </w:t>
      </w:r>
    </w:p>
    <w:p w14:paraId="38765894" w14:textId="77777777" w:rsidR="00111412" w:rsidRDefault="00111412" w:rsidP="008D2DD8">
      <w:pPr>
        <w:spacing w:after="16" w:line="276" w:lineRule="auto"/>
        <w:jc w:val="both"/>
      </w:pPr>
    </w:p>
    <w:p w14:paraId="2F30E874" w14:textId="3AD5C31B" w:rsidR="00CC5CB9" w:rsidRDefault="00D36178" w:rsidP="008D2DD8">
      <w:pPr>
        <w:spacing w:after="16" w:line="276" w:lineRule="auto"/>
        <w:jc w:val="both"/>
      </w:pPr>
      <w:r>
        <w:t xml:space="preserve">In contrast, there was no evidence of an association between </w:t>
      </w:r>
      <w:r w:rsidR="008833DA">
        <w:t xml:space="preserve">mefloquine </w:t>
      </w:r>
      <w:r>
        <w:t>use and PCL-C s</w:t>
      </w:r>
      <w:r w:rsidR="006D6C6D">
        <w:t>cores in East Timor veterans</w:t>
      </w:r>
      <w:r w:rsidR="007E6C7F">
        <w:t xml:space="preserve"> (Tables 11 and 12)</w:t>
      </w:r>
      <w:r w:rsidR="006D6C6D">
        <w:t xml:space="preserve">.  </w:t>
      </w:r>
    </w:p>
    <w:p w14:paraId="025276F2" w14:textId="77777777" w:rsidR="006B2097" w:rsidRDefault="006B2097" w:rsidP="00D769AC">
      <w:pPr>
        <w:spacing w:after="16" w:line="259" w:lineRule="auto"/>
      </w:pPr>
    </w:p>
    <w:p w14:paraId="30A9DC5C" w14:textId="3DEAA477" w:rsidR="006B2097" w:rsidRPr="00A60543" w:rsidRDefault="006B2097" w:rsidP="006B2097">
      <w:pPr>
        <w:rPr>
          <w:b/>
        </w:rPr>
      </w:pPr>
      <w:r>
        <w:rPr>
          <w:b/>
        </w:rPr>
        <w:t>Table 11: K10 and PCL-C scores</w:t>
      </w:r>
      <w:r w:rsidRPr="00A60543">
        <w:rPr>
          <w:b/>
        </w:rPr>
        <w:t xml:space="preserve"> in </w:t>
      </w:r>
      <w:r w:rsidR="00286CA9">
        <w:rPr>
          <w:b/>
        </w:rPr>
        <w:t>m</w:t>
      </w:r>
      <w:r w:rsidR="00286CA9" w:rsidRPr="00A60543">
        <w:rPr>
          <w:b/>
        </w:rPr>
        <w:t xml:space="preserve">efloquine </w:t>
      </w:r>
      <w:r w:rsidRPr="00A60543">
        <w:rPr>
          <w:b/>
        </w:rPr>
        <w:t>users in East Timor</w:t>
      </w:r>
    </w:p>
    <w:tbl>
      <w:tblPr>
        <w:tblStyle w:val="TableGrid"/>
        <w:tblW w:w="10065" w:type="dxa"/>
        <w:tblLayout w:type="fixed"/>
        <w:tblLook w:val="04A0" w:firstRow="1" w:lastRow="0" w:firstColumn="1" w:lastColumn="0" w:noHBand="0" w:noVBand="1"/>
      </w:tblPr>
      <w:tblGrid>
        <w:gridCol w:w="1418"/>
        <w:gridCol w:w="567"/>
        <w:gridCol w:w="1225"/>
        <w:gridCol w:w="1752"/>
        <w:gridCol w:w="708"/>
        <w:gridCol w:w="709"/>
        <w:gridCol w:w="1276"/>
        <w:gridCol w:w="1701"/>
        <w:gridCol w:w="709"/>
      </w:tblGrid>
      <w:tr w:rsidR="006B2097" w:rsidRPr="00F056DF" w14:paraId="0524224D" w14:textId="77777777" w:rsidTr="00111412">
        <w:tc>
          <w:tcPr>
            <w:tcW w:w="1418" w:type="dxa"/>
            <w:tcBorders>
              <w:left w:val="nil"/>
              <w:bottom w:val="single" w:sz="4" w:space="0" w:color="auto"/>
              <w:right w:val="nil"/>
            </w:tcBorders>
            <w:shd w:val="clear" w:color="auto" w:fill="A6A6A6" w:themeFill="background1" w:themeFillShade="A6"/>
          </w:tcPr>
          <w:p w14:paraId="7F7782F9" w14:textId="77777777" w:rsidR="006B2097" w:rsidRPr="00F056DF" w:rsidRDefault="006B2097" w:rsidP="00111412">
            <w:r w:rsidRPr="00F056DF">
              <w:t>K10</w:t>
            </w:r>
          </w:p>
        </w:tc>
        <w:tc>
          <w:tcPr>
            <w:tcW w:w="567" w:type="dxa"/>
            <w:tcBorders>
              <w:left w:val="nil"/>
              <w:bottom w:val="single" w:sz="4" w:space="0" w:color="auto"/>
              <w:right w:val="nil"/>
            </w:tcBorders>
            <w:shd w:val="clear" w:color="auto" w:fill="A6A6A6" w:themeFill="background1" w:themeFillShade="A6"/>
          </w:tcPr>
          <w:p w14:paraId="26E87B3A" w14:textId="77777777" w:rsidR="006B2097" w:rsidRPr="00F056DF" w:rsidRDefault="006B2097" w:rsidP="00111412">
            <w:pPr>
              <w:jc w:val="center"/>
            </w:pPr>
            <w:r w:rsidRPr="00F056DF">
              <w:t>N</w:t>
            </w:r>
          </w:p>
        </w:tc>
        <w:tc>
          <w:tcPr>
            <w:tcW w:w="1225" w:type="dxa"/>
            <w:tcBorders>
              <w:left w:val="nil"/>
              <w:bottom w:val="single" w:sz="4" w:space="0" w:color="auto"/>
              <w:right w:val="nil"/>
            </w:tcBorders>
            <w:shd w:val="clear" w:color="auto" w:fill="A6A6A6" w:themeFill="background1" w:themeFillShade="A6"/>
          </w:tcPr>
          <w:p w14:paraId="3FCC21C8" w14:textId="77777777" w:rsidR="006B2097" w:rsidRPr="00F056DF" w:rsidRDefault="006B2097" w:rsidP="00111412">
            <w:r w:rsidRPr="00F056DF">
              <w:t>Mean (SD)</w:t>
            </w:r>
          </w:p>
        </w:tc>
        <w:tc>
          <w:tcPr>
            <w:tcW w:w="1752" w:type="dxa"/>
            <w:tcBorders>
              <w:left w:val="nil"/>
              <w:bottom w:val="single" w:sz="4" w:space="0" w:color="auto"/>
              <w:right w:val="nil"/>
            </w:tcBorders>
            <w:shd w:val="clear" w:color="auto" w:fill="A6A6A6" w:themeFill="background1" w:themeFillShade="A6"/>
          </w:tcPr>
          <w:p w14:paraId="1538DAF6" w14:textId="77777777" w:rsidR="006B2097" w:rsidRPr="00F056DF" w:rsidRDefault="006B2097" w:rsidP="00111412">
            <w:pPr>
              <w:spacing w:line="276" w:lineRule="auto"/>
            </w:pPr>
            <w:r w:rsidRPr="00F056DF">
              <w:t xml:space="preserve">Adj. Difference </w:t>
            </w:r>
          </w:p>
          <w:p w14:paraId="4134D906" w14:textId="77777777" w:rsidR="006B2097" w:rsidRPr="00F056DF" w:rsidRDefault="006B2097" w:rsidP="00111412">
            <w:r w:rsidRPr="00F056DF">
              <w:t>95% CI</w:t>
            </w:r>
          </w:p>
        </w:tc>
        <w:tc>
          <w:tcPr>
            <w:tcW w:w="708" w:type="dxa"/>
            <w:tcBorders>
              <w:left w:val="nil"/>
              <w:bottom w:val="single" w:sz="4" w:space="0" w:color="auto"/>
              <w:right w:val="nil"/>
            </w:tcBorders>
            <w:shd w:val="clear" w:color="auto" w:fill="A6A6A6" w:themeFill="background1" w:themeFillShade="A6"/>
          </w:tcPr>
          <w:p w14:paraId="237683DD" w14:textId="77777777" w:rsidR="006B2097" w:rsidRPr="00F056DF" w:rsidRDefault="006B2097" w:rsidP="00111412">
            <w:r w:rsidRPr="00F056DF">
              <w:t>p-value</w:t>
            </w:r>
          </w:p>
        </w:tc>
        <w:tc>
          <w:tcPr>
            <w:tcW w:w="709" w:type="dxa"/>
            <w:tcBorders>
              <w:left w:val="nil"/>
              <w:bottom w:val="single" w:sz="4" w:space="0" w:color="auto"/>
              <w:right w:val="nil"/>
            </w:tcBorders>
            <w:shd w:val="clear" w:color="auto" w:fill="A6A6A6" w:themeFill="background1" w:themeFillShade="A6"/>
          </w:tcPr>
          <w:p w14:paraId="14AD701B" w14:textId="77777777" w:rsidR="006B2097" w:rsidRPr="00F056DF" w:rsidRDefault="006B2097" w:rsidP="00111412">
            <w:pPr>
              <w:jc w:val="center"/>
            </w:pPr>
            <w:r w:rsidRPr="00F056DF">
              <w:t>N</w:t>
            </w:r>
          </w:p>
        </w:tc>
        <w:tc>
          <w:tcPr>
            <w:tcW w:w="1276" w:type="dxa"/>
            <w:tcBorders>
              <w:left w:val="nil"/>
              <w:bottom w:val="single" w:sz="4" w:space="0" w:color="auto"/>
              <w:right w:val="nil"/>
            </w:tcBorders>
            <w:shd w:val="clear" w:color="auto" w:fill="A6A6A6" w:themeFill="background1" w:themeFillShade="A6"/>
          </w:tcPr>
          <w:p w14:paraId="5CB285D6" w14:textId="77777777" w:rsidR="006B2097" w:rsidRPr="00F056DF" w:rsidRDefault="006B2097" w:rsidP="00111412">
            <w:pPr>
              <w:spacing w:line="276" w:lineRule="auto"/>
            </w:pPr>
            <w:r w:rsidRPr="00F056DF">
              <w:t>K10 ≥ 25</w:t>
            </w:r>
          </w:p>
          <w:p w14:paraId="47C54E44" w14:textId="77777777" w:rsidR="006B2097" w:rsidRPr="00F056DF" w:rsidRDefault="006B2097" w:rsidP="00111412">
            <w:r w:rsidRPr="00F056DF">
              <w:t>n (%)</w:t>
            </w:r>
          </w:p>
        </w:tc>
        <w:tc>
          <w:tcPr>
            <w:tcW w:w="1701" w:type="dxa"/>
            <w:tcBorders>
              <w:left w:val="nil"/>
              <w:bottom w:val="single" w:sz="4" w:space="0" w:color="auto"/>
              <w:right w:val="nil"/>
            </w:tcBorders>
            <w:shd w:val="clear" w:color="auto" w:fill="A6A6A6" w:themeFill="background1" w:themeFillShade="A6"/>
          </w:tcPr>
          <w:p w14:paraId="77585347" w14:textId="77777777" w:rsidR="006B2097" w:rsidRPr="00F056DF" w:rsidRDefault="006B2097" w:rsidP="00111412">
            <w:pPr>
              <w:spacing w:line="276" w:lineRule="auto"/>
            </w:pPr>
            <w:r w:rsidRPr="00F056DF">
              <w:t>Adj. Odds Ratio</w:t>
            </w:r>
          </w:p>
          <w:p w14:paraId="127FBD10" w14:textId="77777777" w:rsidR="006B2097" w:rsidRPr="00F056DF" w:rsidRDefault="006B2097" w:rsidP="00111412">
            <w:r w:rsidRPr="00F056DF">
              <w:t>95% CI</w:t>
            </w:r>
          </w:p>
        </w:tc>
        <w:tc>
          <w:tcPr>
            <w:tcW w:w="709" w:type="dxa"/>
            <w:tcBorders>
              <w:left w:val="nil"/>
              <w:bottom w:val="single" w:sz="4" w:space="0" w:color="auto"/>
              <w:right w:val="nil"/>
            </w:tcBorders>
            <w:shd w:val="clear" w:color="auto" w:fill="A6A6A6" w:themeFill="background1" w:themeFillShade="A6"/>
          </w:tcPr>
          <w:p w14:paraId="4984C270" w14:textId="77777777" w:rsidR="006B2097" w:rsidRPr="00F056DF" w:rsidRDefault="006B2097" w:rsidP="00111412">
            <w:r w:rsidRPr="00F056DF">
              <w:t>p-value</w:t>
            </w:r>
          </w:p>
        </w:tc>
      </w:tr>
      <w:tr w:rsidR="006B2097" w:rsidRPr="00F056DF" w14:paraId="69675292" w14:textId="77777777" w:rsidTr="00111412">
        <w:tc>
          <w:tcPr>
            <w:tcW w:w="1418" w:type="dxa"/>
            <w:tcBorders>
              <w:top w:val="nil"/>
              <w:left w:val="nil"/>
              <w:bottom w:val="nil"/>
              <w:right w:val="nil"/>
            </w:tcBorders>
          </w:tcPr>
          <w:p w14:paraId="56448EC1" w14:textId="6DB449E3" w:rsidR="006B2097" w:rsidRPr="00F056DF" w:rsidRDefault="006B2097" w:rsidP="00286CA9">
            <w:r w:rsidRPr="00F056DF">
              <w:t xml:space="preserve">Used </w:t>
            </w:r>
            <w:r w:rsidR="00286CA9">
              <w:t>m</w:t>
            </w:r>
            <w:r w:rsidR="00286CA9" w:rsidRPr="00F056DF">
              <w:t>efloquine</w:t>
            </w:r>
          </w:p>
        </w:tc>
        <w:tc>
          <w:tcPr>
            <w:tcW w:w="567" w:type="dxa"/>
            <w:tcBorders>
              <w:top w:val="nil"/>
              <w:left w:val="nil"/>
              <w:bottom w:val="nil"/>
              <w:right w:val="nil"/>
            </w:tcBorders>
          </w:tcPr>
          <w:p w14:paraId="1F257774" w14:textId="77777777" w:rsidR="006B2097" w:rsidRPr="00F056DF" w:rsidRDefault="006B2097" w:rsidP="00111412">
            <w:pPr>
              <w:jc w:val="right"/>
            </w:pPr>
            <w:r w:rsidRPr="00F056DF">
              <w:t>65</w:t>
            </w:r>
          </w:p>
        </w:tc>
        <w:tc>
          <w:tcPr>
            <w:tcW w:w="1225" w:type="dxa"/>
            <w:tcBorders>
              <w:top w:val="nil"/>
              <w:left w:val="nil"/>
              <w:bottom w:val="nil"/>
              <w:right w:val="nil"/>
            </w:tcBorders>
          </w:tcPr>
          <w:p w14:paraId="7B6461D9" w14:textId="77777777" w:rsidR="006B2097" w:rsidRPr="00F056DF" w:rsidRDefault="006B2097" w:rsidP="00111412">
            <w:pPr>
              <w:jc w:val="right"/>
            </w:pPr>
            <w:r w:rsidRPr="00F056DF">
              <w:t>19.6 (9.9)</w:t>
            </w:r>
          </w:p>
        </w:tc>
        <w:tc>
          <w:tcPr>
            <w:tcW w:w="1752" w:type="dxa"/>
            <w:tcBorders>
              <w:top w:val="nil"/>
              <w:left w:val="nil"/>
              <w:bottom w:val="nil"/>
              <w:right w:val="nil"/>
            </w:tcBorders>
          </w:tcPr>
          <w:p w14:paraId="550AB153" w14:textId="77777777" w:rsidR="006B2097" w:rsidRPr="00F056DF" w:rsidRDefault="006B2097" w:rsidP="006D2304">
            <w:pPr>
              <w:jc w:val="right"/>
            </w:pPr>
            <w:r w:rsidRPr="00F056DF">
              <w:t>2.10 (0.1</w:t>
            </w:r>
            <w:r w:rsidR="006D2304" w:rsidRPr="00F056DF">
              <w:t>0</w:t>
            </w:r>
            <w:r w:rsidRPr="00F056DF">
              <w:t>, 4.0</w:t>
            </w:r>
            <w:r w:rsidR="006D2304" w:rsidRPr="00F056DF">
              <w:t>5</w:t>
            </w:r>
            <w:r w:rsidRPr="00F056DF">
              <w:t>)</w:t>
            </w:r>
          </w:p>
        </w:tc>
        <w:tc>
          <w:tcPr>
            <w:tcW w:w="708" w:type="dxa"/>
            <w:tcBorders>
              <w:top w:val="nil"/>
              <w:left w:val="nil"/>
              <w:bottom w:val="nil"/>
              <w:right w:val="nil"/>
            </w:tcBorders>
          </w:tcPr>
          <w:p w14:paraId="1641A1C9" w14:textId="77777777" w:rsidR="006B2097" w:rsidRPr="00F056DF" w:rsidRDefault="006B2097" w:rsidP="00111412">
            <w:pPr>
              <w:jc w:val="right"/>
            </w:pPr>
            <w:r w:rsidRPr="00F056DF">
              <w:t>0.04</w:t>
            </w:r>
          </w:p>
        </w:tc>
        <w:tc>
          <w:tcPr>
            <w:tcW w:w="709" w:type="dxa"/>
            <w:tcBorders>
              <w:top w:val="nil"/>
              <w:left w:val="nil"/>
              <w:bottom w:val="nil"/>
              <w:right w:val="nil"/>
            </w:tcBorders>
          </w:tcPr>
          <w:p w14:paraId="6EE84D52" w14:textId="77777777" w:rsidR="006B2097" w:rsidRPr="00F056DF" w:rsidRDefault="006B2097" w:rsidP="00111412">
            <w:pPr>
              <w:jc w:val="right"/>
            </w:pPr>
            <w:r w:rsidRPr="00F056DF">
              <w:t>65</w:t>
            </w:r>
          </w:p>
        </w:tc>
        <w:tc>
          <w:tcPr>
            <w:tcW w:w="1276" w:type="dxa"/>
            <w:tcBorders>
              <w:top w:val="nil"/>
              <w:left w:val="nil"/>
              <w:bottom w:val="nil"/>
              <w:right w:val="nil"/>
            </w:tcBorders>
          </w:tcPr>
          <w:p w14:paraId="60EB308F" w14:textId="77777777" w:rsidR="006B2097" w:rsidRPr="00F056DF" w:rsidRDefault="006B2097" w:rsidP="00111412">
            <w:pPr>
              <w:jc w:val="right"/>
            </w:pPr>
            <w:r w:rsidRPr="00F056DF">
              <w:t>15 (23.1)</w:t>
            </w:r>
          </w:p>
        </w:tc>
        <w:tc>
          <w:tcPr>
            <w:tcW w:w="1701" w:type="dxa"/>
            <w:tcBorders>
              <w:top w:val="nil"/>
              <w:left w:val="nil"/>
              <w:bottom w:val="nil"/>
              <w:right w:val="nil"/>
            </w:tcBorders>
          </w:tcPr>
          <w:p w14:paraId="39B2BBD6" w14:textId="77777777" w:rsidR="006B2097" w:rsidRPr="00F056DF" w:rsidRDefault="006B2097" w:rsidP="006D2304">
            <w:pPr>
              <w:jc w:val="right"/>
            </w:pPr>
            <w:r w:rsidRPr="00F056DF">
              <w:t>1.6</w:t>
            </w:r>
            <w:r w:rsidR="006D2304" w:rsidRPr="00F056DF">
              <w:t>0</w:t>
            </w:r>
            <w:r w:rsidRPr="00F056DF">
              <w:t xml:space="preserve"> (0.8</w:t>
            </w:r>
            <w:r w:rsidR="006D2304" w:rsidRPr="00F056DF">
              <w:t>6</w:t>
            </w:r>
            <w:r w:rsidRPr="00F056DF">
              <w:t xml:space="preserve">, </w:t>
            </w:r>
            <w:r w:rsidR="006D2304" w:rsidRPr="00F056DF">
              <w:t>2.99</w:t>
            </w:r>
            <w:r w:rsidRPr="00F056DF">
              <w:t>)</w:t>
            </w:r>
          </w:p>
        </w:tc>
        <w:tc>
          <w:tcPr>
            <w:tcW w:w="709" w:type="dxa"/>
            <w:tcBorders>
              <w:top w:val="nil"/>
              <w:left w:val="nil"/>
              <w:bottom w:val="nil"/>
              <w:right w:val="nil"/>
            </w:tcBorders>
          </w:tcPr>
          <w:p w14:paraId="18DCCB13" w14:textId="77777777" w:rsidR="006B2097" w:rsidRPr="00F056DF" w:rsidRDefault="006B2097" w:rsidP="006D2304">
            <w:pPr>
              <w:jc w:val="right"/>
            </w:pPr>
            <w:r w:rsidRPr="00F056DF">
              <w:t>0.1</w:t>
            </w:r>
            <w:r w:rsidR="006D2304" w:rsidRPr="00F056DF">
              <w:t>4</w:t>
            </w:r>
          </w:p>
        </w:tc>
      </w:tr>
      <w:tr w:rsidR="006B2097" w:rsidRPr="00F056DF" w14:paraId="6EE1043F" w14:textId="77777777" w:rsidTr="00111412">
        <w:tc>
          <w:tcPr>
            <w:tcW w:w="1418" w:type="dxa"/>
            <w:tcBorders>
              <w:top w:val="nil"/>
              <w:left w:val="nil"/>
              <w:bottom w:val="nil"/>
              <w:right w:val="nil"/>
            </w:tcBorders>
          </w:tcPr>
          <w:p w14:paraId="3BD78D7F" w14:textId="38836F71" w:rsidR="006B2097" w:rsidRPr="00F056DF" w:rsidRDefault="006B2097" w:rsidP="00286CA9">
            <w:r w:rsidRPr="00F056DF">
              <w:t xml:space="preserve">Did not use </w:t>
            </w:r>
            <w:r w:rsidR="00286CA9">
              <w:t>m</w:t>
            </w:r>
            <w:r w:rsidR="00286CA9" w:rsidRPr="00F056DF">
              <w:t>efloquine</w:t>
            </w:r>
          </w:p>
        </w:tc>
        <w:tc>
          <w:tcPr>
            <w:tcW w:w="567" w:type="dxa"/>
            <w:tcBorders>
              <w:top w:val="nil"/>
              <w:left w:val="nil"/>
              <w:bottom w:val="nil"/>
              <w:right w:val="nil"/>
            </w:tcBorders>
          </w:tcPr>
          <w:p w14:paraId="575C0E89" w14:textId="77777777" w:rsidR="006B2097" w:rsidRPr="00F056DF" w:rsidRDefault="006B2097" w:rsidP="006D2304">
            <w:pPr>
              <w:jc w:val="right"/>
            </w:pPr>
            <w:r w:rsidRPr="00F056DF">
              <w:t>9</w:t>
            </w:r>
            <w:r w:rsidR="006D2304" w:rsidRPr="00F056DF">
              <w:t>64</w:t>
            </w:r>
          </w:p>
        </w:tc>
        <w:tc>
          <w:tcPr>
            <w:tcW w:w="1225" w:type="dxa"/>
            <w:tcBorders>
              <w:top w:val="nil"/>
              <w:left w:val="nil"/>
              <w:bottom w:val="nil"/>
              <w:right w:val="nil"/>
            </w:tcBorders>
          </w:tcPr>
          <w:p w14:paraId="01A68FF7" w14:textId="77777777" w:rsidR="006B2097" w:rsidRPr="00F056DF" w:rsidRDefault="006B2097" w:rsidP="006D2304">
            <w:pPr>
              <w:jc w:val="right"/>
            </w:pPr>
            <w:r w:rsidRPr="00F056DF">
              <w:t>17.</w:t>
            </w:r>
            <w:r w:rsidR="006D2304" w:rsidRPr="00F056DF">
              <w:t>3</w:t>
            </w:r>
            <w:r w:rsidRPr="00F056DF">
              <w:t xml:space="preserve"> (7.</w:t>
            </w:r>
            <w:r w:rsidR="006D2304" w:rsidRPr="00F056DF">
              <w:t>5</w:t>
            </w:r>
            <w:r w:rsidRPr="00F056DF">
              <w:t>)</w:t>
            </w:r>
          </w:p>
        </w:tc>
        <w:tc>
          <w:tcPr>
            <w:tcW w:w="1752" w:type="dxa"/>
            <w:tcBorders>
              <w:top w:val="nil"/>
              <w:left w:val="nil"/>
              <w:bottom w:val="nil"/>
              <w:right w:val="nil"/>
            </w:tcBorders>
          </w:tcPr>
          <w:p w14:paraId="6DEDA34F" w14:textId="77777777" w:rsidR="006B2097" w:rsidRPr="00F056DF" w:rsidRDefault="006B2097" w:rsidP="00111412">
            <w:pPr>
              <w:jc w:val="right"/>
            </w:pPr>
            <w:r w:rsidRPr="00F056DF">
              <w:t>0 (Reference)</w:t>
            </w:r>
          </w:p>
        </w:tc>
        <w:tc>
          <w:tcPr>
            <w:tcW w:w="708" w:type="dxa"/>
            <w:tcBorders>
              <w:top w:val="nil"/>
              <w:left w:val="nil"/>
              <w:bottom w:val="nil"/>
              <w:right w:val="nil"/>
            </w:tcBorders>
          </w:tcPr>
          <w:p w14:paraId="509F10D3" w14:textId="77777777" w:rsidR="006B2097" w:rsidRPr="00F056DF" w:rsidRDefault="006B2097" w:rsidP="00111412">
            <w:pPr>
              <w:jc w:val="right"/>
            </w:pPr>
          </w:p>
        </w:tc>
        <w:tc>
          <w:tcPr>
            <w:tcW w:w="709" w:type="dxa"/>
            <w:tcBorders>
              <w:top w:val="nil"/>
              <w:left w:val="nil"/>
              <w:bottom w:val="nil"/>
              <w:right w:val="nil"/>
            </w:tcBorders>
          </w:tcPr>
          <w:p w14:paraId="01554F17" w14:textId="77777777" w:rsidR="006B2097" w:rsidRPr="00F056DF" w:rsidRDefault="006B2097" w:rsidP="006D2304">
            <w:pPr>
              <w:jc w:val="right"/>
            </w:pPr>
            <w:r w:rsidRPr="00F056DF">
              <w:t>9</w:t>
            </w:r>
            <w:r w:rsidR="006D2304" w:rsidRPr="00F056DF">
              <w:t>77</w:t>
            </w:r>
          </w:p>
        </w:tc>
        <w:tc>
          <w:tcPr>
            <w:tcW w:w="1276" w:type="dxa"/>
            <w:tcBorders>
              <w:top w:val="nil"/>
              <w:left w:val="nil"/>
              <w:bottom w:val="nil"/>
              <w:right w:val="nil"/>
            </w:tcBorders>
          </w:tcPr>
          <w:p w14:paraId="40C7D011" w14:textId="77777777" w:rsidR="006B2097" w:rsidRPr="00F056DF" w:rsidRDefault="006B2097" w:rsidP="006D2304">
            <w:pPr>
              <w:jc w:val="right"/>
            </w:pPr>
            <w:r w:rsidRPr="00F056DF">
              <w:t>1</w:t>
            </w:r>
            <w:r w:rsidR="006D2304" w:rsidRPr="00F056DF">
              <w:t>57</w:t>
            </w:r>
            <w:r w:rsidRPr="00F056DF">
              <w:t xml:space="preserve"> (16.1)</w:t>
            </w:r>
          </w:p>
        </w:tc>
        <w:tc>
          <w:tcPr>
            <w:tcW w:w="1701" w:type="dxa"/>
            <w:tcBorders>
              <w:top w:val="nil"/>
              <w:left w:val="nil"/>
              <w:bottom w:val="nil"/>
              <w:right w:val="nil"/>
            </w:tcBorders>
          </w:tcPr>
          <w:p w14:paraId="4C85E42F" w14:textId="77777777" w:rsidR="006B2097" w:rsidRPr="00F056DF" w:rsidRDefault="006B2097" w:rsidP="00111412">
            <w:pPr>
              <w:jc w:val="right"/>
            </w:pPr>
            <w:r w:rsidRPr="00F056DF">
              <w:t>1 (Reference)</w:t>
            </w:r>
          </w:p>
        </w:tc>
        <w:tc>
          <w:tcPr>
            <w:tcW w:w="709" w:type="dxa"/>
            <w:tcBorders>
              <w:top w:val="nil"/>
              <w:left w:val="nil"/>
              <w:bottom w:val="nil"/>
              <w:right w:val="nil"/>
            </w:tcBorders>
          </w:tcPr>
          <w:p w14:paraId="478FB35E" w14:textId="77777777" w:rsidR="006B2097" w:rsidRPr="00F056DF" w:rsidRDefault="006B2097" w:rsidP="00111412">
            <w:pPr>
              <w:jc w:val="right"/>
            </w:pPr>
          </w:p>
        </w:tc>
      </w:tr>
      <w:tr w:rsidR="006B2097" w:rsidRPr="00F056DF" w14:paraId="5E2FDC0C" w14:textId="77777777" w:rsidTr="00111412">
        <w:tc>
          <w:tcPr>
            <w:tcW w:w="1418" w:type="dxa"/>
            <w:tcBorders>
              <w:top w:val="nil"/>
              <w:left w:val="nil"/>
              <w:bottom w:val="nil"/>
              <w:right w:val="nil"/>
            </w:tcBorders>
            <w:shd w:val="clear" w:color="auto" w:fill="A6A6A6" w:themeFill="background1" w:themeFillShade="A6"/>
          </w:tcPr>
          <w:p w14:paraId="496CE2B1" w14:textId="77777777" w:rsidR="006B2097" w:rsidRPr="00F056DF" w:rsidRDefault="006B2097" w:rsidP="00111412">
            <w:r w:rsidRPr="00F056DF">
              <w:t>PCL-C</w:t>
            </w:r>
          </w:p>
        </w:tc>
        <w:tc>
          <w:tcPr>
            <w:tcW w:w="567" w:type="dxa"/>
            <w:tcBorders>
              <w:top w:val="nil"/>
              <w:left w:val="nil"/>
              <w:bottom w:val="nil"/>
              <w:right w:val="nil"/>
            </w:tcBorders>
            <w:shd w:val="clear" w:color="auto" w:fill="A6A6A6" w:themeFill="background1" w:themeFillShade="A6"/>
          </w:tcPr>
          <w:p w14:paraId="7141793D" w14:textId="77777777" w:rsidR="006B2097" w:rsidRPr="00F056DF" w:rsidRDefault="006B2097" w:rsidP="00111412">
            <w:pPr>
              <w:jc w:val="center"/>
            </w:pPr>
            <w:r w:rsidRPr="00F056DF">
              <w:t>N</w:t>
            </w:r>
          </w:p>
        </w:tc>
        <w:tc>
          <w:tcPr>
            <w:tcW w:w="1225" w:type="dxa"/>
            <w:tcBorders>
              <w:top w:val="nil"/>
              <w:left w:val="nil"/>
              <w:bottom w:val="nil"/>
              <w:right w:val="nil"/>
            </w:tcBorders>
            <w:shd w:val="clear" w:color="auto" w:fill="A6A6A6" w:themeFill="background1" w:themeFillShade="A6"/>
          </w:tcPr>
          <w:p w14:paraId="77D50A4C" w14:textId="77777777" w:rsidR="006B2097" w:rsidRPr="00F056DF" w:rsidRDefault="006B2097" w:rsidP="00111412">
            <w:r w:rsidRPr="00F056DF">
              <w:t>Mean (SD)</w:t>
            </w:r>
          </w:p>
        </w:tc>
        <w:tc>
          <w:tcPr>
            <w:tcW w:w="1752" w:type="dxa"/>
            <w:tcBorders>
              <w:top w:val="nil"/>
              <w:left w:val="nil"/>
              <w:bottom w:val="nil"/>
              <w:right w:val="nil"/>
            </w:tcBorders>
            <w:shd w:val="clear" w:color="auto" w:fill="A6A6A6" w:themeFill="background1" w:themeFillShade="A6"/>
          </w:tcPr>
          <w:p w14:paraId="42F9109A" w14:textId="77777777" w:rsidR="006B2097" w:rsidRPr="00F056DF" w:rsidRDefault="006B2097" w:rsidP="00111412">
            <w:pPr>
              <w:spacing w:line="276" w:lineRule="auto"/>
            </w:pPr>
            <w:r w:rsidRPr="00F056DF">
              <w:t xml:space="preserve">Adj. Difference </w:t>
            </w:r>
          </w:p>
          <w:p w14:paraId="67FEBBAF" w14:textId="77777777" w:rsidR="006B2097" w:rsidRPr="00F056DF" w:rsidRDefault="006B2097" w:rsidP="00111412">
            <w:r w:rsidRPr="00F056DF">
              <w:t>95% CI</w:t>
            </w:r>
          </w:p>
        </w:tc>
        <w:tc>
          <w:tcPr>
            <w:tcW w:w="708" w:type="dxa"/>
            <w:tcBorders>
              <w:top w:val="nil"/>
              <w:left w:val="nil"/>
              <w:bottom w:val="nil"/>
              <w:right w:val="nil"/>
            </w:tcBorders>
            <w:shd w:val="clear" w:color="auto" w:fill="A6A6A6" w:themeFill="background1" w:themeFillShade="A6"/>
          </w:tcPr>
          <w:p w14:paraId="32731D50" w14:textId="77777777" w:rsidR="006B2097" w:rsidRPr="00F056DF" w:rsidRDefault="006B2097" w:rsidP="00111412">
            <w:r w:rsidRPr="00F056DF">
              <w:t>p-value</w:t>
            </w:r>
          </w:p>
        </w:tc>
        <w:tc>
          <w:tcPr>
            <w:tcW w:w="709" w:type="dxa"/>
            <w:tcBorders>
              <w:top w:val="nil"/>
              <w:left w:val="nil"/>
              <w:bottom w:val="nil"/>
              <w:right w:val="nil"/>
            </w:tcBorders>
            <w:shd w:val="clear" w:color="auto" w:fill="A6A6A6" w:themeFill="background1" w:themeFillShade="A6"/>
          </w:tcPr>
          <w:p w14:paraId="05385FC1" w14:textId="77777777" w:rsidR="006B2097" w:rsidRPr="00F056DF" w:rsidRDefault="006B2097" w:rsidP="00111412">
            <w:pPr>
              <w:jc w:val="center"/>
            </w:pPr>
            <w:r w:rsidRPr="00F056DF">
              <w:t>N</w:t>
            </w:r>
          </w:p>
        </w:tc>
        <w:tc>
          <w:tcPr>
            <w:tcW w:w="1276" w:type="dxa"/>
            <w:tcBorders>
              <w:top w:val="nil"/>
              <w:left w:val="nil"/>
              <w:bottom w:val="nil"/>
              <w:right w:val="nil"/>
            </w:tcBorders>
            <w:shd w:val="clear" w:color="auto" w:fill="A6A6A6" w:themeFill="background1" w:themeFillShade="A6"/>
          </w:tcPr>
          <w:p w14:paraId="5EBE32D9" w14:textId="77777777" w:rsidR="006B2097" w:rsidRPr="00F056DF" w:rsidRDefault="006B2097" w:rsidP="00111412">
            <w:pPr>
              <w:spacing w:line="276" w:lineRule="auto"/>
            </w:pPr>
            <w:r w:rsidRPr="00F056DF">
              <w:t>PCL-C ≥ 29 n (%)</w:t>
            </w:r>
          </w:p>
        </w:tc>
        <w:tc>
          <w:tcPr>
            <w:tcW w:w="1701" w:type="dxa"/>
            <w:tcBorders>
              <w:top w:val="nil"/>
              <w:left w:val="nil"/>
              <w:bottom w:val="nil"/>
              <w:right w:val="nil"/>
            </w:tcBorders>
            <w:shd w:val="clear" w:color="auto" w:fill="A6A6A6" w:themeFill="background1" w:themeFillShade="A6"/>
          </w:tcPr>
          <w:p w14:paraId="41B19077" w14:textId="77777777" w:rsidR="006B2097" w:rsidRPr="00F056DF" w:rsidRDefault="006B2097" w:rsidP="00111412">
            <w:pPr>
              <w:spacing w:line="276" w:lineRule="auto"/>
            </w:pPr>
            <w:r w:rsidRPr="00F056DF">
              <w:t>Adj. Odds Ratio</w:t>
            </w:r>
          </w:p>
          <w:p w14:paraId="53FFF2B5" w14:textId="77777777" w:rsidR="006B2097" w:rsidRPr="00F056DF" w:rsidRDefault="006B2097" w:rsidP="00111412">
            <w:r w:rsidRPr="00F056DF">
              <w:t>95% CI</w:t>
            </w:r>
          </w:p>
        </w:tc>
        <w:tc>
          <w:tcPr>
            <w:tcW w:w="709" w:type="dxa"/>
            <w:tcBorders>
              <w:top w:val="nil"/>
              <w:left w:val="nil"/>
              <w:bottom w:val="nil"/>
              <w:right w:val="nil"/>
            </w:tcBorders>
            <w:shd w:val="clear" w:color="auto" w:fill="A6A6A6" w:themeFill="background1" w:themeFillShade="A6"/>
          </w:tcPr>
          <w:p w14:paraId="1D0EDC8D" w14:textId="77777777" w:rsidR="006B2097" w:rsidRPr="00F056DF" w:rsidRDefault="006B2097" w:rsidP="00111412">
            <w:r w:rsidRPr="00F056DF">
              <w:t>p-value</w:t>
            </w:r>
          </w:p>
        </w:tc>
      </w:tr>
      <w:tr w:rsidR="006B2097" w:rsidRPr="00F056DF" w14:paraId="1A06E863" w14:textId="77777777" w:rsidTr="00111412">
        <w:tc>
          <w:tcPr>
            <w:tcW w:w="1418" w:type="dxa"/>
            <w:tcBorders>
              <w:top w:val="nil"/>
              <w:left w:val="nil"/>
              <w:bottom w:val="nil"/>
              <w:right w:val="nil"/>
            </w:tcBorders>
          </w:tcPr>
          <w:p w14:paraId="6D19957E" w14:textId="25572422" w:rsidR="006B2097" w:rsidRPr="00F056DF" w:rsidRDefault="006B2097" w:rsidP="00286CA9">
            <w:r w:rsidRPr="00F056DF">
              <w:t xml:space="preserve">Used </w:t>
            </w:r>
            <w:r w:rsidR="00286CA9">
              <w:t>m</w:t>
            </w:r>
            <w:r w:rsidR="00286CA9" w:rsidRPr="00F056DF">
              <w:t>efloquine</w:t>
            </w:r>
          </w:p>
        </w:tc>
        <w:tc>
          <w:tcPr>
            <w:tcW w:w="567" w:type="dxa"/>
            <w:tcBorders>
              <w:top w:val="nil"/>
              <w:left w:val="nil"/>
              <w:bottom w:val="nil"/>
              <w:right w:val="nil"/>
            </w:tcBorders>
          </w:tcPr>
          <w:p w14:paraId="0988FA83" w14:textId="77777777" w:rsidR="006B2097" w:rsidRPr="00F056DF" w:rsidRDefault="006B2097" w:rsidP="00111412">
            <w:pPr>
              <w:jc w:val="right"/>
            </w:pPr>
            <w:r w:rsidRPr="00F056DF">
              <w:t>57</w:t>
            </w:r>
          </w:p>
        </w:tc>
        <w:tc>
          <w:tcPr>
            <w:tcW w:w="1225" w:type="dxa"/>
            <w:tcBorders>
              <w:top w:val="nil"/>
              <w:left w:val="nil"/>
              <w:bottom w:val="nil"/>
              <w:right w:val="nil"/>
            </w:tcBorders>
          </w:tcPr>
          <w:p w14:paraId="66FF3141" w14:textId="77777777" w:rsidR="006B2097" w:rsidRPr="00F056DF" w:rsidRDefault="006B2097" w:rsidP="00111412">
            <w:pPr>
              <w:jc w:val="right"/>
            </w:pPr>
            <w:r w:rsidRPr="00F056DF">
              <w:t>29.4 (13.9)</w:t>
            </w:r>
          </w:p>
        </w:tc>
        <w:tc>
          <w:tcPr>
            <w:tcW w:w="1752" w:type="dxa"/>
            <w:tcBorders>
              <w:top w:val="nil"/>
              <w:left w:val="nil"/>
              <w:bottom w:val="nil"/>
              <w:right w:val="nil"/>
            </w:tcBorders>
          </w:tcPr>
          <w:p w14:paraId="67117742" w14:textId="77777777" w:rsidR="006B2097" w:rsidRPr="00F056DF" w:rsidRDefault="006B2097" w:rsidP="006D2304">
            <w:pPr>
              <w:jc w:val="right"/>
            </w:pPr>
            <w:r w:rsidRPr="00F056DF">
              <w:t>0.7</w:t>
            </w:r>
            <w:r w:rsidR="006D2304" w:rsidRPr="00F056DF">
              <w:t>7</w:t>
            </w:r>
            <w:r w:rsidRPr="00F056DF">
              <w:t xml:space="preserve"> (-2.6</w:t>
            </w:r>
            <w:r w:rsidR="006D2304" w:rsidRPr="00F056DF">
              <w:t>5</w:t>
            </w:r>
            <w:r w:rsidRPr="00F056DF">
              <w:t>, 4.2</w:t>
            </w:r>
            <w:r w:rsidR="006D2304" w:rsidRPr="00F056DF">
              <w:t>0</w:t>
            </w:r>
            <w:r w:rsidRPr="00F056DF">
              <w:t>)</w:t>
            </w:r>
          </w:p>
        </w:tc>
        <w:tc>
          <w:tcPr>
            <w:tcW w:w="708" w:type="dxa"/>
            <w:tcBorders>
              <w:top w:val="nil"/>
              <w:left w:val="nil"/>
              <w:bottom w:val="nil"/>
              <w:right w:val="nil"/>
            </w:tcBorders>
          </w:tcPr>
          <w:p w14:paraId="2419075B" w14:textId="77777777" w:rsidR="006B2097" w:rsidRPr="00F056DF" w:rsidRDefault="006B2097" w:rsidP="00111412">
            <w:pPr>
              <w:jc w:val="right"/>
            </w:pPr>
            <w:r w:rsidRPr="00F056DF">
              <w:t>0.66</w:t>
            </w:r>
          </w:p>
        </w:tc>
        <w:tc>
          <w:tcPr>
            <w:tcW w:w="709" w:type="dxa"/>
            <w:tcBorders>
              <w:top w:val="nil"/>
              <w:left w:val="nil"/>
              <w:bottom w:val="nil"/>
              <w:right w:val="nil"/>
            </w:tcBorders>
          </w:tcPr>
          <w:p w14:paraId="6F3BE281" w14:textId="77777777" w:rsidR="006B2097" w:rsidRPr="00F056DF" w:rsidRDefault="006B2097" w:rsidP="00111412">
            <w:pPr>
              <w:jc w:val="right"/>
            </w:pPr>
            <w:r w:rsidRPr="00F056DF">
              <w:t>62</w:t>
            </w:r>
          </w:p>
        </w:tc>
        <w:tc>
          <w:tcPr>
            <w:tcW w:w="1276" w:type="dxa"/>
            <w:tcBorders>
              <w:top w:val="nil"/>
              <w:left w:val="nil"/>
              <w:bottom w:val="nil"/>
              <w:right w:val="nil"/>
            </w:tcBorders>
          </w:tcPr>
          <w:p w14:paraId="676D74C2" w14:textId="77777777" w:rsidR="006B2097" w:rsidRPr="00F056DF" w:rsidRDefault="006B2097" w:rsidP="00111412">
            <w:pPr>
              <w:jc w:val="right"/>
            </w:pPr>
            <w:r w:rsidRPr="00F056DF">
              <w:t>23 (37.1)</w:t>
            </w:r>
          </w:p>
        </w:tc>
        <w:tc>
          <w:tcPr>
            <w:tcW w:w="1701" w:type="dxa"/>
            <w:tcBorders>
              <w:top w:val="nil"/>
              <w:left w:val="nil"/>
              <w:bottom w:val="nil"/>
              <w:right w:val="nil"/>
            </w:tcBorders>
          </w:tcPr>
          <w:p w14:paraId="6D252717" w14:textId="77777777" w:rsidR="006B2097" w:rsidRPr="00F056DF" w:rsidRDefault="006B2097" w:rsidP="00F056DF">
            <w:pPr>
              <w:jc w:val="right"/>
            </w:pPr>
            <w:r w:rsidRPr="00F056DF">
              <w:t>1.1</w:t>
            </w:r>
            <w:r w:rsidR="00F056DF" w:rsidRPr="00F056DF">
              <w:t>7</w:t>
            </w:r>
            <w:r w:rsidRPr="00F056DF">
              <w:t xml:space="preserve"> (0.67, 2.0</w:t>
            </w:r>
            <w:r w:rsidR="00F056DF" w:rsidRPr="00F056DF">
              <w:t>5</w:t>
            </w:r>
            <w:r w:rsidRPr="00F056DF">
              <w:t>)</w:t>
            </w:r>
          </w:p>
        </w:tc>
        <w:tc>
          <w:tcPr>
            <w:tcW w:w="709" w:type="dxa"/>
            <w:tcBorders>
              <w:top w:val="nil"/>
              <w:left w:val="nil"/>
              <w:bottom w:val="nil"/>
              <w:right w:val="nil"/>
            </w:tcBorders>
          </w:tcPr>
          <w:p w14:paraId="45599DC8" w14:textId="77777777" w:rsidR="006B2097" w:rsidRPr="00F056DF" w:rsidRDefault="006B2097" w:rsidP="00111412">
            <w:pPr>
              <w:jc w:val="right"/>
            </w:pPr>
            <w:r w:rsidRPr="00F056DF">
              <w:t>0.57</w:t>
            </w:r>
          </w:p>
        </w:tc>
      </w:tr>
      <w:tr w:rsidR="006B2097" w:rsidRPr="00F056DF" w14:paraId="7EB4ABFB" w14:textId="77777777" w:rsidTr="00111412">
        <w:tc>
          <w:tcPr>
            <w:tcW w:w="1418" w:type="dxa"/>
            <w:tcBorders>
              <w:top w:val="nil"/>
              <w:left w:val="nil"/>
              <w:bottom w:val="single" w:sz="4" w:space="0" w:color="auto"/>
              <w:right w:val="nil"/>
            </w:tcBorders>
          </w:tcPr>
          <w:p w14:paraId="160DD291" w14:textId="1B11FD47" w:rsidR="006B2097" w:rsidRPr="00F056DF" w:rsidRDefault="006B2097" w:rsidP="00286CA9">
            <w:r w:rsidRPr="00F056DF">
              <w:t xml:space="preserve">Did not use </w:t>
            </w:r>
            <w:r w:rsidR="00286CA9">
              <w:t>m</w:t>
            </w:r>
            <w:r w:rsidR="00286CA9" w:rsidRPr="00F056DF">
              <w:t>efloquine</w:t>
            </w:r>
          </w:p>
        </w:tc>
        <w:tc>
          <w:tcPr>
            <w:tcW w:w="567" w:type="dxa"/>
            <w:tcBorders>
              <w:top w:val="nil"/>
              <w:left w:val="nil"/>
              <w:bottom w:val="single" w:sz="4" w:space="0" w:color="auto"/>
              <w:right w:val="nil"/>
            </w:tcBorders>
          </w:tcPr>
          <w:p w14:paraId="2B53CBC9" w14:textId="77777777" w:rsidR="006B2097" w:rsidRPr="00F056DF" w:rsidRDefault="006D2304" w:rsidP="00111412">
            <w:pPr>
              <w:jc w:val="right"/>
            </w:pPr>
            <w:r w:rsidRPr="00F056DF">
              <w:t>940</w:t>
            </w:r>
          </w:p>
        </w:tc>
        <w:tc>
          <w:tcPr>
            <w:tcW w:w="1225" w:type="dxa"/>
            <w:tcBorders>
              <w:top w:val="nil"/>
              <w:left w:val="nil"/>
              <w:bottom w:val="single" w:sz="4" w:space="0" w:color="auto"/>
              <w:right w:val="nil"/>
            </w:tcBorders>
          </w:tcPr>
          <w:p w14:paraId="48BD9FF5" w14:textId="77777777" w:rsidR="006B2097" w:rsidRPr="00F056DF" w:rsidRDefault="006B2097" w:rsidP="006D2304">
            <w:pPr>
              <w:jc w:val="right"/>
            </w:pPr>
            <w:r w:rsidRPr="00F056DF">
              <w:t>27.9 (12.</w:t>
            </w:r>
            <w:r w:rsidR="006D2304" w:rsidRPr="00F056DF">
              <w:t>4</w:t>
            </w:r>
            <w:r w:rsidRPr="00F056DF">
              <w:t>)</w:t>
            </w:r>
          </w:p>
        </w:tc>
        <w:tc>
          <w:tcPr>
            <w:tcW w:w="1752" w:type="dxa"/>
            <w:tcBorders>
              <w:top w:val="nil"/>
              <w:left w:val="nil"/>
              <w:bottom w:val="single" w:sz="4" w:space="0" w:color="auto"/>
              <w:right w:val="nil"/>
            </w:tcBorders>
          </w:tcPr>
          <w:p w14:paraId="2DAE4DDA" w14:textId="77777777" w:rsidR="006B2097" w:rsidRPr="00F056DF" w:rsidRDefault="006B2097" w:rsidP="00111412">
            <w:pPr>
              <w:jc w:val="right"/>
            </w:pPr>
            <w:r w:rsidRPr="00F056DF">
              <w:t>0 (Reference)</w:t>
            </w:r>
          </w:p>
        </w:tc>
        <w:tc>
          <w:tcPr>
            <w:tcW w:w="708" w:type="dxa"/>
            <w:tcBorders>
              <w:top w:val="nil"/>
              <w:left w:val="nil"/>
              <w:bottom w:val="single" w:sz="4" w:space="0" w:color="auto"/>
              <w:right w:val="nil"/>
            </w:tcBorders>
          </w:tcPr>
          <w:p w14:paraId="12ED617D" w14:textId="77777777" w:rsidR="006B2097" w:rsidRPr="00F056DF" w:rsidRDefault="006B2097" w:rsidP="00111412">
            <w:pPr>
              <w:jc w:val="right"/>
            </w:pPr>
          </w:p>
        </w:tc>
        <w:tc>
          <w:tcPr>
            <w:tcW w:w="709" w:type="dxa"/>
            <w:tcBorders>
              <w:top w:val="nil"/>
              <w:left w:val="nil"/>
              <w:bottom w:val="single" w:sz="4" w:space="0" w:color="auto"/>
              <w:right w:val="nil"/>
            </w:tcBorders>
          </w:tcPr>
          <w:p w14:paraId="37C1C237" w14:textId="77777777" w:rsidR="006B2097" w:rsidRPr="00F056DF" w:rsidRDefault="006B2097" w:rsidP="006D2304">
            <w:pPr>
              <w:jc w:val="right"/>
            </w:pPr>
            <w:r w:rsidRPr="00F056DF">
              <w:t>9</w:t>
            </w:r>
            <w:r w:rsidR="006D2304" w:rsidRPr="00F056DF">
              <w:t>63</w:t>
            </w:r>
          </w:p>
        </w:tc>
        <w:tc>
          <w:tcPr>
            <w:tcW w:w="1276" w:type="dxa"/>
            <w:tcBorders>
              <w:top w:val="nil"/>
              <w:left w:val="nil"/>
              <w:bottom w:val="single" w:sz="4" w:space="0" w:color="auto"/>
              <w:right w:val="nil"/>
            </w:tcBorders>
          </w:tcPr>
          <w:p w14:paraId="1F448E9A" w14:textId="77777777" w:rsidR="006B2097" w:rsidRPr="00F056DF" w:rsidRDefault="006D2304" w:rsidP="00F056DF">
            <w:pPr>
              <w:jc w:val="right"/>
            </w:pPr>
            <w:r w:rsidRPr="00F056DF">
              <w:t>308</w:t>
            </w:r>
            <w:r w:rsidR="006B2097" w:rsidRPr="00F056DF">
              <w:t xml:space="preserve"> (3</w:t>
            </w:r>
            <w:r w:rsidR="00F056DF" w:rsidRPr="00F056DF">
              <w:t>2.0</w:t>
            </w:r>
            <w:r w:rsidR="006B2097" w:rsidRPr="00F056DF">
              <w:t>)</w:t>
            </w:r>
          </w:p>
        </w:tc>
        <w:tc>
          <w:tcPr>
            <w:tcW w:w="1701" w:type="dxa"/>
            <w:tcBorders>
              <w:top w:val="nil"/>
              <w:left w:val="nil"/>
              <w:bottom w:val="single" w:sz="4" w:space="0" w:color="auto"/>
              <w:right w:val="nil"/>
            </w:tcBorders>
          </w:tcPr>
          <w:p w14:paraId="241F5C86" w14:textId="77777777" w:rsidR="006B2097" w:rsidRPr="00F056DF" w:rsidRDefault="006B2097" w:rsidP="00111412">
            <w:pPr>
              <w:jc w:val="right"/>
            </w:pPr>
            <w:r w:rsidRPr="00F056DF">
              <w:t>1 (Reference)</w:t>
            </w:r>
          </w:p>
        </w:tc>
        <w:tc>
          <w:tcPr>
            <w:tcW w:w="709" w:type="dxa"/>
            <w:tcBorders>
              <w:top w:val="nil"/>
              <w:left w:val="nil"/>
              <w:bottom w:val="single" w:sz="4" w:space="0" w:color="auto"/>
              <w:right w:val="nil"/>
            </w:tcBorders>
          </w:tcPr>
          <w:p w14:paraId="622D4B75" w14:textId="77777777" w:rsidR="006B2097" w:rsidRPr="00F056DF" w:rsidRDefault="006B2097" w:rsidP="00111412"/>
        </w:tc>
      </w:tr>
    </w:tbl>
    <w:p w14:paraId="7436AC46" w14:textId="16A3EEFB" w:rsidR="006B2097" w:rsidRDefault="006B2097" w:rsidP="006B2097">
      <w:pPr>
        <w:rPr>
          <w:sz w:val="20"/>
        </w:rPr>
      </w:pPr>
      <w:r w:rsidRPr="00CB28E2">
        <w:rPr>
          <w:sz w:val="20"/>
          <w:vertAlign w:val="superscript"/>
        </w:rPr>
        <w:t>1</w:t>
      </w:r>
      <w:r>
        <w:rPr>
          <w:sz w:val="20"/>
        </w:rPr>
        <w:t xml:space="preserve"> </w:t>
      </w:r>
      <w:r w:rsidRPr="00CB28E2">
        <w:rPr>
          <w:sz w:val="20"/>
        </w:rPr>
        <w:t xml:space="preserve">Adjusted for combat exposure, rank (enlisted v </w:t>
      </w:r>
      <w:r w:rsidR="00E433CF">
        <w:rPr>
          <w:sz w:val="20"/>
        </w:rPr>
        <w:t>o</w:t>
      </w:r>
      <w:r w:rsidRPr="00CB28E2">
        <w:rPr>
          <w:sz w:val="20"/>
        </w:rPr>
        <w:t xml:space="preserve">fficer), sex, age (20-29, 30-39, 40+) and Service.  </w:t>
      </w:r>
    </w:p>
    <w:p w14:paraId="707BEF70" w14:textId="1B7B6BB0" w:rsidR="008833DA" w:rsidRDefault="008833DA">
      <w:pPr>
        <w:rPr>
          <w:sz w:val="20"/>
        </w:rPr>
      </w:pPr>
      <w:r>
        <w:rPr>
          <w:sz w:val="20"/>
        </w:rPr>
        <w:br w:type="page"/>
      </w:r>
    </w:p>
    <w:p w14:paraId="5D9D9F2F" w14:textId="77777777" w:rsidR="007E6C7F" w:rsidRPr="004F7397" w:rsidRDefault="007E6C7F" w:rsidP="007E6C7F">
      <w:pPr>
        <w:rPr>
          <w:b/>
        </w:rPr>
      </w:pPr>
      <w:r w:rsidRPr="004F7397">
        <w:rPr>
          <w:b/>
        </w:rPr>
        <w:t>Table</w:t>
      </w:r>
      <w:r>
        <w:rPr>
          <w:b/>
        </w:rPr>
        <w:t xml:space="preserve"> 12</w:t>
      </w:r>
      <w:r w:rsidRPr="004F7397">
        <w:rPr>
          <w:b/>
        </w:rPr>
        <w:t>: K10 and PCL-C score</w:t>
      </w:r>
      <w:r>
        <w:rPr>
          <w:b/>
        </w:rPr>
        <w:t>s</w:t>
      </w:r>
      <w:r w:rsidRPr="004F7397">
        <w:rPr>
          <w:b/>
        </w:rPr>
        <w:t xml:space="preserve"> and</w:t>
      </w:r>
      <w:r>
        <w:rPr>
          <w:b/>
        </w:rPr>
        <w:t xml:space="preserve"> anti-malarial drug used ‘mostly</w:t>
      </w:r>
      <w:r w:rsidRPr="004F7397">
        <w:rPr>
          <w:b/>
        </w:rPr>
        <w:t>’ in East Timor</w:t>
      </w:r>
    </w:p>
    <w:tbl>
      <w:tblPr>
        <w:tblStyle w:val="TableGrid"/>
        <w:tblW w:w="103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67"/>
        <w:gridCol w:w="1276"/>
        <w:gridCol w:w="1984"/>
        <w:gridCol w:w="851"/>
        <w:gridCol w:w="567"/>
        <w:gridCol w:w="1276"/>
        <w:gridCol w:w="1842"/>
        <w:gridCol w:w="709"/>
      </w:tblGrid>
      <w:tr w:rsidR="007E6C7F" w:rsidRPr="00425E5D" w14:paraId="62A73EC4" w14:textId="77777777" w:rsidTr="00B73E3D">
        <w:tc>
          <w:tcPr>
            <w:tcW w:w="1276" w:type="dxa"/>
            <w:tcBorders>
              <w:top w:val="single" w:sz="4" w:space="0" w:color="auto"/>
              <w:bottom w:val="single" w:sz="4" w:space="0" w:color="auto"/>
              <w:right w:val="nil"/>
            </w:tcBorders>
            <w:shd w:val="clear" w:color="auto" w:fill="A6A6A6" w:themeFill="background1" w:themeFillShade="A6"/>
          </w:tcPr>
          <w:p w14:paraId="02F0C5E3" w14:textId="77777777" w:rsidR="007E6C7F" w:rsidRPr="00425E5D" w:rsidRDefault="007E6C7F" w:rsidP="00B73E3D">
            <w:r w:rsidRPr="00425E5D">
              <w:t>K10</w:t>
            </w:r>
          </w:p>
        </w:tc>
        <w:tc>
          <w:tcPr>
            <w:tcW w:w="567" w:type="dxa"/>
            <w:tcBorders>
              <w:top w:val="single" w:sz="4" w:space="0" w:color="auto"/>
              <w:left w:val="nil"/>
              <w:bottom w:val="single" w:sz="4" w:space="0" w:color="auto"/>
              <w:right w:val="nil"/>
            </w:tcBorders>
            <w:shd w:val="clear" w:color="auto" w:fill="A6A6A6" w:themeFill="background1" w:themeFillShade="A6"/>
          </w:tcPr>
          <w:p w14:paraId="69E459F2" w14:textId="77777777" w:rsidR="007E6C7F" w:rsidRPr="00425E5D" w:rsidRDefault="007E6C7F" w:rsidP="00B73E3D">
            <w:r w:rsidRPr="00425E5D">
              <w:t>N</w:t>
            </w:r>
          </w:p>
        </w:tc>
        <w:tc>
          <w:tcPr>
            <w:tcW w:w="1276" w:type="dxa"/>
            <w:tcBorders>
              <w:top w:val="single" w:sz="4" w:space="0" w:color="auto"/>
              <w:left w:val="nil"/>
              <w:bottom w:val="single" w:sz="4" w:space="0" w:color="auto"/>
              <w:right w:val="nil"/>
            </w:tcBorders>
            <w:shd w:val="clear" w:color="auto" w:fill="A6A6A6" w:themeFill="background1" w:themeFillShade="A6"/>
          </w:tcPr>
          <w:p w14:paraId="785B99DD" w14:textId="77777777" w:rsidR="007E6C7F" w:rsidRPr="00425E5D" w:rsidRDefault="007E6C7F" w:rsidP="00B73E3D">
            <w:r w:rsidRPr="00425E5D">
              <w:t>Mean (SD)</w:t>
            </w:r>
          </w:p>
        </w:tc>
        <w:tc>
          <w:tcPr>
            <w:tcW w:w="1984" w:type="dxa"/>
            <w:tcBorders>
              <w:top w:val="single" w:sz="4" w:space="0" w:color="auto"/>
              <w:left w:val="nil"/>
              <w:bottom w:val="single" w:sz="4" w:space="0" w:color="auto"/>
              <w:right w:val="nil"/>
            </w:tcBorders>
            <w:shd w:val="clear" w:color="auto" w:fill="A6A6A6" w:themeFill="background1" w:themeFillShade="A6"/>
          </w:tcPr>
          <w:p w14:paraId="6D2ABB47" w14:textId="77777777" w:rsidR="007E6C7F" w:rsidRPr="00425E5D" w:rsidRDefault="007E6C7F" w:rsidP="00B73E3D">
            <w:pPr>
              <w:spacing w:line="276" w:lineRule="auto"/>
            </w:pPr>
            <w:r w:rsidRPr="00425E5D">
              <w:t xml:space="preserve">Adj. Difference </w:t>
            </w:r>
          </w:p>
          <w:p w14:paraId="1B5F86B6" w14:textId="77777777" w:rsidR="007E6C7F" w:rsidRPr="00425E5D" w:rsidRDefault="007E6C7F" w:rsidP="00B73E3D">
            <w:r w:rsidRPr="00425E5D">
              <w:t>95% CI</w:t>
            </w:r>
          </w:p>
        </w:tc>
        <w:tc>
          <w:tcPr>
            <w:tcW w:w="851" w:type="dxa"/>
            <w:tcBorders>
              <w:top w:val="single" w:sz="4" w:space="0" w:color="auto"/>
              <w:left w:val="nil"/>
              <w:bottom w:val="single" w:sz="4" w:space="0" w:color="auto"/>
              <w:right w:val="nil"/>
            </w:tcBorders>
            <w:shd w:val="clear" w:color="auto" w:fill="A6A6A6" w:themeFill="background1" w:themeFillShade="A6"/>
          </w:tcPr>
          <w:p w14:paraId="3ABFA798" w14:textId="77777777" w:rsidR="007E6C7F" w:rsidRPr="00425E5D" w:rsidRDefault="007E6C7F" w:rsidP="00B73E3D">
            <w:r w:rsidRPr="00425E5D">
              <w:t>p-value</w:t>
            </w:r>
          </w:p>
        </w:tc>
        <w:tc>
          <w:tcPr>
            <w:tcW w:w="567" w:type="dxa"/>
            <w:tcBorders>
              <w:top w:val="single" w:sz="4" w:space="0" w:color="auto"/>
              <w:left w:val="nil"/>
              <w:bottom w:val="single" w:sz="4" w:space="0" w:color="auto"/>
              <w:right w:val="nil"/>
            </w:tcBorders>
            <w:shd w:val="clear" w:color="auto" w:fill="A6A6A6" w:themeFill="background1" w:themeFillShade="A6"/>
          </w:tcPr>
          <w:p w14:paraId="658D43E3" w14:textId="77777777" w:rsidR="007E6C7F" w:rsidRPr="00425E5D" w:rsidRDefault="007E6C7F" w:rsidP="00B73E3D">
            <w:r w:rsidRPr="00425E5D">
              <w:t>N</w:t>
            </w:r>
          </w:p>
        </w:tc>
        <w:tc>
          <w:tcPr>
            <w:tcW w:w="1276" w:type="dxa"/>
            <w:tcBorders>
              <w:top w:val="single" w:sz="4" w:space="0" w:color="auto"/>
              <w:left w:val="nil"/>
              <w:bottom w:val="single" w:sz="4" w:space="0" w:color="auto"/>
              <w:right w:val="nil"/>
            </w:tcBorders>
            <w:shd w:val="clear" w:color="auto" w:fill="A6A6A6" w:themeFill="background1" w:themeFillShade="A6"/>
          </w:tcPr>
          <w:p w14:paraId="77725B37" w14:textId="77777777" w:rsidR="007E6C7F" w:rsidRPr="00425E5D" w:rsidRDefault="007E6C7F" w:rsidP="00B73E3D">
            <w:pPr>
              <w:spacing w:line="276" w:lineRule="auto"/>
            </w:pPr>
            <w:r w:rsidRPr="00425E5D">
              <w:t>K10 ≥ 25</w:t>
            </w:r>
          </w:p>
          <w:p w14:paraId="79224191" w14:textId="77777777" w:rsidR="007E6C7F" w:rsidRPr="00425E5D" w:rsidRDefault="007E6C7F" w:rsidP="00B73E3D">
            <w:r w:rsidRPr="00425E5D">
              <w:t>n (%)</w:t>
            </w:r>
          </w:p>
        </w:tc>
        <w:tc>
          <w:tcPr>
            <w:tcW w:w="1842" w:type="dxa"/>
            <w:tcBorders>
              <w:top w:val="single" w:sz="4" w:space="0" w:color="auto"/>
              <w:left w:val="nil"/>
              <w:bottom w:val="single" w:sz="4" w:space="0" w:color="auto"/>
              <w:right w:val="nil"/>
            </w:tcBorders>
            <w:shd w:val="clear" w:color="auto" w:fill="A6A6A6" w:themeFill="background1" w:themeFillShade="A6"/>
          </w:tcPr>
          <w:p w14:paraId="323A49CB" w14:textId="77777777" w:rsidR="007E6C7F" w:rsidRPr="00425E5D" w:rsidRDefault="007E6C7F" w:rsidP="00B73E3D">
            <w:pPr>
              <w:spacing w:line="276" w:lineRule="auto"/>
            </w:pPr>
            <w:r>
              <w:t xml:space="preserve">Adj. Odds </w:t>
            </w:r>
            <w:r w:rsidRPr="00425E5D">
              <w:t>Ratio</w:t>
            </w:r>
          </w:p>
          <w:p w14:paraId="012DBCCD" w14:textId="77777777" w:rsidR="007E6C7F" w:rsidRPr="00425E5D" w:rsidRDefault="007E6C7F" w:rsidP="00B73E3D">
            <w:r w:rsidRPr="00425E5D">
              <w:t>95% CI</w:t>
            </w:r>
          </w:p>
        </w:tc>
        <w:tc>
          <w:tcPr>
            <w:tcW w:w="709" w:type="dxa"/>
            <w:tcBorders>
              <w:top w:val="single" w:sz="4" w:space="0" w:color="auto"/>
              <w:left w:val="nil"/>
              <w:bottom w:val="single" w:sz="4" w:space="0" w:color="auto"/>
            </w:tcBorders>
            <w:shd w:val="clear" w:color="auto" w:fill="A6A6A6" w:themeFill="background1" w:themeFillShade="A6"/>
          </w:tcPr>
          <w:p w14:paraId="52B0C5F6" w14:textId="77777777" w:rsidR="007E6C7F" w:rsidRPr="00425E5D" w:rsidRDefault="007E6C7F" w:rsidP="00B73E3D">
            <w:r w:rsidRPr="00425E5D">
              <w:t>p-value</w:t>
            </w:r>
          </w:p>
        </w:tc>
      </w:tr>
      <w:tr w:rsidR="007E6C7F" w:rsidRPr="00425E5D" w14:paraId="7D6E5DB1" w14:textId="77777777" w:rsidTr="00B73E3D">
        <w:tc>
          <w:tcPr>
            <w:tcW w:w="1276" w:type="dxa"/>
          </w:tcPr>
          <w:p w14:paraId="451FC6AF" w14:textId="77777777" w:rsidR="007E6C7F" w:rsidRPr="00425E5D" w:rsidRDefault="007E6C7F" w:rsidP="00B73E3D">
            <w:r w:rsidRPr="00425E5D">
              <w:t>Doxycycline</w:t>
            </w:r>
          </w:p>
        </w:tc>
        <w:tc>
          <w:tcPr>
            <w:tcW w:w="567" w:type="dxa"/>
          </w:tcPr>
          <w:p w14:paraId="6F160D79" w14:textId="77777777" w:rsidR="007E6C7F" w:rsidRPr="00425E5D" w:rsidRDefault="007E6C7F" w:rsidP="00B73E3D">
            <w:pPr>
              <w:jc w:val="right"/>
            </w:pPr>
            <w:r w:rsidRPr="00425E5D">
              <w:t>868</w:t>
            </w:r>
          </w:p>
        </w:tc>
        <w:tc>
          <w:tcPr>
            <w:tcW w:w="1276" w:type="dxa"/>
          </w:tcPr>
          <w:p w14:paraId="3C0FDC5C" w14:textId="77777777" w:rsidR="007E6C7F" w:rsidRPr="00425E5D" w:rsidRDefault="007E6C7F" w:rsidP="00B73E3D">
            <w:pPr>
              <w:jc w:val="right"/>
            </w:pPr>
            <w:r w:rsidRPr="00425E5D">
              <w:t>17.3 (7.5)</w:t>
            </w:r>
          </w:p>
        </w:tc>
        <w:tc>
          <w:tcPr>
            <w:tcW w:w="1984" w:type="dxa"/>
          </w:tcPr>
          <w:p w14:paraId="47858392" w14:textId="77777777" w:rsidR="007E6C7F" w:rsidRPr="00425E5D" w:rsidRDefault="007E6C7F" w:rsidP="00B73E3D">
            <w:pPr>
              <w:jc w:val="right"/>
            </w:pPr>
            <w:r w:rsidRPr="00425E5D">
              <w:t>0 (Reference)</w:t>
            </w:r>
          </w:p>
        </w:tc>
        <w:tc>
          <w:tcPr>
            <w:tcW w:w="851" w:type="dxa"/>
          </w:tcPr>
          <w:p w14:paraId="6815632F" w14:textId="77777777" w:rsidR="007E6C7F" w:rsidRPr="00425E5D" w:rsidRDefault="007E6C7F" w:rsidP="00B73E3D">
            <w:pPr>
              <w:jc w:val="right"/>
            </w:pPr>
          </w:p>
        </w:tc>
        <w:tc>
          <w:tcPr>
            <w:tcW w:w="567" w:type="dxa"/>
          </w:tcPr>
          <w:p w14:paraId="178AF88A" w14:textId="77777777" w:rsidR="007E6C7F" w:rsidRPr="00425E5D" w:rsidRDefault="007E6C7F" w:rsidP="00B73E3D">
            <w:pPr>
              <w:jc w:val="right"/>
            </w:pPr>
            <w:r w:rsidRPr="00425E5D">
              <w:t>880</w:t>
            </w:r>
          </w:p>
        </w:tc>
        <w:tc>
          <w:tcPr>
            <w:tcW w:w="1276" w:type="dxa"/>
          </w:tcPr>
          <w:p w14:paraId="496D8047" w14:textId="77777777" w:rsidR="007E6C7F" w:rsidRPr="00425E5D" w:rsidRDefault="007E6C7F" w:rsidP="00B73E3D">
            <w:pPr>
              <w:jc w:val="right"/>
            </w:pPr>
            <w:r w:rsidRPr="00425E5D">
              <w:t>144 (16.4)</w:t>
            </w:r>
          </w:p>
        </w:tc>
        <w:tc>
          <w:tcPr>
            <w:tcW w:w="1842" w:type="dxa"/>
          </w:tcPr>
          <w:p w14:paraId="08DEFBD6" w14:textId="77777777" w:rsidR="007E6C7F" w:rsidRPr="00425E5D" w:rsidRDefault="007E6C7F" w:rsidP="00B73E3D">
            <w:pPr>
              <w:jc w:val="right"/>
            </w:pPr>
            <w:r w:rsidRPr="00425E5D">
              <w:t>1 (Reference)</w:t>
            </w:r>
          </w:p>
        </w:tc>
        <w:tc>
          <w:tcPr>
            <w:tcW w:w="709" w:type="dxa"/>
          </w:tcPr>
          <w:p w14:paraId="6D7004A0" w14:textId="77777777" w:rsidR="007E6C7F" w:rsidRPr="00425E5D" w:rsidRDefault="007E6C7F" w:rsidP="00B73E3D">
            <w:pPr>
              <w:jc w:val="right"/>
            </w:pPr>
          </w:p>
        </w:tc>
      </w:tr>
      <w:tr w:rsidR="007E6C7F" w:rsidRPr="00425E5D" w14:paraId="46882CCF" w14:textId="77777777" w:rsidTr="00B73E3D">
        <w:tc>
          <w:tcPr>
            <w:tcW w:w="1276" w:type="dxa"/>
          </w:tcPr>
          <w:p w14:paraId="0E0D3AFA" w14:textId="77777777" w:rsidR="007E6C7F" w:rsidRPr="00425E5D" w:rsidRDefault="007E6C7F" w:rsidP="00B73E3D">
            <w:r w:rsidRPr="00425E5D">
              <w:t>Mefloquine</w:t>
            </w:r>
          </w:p>
        </w:tc>
        <w:tc>
          <w:tcPr>
            <w:tcW w:w="567" w:type="dxa"/>
          </w:tcPr>
          <w:p w14:paraId="2C9C3D0C" w14:textId="77777777" w:rsidR="007E6C7F" w:rsidRPr="00425E5D" w:rsidRDefault="007E6C7F" w:rsidP="00B73E3D">
            <w:pPr>
              <w:jc w:val="right"/>
            </w:pPr>
            <w:r w:rsidRPr="00425E5D">
              <w:t>47</w:t>
            </w:r>
          </w:p>
        </w:tc>
        <w:tc>
          <w:tcPr>
            <w:tcW w:w="1276" w:type="dxa"/>
          </w:tcPr>
          <w:p w14:paraId="00DEBFFE" w14:textId="77777777" w:rsidR="007E6C7F" w:rsidRPr="00425E5D" w:rsidRDefault="007E6C7F" w:rsidP="00B73E3D">
            <w:pPr>
              <w:jc w:val="right"/>
            </w:pPr>
            <w:r w:rsidRPr="00425E5D">
              <w:t>20.9 (10.7)</w:t>
            </w:r>
          </w:p>
        </w:tc>
        <w:tc>
          <w:tcPr>
            <w:tcW w:w="1984" w:type="dxa"/>
          </w:tcPr>
          <w:p w14:paraId="7C782373" w14:textId="77777777" w:rsidR="007E6C7F" w:rsidRPr="00425E5D" w:rsidRDefault="007E6C7F" w:rsidP="00B73E3D">
            <w:pPr>
              <w:jc w:val="right"/>
            </w:pPr>
            <w:r w:rsidRPr="00425E5D">
              <w:t>3.30 (1.06, 5.54)</w:t>
            </w:r>
          </w:p>
        </w:tc>
        <w:tc>
          <w:tcPr>
            <w:tcW w:w="851" w:type="dxa"/>
          </w:tcPr>
          <w:p w14:paraId="27F4EB1D" w14:textId="77777777" w:rsidR="007E6C7F" w:rsidRPr="00425E5D" w:rsidRDefault="007E6C7F" w:rsidP="00B73E3D">
            <w:pPr>
              <w:jc w:val="right"/>
            </w:pPr>
            <w:r w:rsidRPr="00425E5D">
              <w:t>0.004</w:t>
            </w:r>
          </w:p>
        </w:tc>
        <w:tc>
          <w:tcPr>
            <w:tcW w:w="567" w:type="dxa"/>
          </w:tcPr>
          <w:p w14:paraId="79EC91F8" w14:textId="77777777" w:rsidR="007E6C7F" w:rsidRPr="00425E5D" w:rsidRDefault="007E6C7F" w:rsidP="00B73E3D">
            <w:pPr>
              <w:jc w:val="right"/>
            </w:pPr>
            <w:r w:rsidRPr="00425E5D">
              <w:t>47</w:t>
            </w:r>
          </w:p>
        </w:tc>
        <w:tc>
          <w:tcPr>
            <w:tcW w:w="1276" w:type="dxa"/>
          </w:tcPr>
          <w:p w14:paraId="03A8E084" w14:textId="77777777" w:rsidR="007E6C7F" w:rsidRPr="00425E5D" w:rsidRDefault="007E6C7F" w:rsidP="00B73E3D">
            <w:pPr>
              <w:jc w:val="right"/>
            </w:pPr>
            <w:r w:rsidRPr="00425E5D">
              <w:t>13 (27.7)</w:t>
            </w:r>
          </w:p>
        </w:tc>
        <w:tc>
          <w:tcPr>
            <w:tcW w:w="1842" w:type="dxa"/>
          </w:tcPr>
          <w:p w14:paraId="00B9E087" w14:textId="77777777" w:rsidR="007E6C7F" w:rsidRPr="00425E5D" w:rsidRDefault="007E6C7F" w:rsidP="00B73E3D">
            <w:pPr>
              <w:jc w:val="right"/>
            </w:pPr>
            <w:r w:rsidRPr="00425E5D">
              <w:t>1.99 (1.01, 3.95)</w:t>
            </w:r>
          </w:p>
        </w:tc>
        <w:tc>
          <w:tcPr>
            <w:tcW w:w="709" w:type="dxa"/>
          </w:tcPr>
          <w:p w14:paraId="75E753D6" w14:textId="77777777" w:rsidR="007E6C7F" w:rsidRPr="00425E5D" w:rsidRDefault="007E6C7F" w:rsidP="00B73E3D">
            <w:pPr>
              <w:jc w:val="right"/>
            </w:pPr>
            <w:r w:rsidRPr="00425E5D">
              <w:t>0.05</w:t>
            </w:r>
          </w:p>
        </w:tc>
      </w:tr>
      <w:tr w:rsidR="007E6C7F" w:rsidRPr="00425E5D" w14:paraId="63FBF073" w14:textId="77777777" w:rsidTr="00B73E3D">
        <w:tc>
          <w:tcPr>
            <w:tcW w:w="1276" w:type="dxa"/>
          </w:tcPr>
          <w:p w14:paraId="712BCE26" w14:textId="77777777" w:rsidR="007E6C7F" w:rsidRPr="00425E5D" w:rsidRDefault="007E6C7F" w:rsidP="00B73E3D">
            <w:proofErr w:type="spellStart"/>
            <w:r w:rsidRPr="00425E5D">
              <w:t>Malarone</w:t>
            </w:r>
            <w:proofErr w:type="spellEnd"/>
          </w:p>
        </w:tc>
        <w:tc>
          <w:tcPr>
            <w:tcW w:w="567" w:type="dxa"/>
          </w:tcPr>
          <w:p w14:paraId="3890768D" w14:textId="77777777" w:rsidR="007E6C7F" w:rsidRPr="00425E5D" w:rsidRDefault="007E6C7F" w:rsidP="00B73E3D">
            <w:pPr>
              <w:jc w:val="right"/>
            </w:pPr>
            <w:r w:rsidRPr="00425E5D">
              <w:t>3</w:t>
            </w:r>
          </w:p>
        </w:tc>
        <w:tc>
          <w:tcPr>
            <w:tcW w:w="1276" w:type="dxa"/>
          </w:tcPr>
          <w:p w14:paraId="1920C4AF" w14:textId="77777777" w:rsidR="007E6C7F" w:rsidRPr="00425E5D" w:rsidRDefault="007E6C7F" w:rsidP="00B73E3D">
            <w:pPr>
              <w:jc w:val="right"/>
            </w:pPr>
            <w:r w:rsidRPr="00425E5D">
              <w:t>17.7 (8.1)</w:t>
            </w:r>
          </w:p>
        </w:tc>
        <w:tc>
          <w:tcPr>
            <w:tcW w:w="1984" w:type="dxa"/>
          </w:tcPr>
          <w:p w14:paraId="19262FAA" w14:textId="77777777" w:rsidR="007E6C7F" w:rsidRPr="00425E5D" w:rsidRDefault="007E6C7F" w:rsidP="00B73E3D">
            <w:pPr>
              <w:jc w:val="right"/>
            </w:pPr>
            <w:r w:rsidRPr="00425E5D">
              <w:t>0.97 (-7.57, 9.52)</w:t>
            </w:r>
          </w:p>
        </w:tc>
        <w:tc>
          <w:tcPr>
            <w:tcW w:w="851" w:type="dxa"/>
          </w:tcPr>
          <w:p w14:paraId="68FF482C" w14:textId="77777777" w:rsidR="007E6C7F" w:rsidRPr="00425E5D" w:rsidRDefault="007E6C7F" w:rsidP="00B73E3D">
            <w:pPr>
              <w:jc w:val="right"/>
            </w:pPr>
            <w:r w:rsidRPr="00425E5D">
              <w:t>0.82</w:t>
            </w:r>
          </w:p>
        </w:tc>
        <w:tc>
          <w:tcPr>
            <w:tcW w:w="567" w:type="dxa"/>
          </w:tcPr>
          <w:p w14:paraId="2480C1C3" w14:textId="77777777" w:rsidR="007E6C7F" w:rsidRPr="00425E5D" w:rsidRDefault="007E6C7F" w:rsidP="00B73E3D">
            <w:pPr>
              <w:jc w:val="right"/>
            </w:pPr>
            <w:r w:rsidRPr="00425E5D">
              <w:t>3</w:t>
            </w:r>
          </w:p>
        </w:tc>
        <w:tc>
          <w:tcPr>
            <w:tcW w:w="1276" w:type="dxa"/>
          </w:tcPr>
          <w:p w14:paraId="7A962064" w14:textId="77777777" w:rsidR="007E6C7F" w:rsidRPr="00425E5D" w:rsidRDefault="007E6C7F" w:rsidP="00B73E3D">
            <w:pPr>
              <w:jc w:val="right"/>
            </w:pPr>
            <w:r w:rsidRPr="00425E5D">
              <w:t>1 (33.3)</w:t>
            </w:r>
          </w:p>
        </w:tc>
        <w:tc>
          <w:tcPr>
            <w:tcW w:w="1842" w:type="dxa"/>
          </w:tcPr>
          <w:p w14:paraId="6C659243" w14:textId="77777777" w:rsidR="007E6C7F" w:rsidRPr="00425E5D" w:rsidRDefault="007E6C7F" w:rsidP="00B73E3D">
            <w:pPr>
              <w:jc w:val="right"/>
            </w:pPr>
            <w:r w:rsidRPr="00425E5D">
              <w:t>3.03 (0.27, 34.48)</w:t>
            </w:r>
          </w:p>
        </w:tc>
        <w:tc>
          <w:tcPr>
            <w:tcW w:w="709" w:type="dxa"/>
          </w:tcPr>
          <w:p w14:paraId="0FA910F3" w14:textId="77777777" w:rsidR="007E6C7F" w:rsidRPr="00425E5D" w:rsidRDefault="007E6C7F" w:rsidP="00B73E3D">
            <w:pPr>
              <w:jc w:val="right"/>
            </w:pPr>
            <w:r w:rsidRPr="00425E5D">
              <w:t>0.37</w:t>
            </w:r>
          </w:p>
        </w:tc>
      </w:tr>
      <w:tr w:rsidR="007E6C7F" w:rsidRPr="00425E5D" w14:paraId="26768638" w14:textId="77777777" w:rsidTr="00B73E3D">
        <w:tc>
          <w:tcPr>
            <w:tcW w:w="1276" w:type="dxa"/>
          </w:tcPr>
          <w:p w14:paraId="53445221" w14:textId="77777777" w:rsidR="007E6C7F" w:rsidRPr="00425E5D" w:rsidRDefault="007E6C7F" w:rsidP="00B73E3D">
            <w:r w:rsidRPr="00425E5D">
              <w:t>Other</w:t>
            </w:r>
          </w:p>
        </w:tc>
        <w:tc>
          <w:tcPr>
            <w:tcW w:w="567" w:type="dxa"/>
          </w:tcPr>
          <w:p w14:paraId="7F0F9A78" w14:textId="77777777" w:rsidR="007E6C7F" w:rsidRPr="00425E5D" w:rsidRDefault="007E6C7F" w:rsidP="00B73E3D">
            <w:pPr>
              <w:jc w:val="right"/>
            </w:pPr>
            <w:r w:rsidRPr="00425E5D">
              <w:t>12</w:t>
            </w:r>
          </w:p>
        </w:tc>
        <w:tc>
          <w:tcPr>
            <w:tcW w:w="1276" w:type="dxa"/>
          </w:tcPr>
          <w:p w14:paraId="14A5EFAC" w14:textId="77777777" w:rsidR="007E6C7F" w:rsidRPr="00425E5D" w:rsidRDefault="007E6C7F" w:rsidP="00B73E3D">
            <w:pPr>
              <w:jc w:val="right"/>
            </w:pPr>
            <w:r w:rsidRPr="00425E5D">
              <w:t>21.3 (9.3)</w:t>
            </w:r>
          </w:p>
        </w:tc>
        <w:tc>
          <w:tcPr>
            <w:tcW w:w="1984" w:type="dxa"/>
          </w:tcPr>
          <w:p w14:paraId="3CE8598C" w14:textId="77777777" w:rsidR="007E6C7F" w:rsidRPr="00425E5D" w:rsidRDefault="007E6C7F" w:rsidP="00B73E3D">
            <w:pPr>
              <w:jc w:val="right"/>
            </w:pPr>
            <w:r w:rsidRPr="00425E5D">
              <w:t>3.21 (-1.09, 7.51)</w:t>
            </w:r>
          </w:p>
        </w:tc>
        <w:tc>
          <w:tcPr>
            <w:tcW w:w="851" w:type="dxa"/>
          </w:tcPr>
          <w:p w14:paraId="38C03550" w14:textId="77777777" w:rsidR="007E6C7F" w:rsidRPr="00425E5D" w:rsidRDefault="007E6C7F" w:rsidP="00B73E3D">
            <w:pPr>
              <w:jc w:val="right"/>
            </w:pPr>
            <w:r w:rsidRPr="00425E5D">
              <w:t>0.14</w:t>
            </w:r>
          </w:p>
        </w:tc>
        <w:tc>
          <w:tcPr>
            <w:tcW w:w="567" w:type="dxa"/>
          </w:tcPr>
          <w:p w14:paraId="40CA15A7" w14:textId="77777777" w:rsidR="007E6C7F" w:rsidRPr="00425E5D" w:rsidRDefault="007E6C7F" w:rsidP="00B73E3D">
            <w:pPr>
              <w:jc w:val="right"/>
            </w:pPr>
            <w:r w:rsidRPr="00425E5D">
              <w:t>12</w:t>
            </w:r>
          </w:p>
        </w:tc>
        <w:tc>
          <w:tcPr>
            <w:tcW w:w="1276" w:type="dxa"/>
          </w:tcPr>
          <w:p w14:paraId="23AD8E79" w14:textId="77777777" w:rsidR="007E6C7F" w:rsidRPr="00425E5D" w:rsidRDefault="007E6C7F" w:rsidP="00B73E3D">
            <w:pPr>
              <w:jc w:val="right"/>
            </w:pPr>
            <w:r w:rsidRPr="00425E5D">
              <w:t>4 (33.3)</w:t>
            </w:r>
          </w:p>
        </w:tc>
        <w:tc>
          <w:tcPr>
            <w:tcW w:w="1842" w:type="dxa"/>
          </w:tcPr>
          <w:p w14:paraId="543F7386" w14:textId="77777777" w:rsidR="007E6C7F" w:rsidRPr="00425E5D" w:rsidRDefault="007E6C7F" w:rsidP="00B73E3D">
            <w:pPr>
              <w:jc w:val="right"/>
            </w:pPr>
            <w:r w:rsidRPr="00425E5D">
              <w:t>2.17 (0.63, 7.47)</w:t>
            </w:r>
          </w:p>
        </w:tc>
        <w:tc>
          <w:tcPr>
            <w:tcW w:w="709" w:type="dxa"/>
          </w:tcPr>
          <w:p w14:paraId="213FC508" w14:textId="77777777" w:rsidR="007E6C7F" w:rsidRPr="00425E5D" w:rsidRDefault="007E6C7F" w:rsidP="00B73E3D">
            <w:pPr>
              <w:jc w:val="right"/>
            </w:pPr>
            <w:r w:rsidRPr="00425E5D">
              <w:t>0.22</w:t>
            </w:r>
          </w:p>
        </w:tc>
      </w:tr>
      <w:tr w:rsidR="007E6C7F" w:rsidRPr="00425E5D" w14:paraId="4A05E4CE" w14:textId="77777777" w:rsidTr="00B73E3D">
        <w:tc>
          <w:tcPr>
            <w:tcW w:w="1276" w:type="dxa"/>
          </w:tcPr>
          <w:p w14:paraId="2C07E2AB" w14:textId="77777777" w:rsidR="007E6C7F" w:rsidRPr="00425E5D" w:rsidRDefault="007E6C7F" w:rsidP="00B73E3D">
            <w:r w:rsidRPr="00425E5D">
              <w:t>Don’t know</w:t>
            </w:r>
          </w:p>
        </w:tc>
        <w:tc>
          <w:tcPr>
            <w:tcW w:w="567" w:type="dxa"/>
          </w:tcPr>
          <w:p w14:paraId="458F892C" w14:textId="77777777" w:rsidR="007E6C7F" w:rsidRPr="00425E5D" w:rsidRDefault="007E6C7F" w:rsidP="00B73E3D">
            <w:pPr>
              <w:jc w:val="right"/>
            </w:pPr>
            <w:r w:rsidRPr="00425E5D">
              <w:t>57</w:t>
            </w:r>
          </w:p>
        </w:tc>
        <w:tc>
          <w:tcPr>
            <w:tcW w:w="1276" w:type="dxa"/>
          </w:tcPr>
          <w:p w14:paraId="2E8E28AA" w14:textId="77777777" w:rsidR="007E6C7F" w:rsidRPr="00425E5D" w:rsidRDefault="007E6C7F" w:rsidP="00B73E3D">
            <w:pPr>
              <w:jc w:val="right"/>
            </w:pPr>
            <w:r w:rsidRPr="00425E5D">
              <w:t>14.9 (5.7)</w:t>
            </w:r>
          </w:p>
        </w:tc>
        <w:tc>
          <w:tcPr>
            <w:tcW w:w="1984" w:type="dxa"/>
          </w:tcPr>
          <w:p w14:paraId="1EBAC6C5" w14:textId="77777777" w:rsidR="007E6C7F" w:rsidRPr="00425E5D" w:rsidRDefault="007E6C7F" w:rsidP="00B73E3D">
            <w:pPr>
              <w:jc w:val="right"/>
            </w:pPr>
            <w:r w:rsidRPr="00425E5D">
              <w:t>-2.46 (-4.76, -0.16)</w:t>
            </w:r>
          </w:p>
        </w:tc>
        <w:tc>
          <w:tcPr>
            <w:tcW w:w="851" w:type="dxa"/>
          </w:tcPr>
          <w:p w14:paraId="7E683234" w14:textId="77777777" w:rsidR="007E6C7F" w:rsidRPr="00425E5D" w:rsidRDefault="007E6C7F" w:rsidP="00B73E3D">
            <w:pPr>
              <w:jc w:val="right"/>
            </w:pPr>
            <w:r w:rsidRPr="00425E5D">
              <w:t>0.04</w:t>
            </w:r>
          </w:p>
        </w:tc>
        <w:tc>
          <w:tcPr>
            <w:tcW w:w="567" w:type="dxa"/>
          </w:tcPr>
          <w:p w14:paraId="7E5AEF65" w14:textId="77777777" w:rsidR="007E6C7F" w:rsidRPr="00425E5D" w:rsidRDefault="007E6C7F" w:rsidP="00B73E3D">
            <w:pPr>
              <w:jc w:val="right"/>
            </w:pPr>
            <w:r w:rsidRPr="00425E5D">
              <w:t>54</w:t>
            </w:r>
          </w:p>
        </w:tc>
        <w:tc>
          <w:tcPr>
            <w:tcW w:w="1276" w:type="dxa"/>
          </w:tcPr>
          <w:p w14:paraId="019EF54C" w14:textId="77777777" w:rsidR="007E6C7F" w:rsidRPr="00425E5D" w:rsidRDefault="007E6C7F" w:rsidP="00B73E3D">
            <w:pPr>
              <w:jc w:val="right"/>
            </w:pPr>
            <w:r w:rsidRPr="00425E5D">
              <w:t>3 (5.6)</w:t>
            </w:r>
          </w:p>
        </w:tc>
        <w:tc>
          <w:tcPr>
            <w:tcW w:w="1842" w:type="dxa"/>
          </w:tcPr>
          <w:p w14:paraId="4A3524F9" w14:textId="77777777" w:rsidR="007E6C7F" w:rsidRPr="00425E5D" w:rsidRDefault="007E6C7F" w:rsidP="00B73E3D">
            <w:pPr>
              <w:jc w:val="right"/>
            </w:pPr>
            <w:r w:rsidRPr="00425E5D">
              <w:t>0.32 (0.09, 1.09)</w:t>
            </w:r>
          </w:p>
        </w:tc>
        <w:tc>
          <w:tcPr>
            <w:tcW w:w="709" w:type="dxa"/>
          </w:tcPr>
          <w:p w14:paraId="73D83F6B" w14:textId="77777777" w:rsidR="007E6C7F" w:rsidRPr="00425E5D" w:rsidRDefault="007E6C7F" w:rsidP="00B73E3D">
            <w:pPr>
              <w:jc w:val="right"/>
            </w:pPr>
            <w:r w:rsidRPr="00425E5D">
              <w:t>0.07</w:t>
            </w:r>
          </w:p>
        </w:tc>
      </w:tr>
      <w:tr w:rsidR="007E6C7F" w:rsidRPr="00425E5D" w14:paraId="095E186A" w14:textId="77777777" w:rsidTr="00B73E3D">
        <w:tc>
          <w:tcPr>
            <w:tcW w:w="1276" w:type="dxa"/>
            <w:tcBorders>
              <w:top w:val="single" w:sz="4" w:space="0" w:color="auto"/>
              <w:bottom w:val="single" w:sz="4" w:space="0" w:color="auto"/>
            </w:tcBorders>
            <w:shd w:val="clear" w:color="auto" w:fill="A6A6A6" w:themeFill="background1" w:themeFillShade="A6"/>
          </w:tcPr>
          <w:p w14:paraId="5F279344" w14:textId="77777777" w:rsidR="007E6C7F" w:rsidRPr="00425E5D" w:rsidRDefault="007E6C7F" w:rsidP="00B73E3D">
            <w:r w:rsidRPr="00425E5D">
              <w:t>PCL-C</w:t>
            </w:r>
          </w:p>
        </w:tc>
        <w:tc>
          <w:tcPr>
            <w:tcW w:w="567" w:type="dxa"/>
            <w:tcBorders>
              <w:top w:val="single" w:sz="4" w:space="0" w:color="auto"/>
              <w:bottom w:val="single" w:sz="4" w:space="0" w:color="auto"/>
            </w:tcBorders>
            <w:shd w:val="clear" w:color="auto" w:fill="A6A6A6" w:themeFill="background1" w:themeFillShade="A6"/>
          </w:tcPr>
          <w:p w14:paraId="0C498F24" w14:textId="77777777" w:rsidR="007E6C7F" w:rsidRPr="00425E5D" w:rsidRDefault="007E6C7F" w:rsidP="00B73E3D">
            <w:r w:rsidRPr="00425E5D">
              <w:t>N</w:t>
            </w:r>
          </w:p>
        </w:tc>
        <w:tc>
          <w:tcPr>
            <w:tcW w:w="1276" w:type="dxa"/>
            <w:tcBorders>
              <w:top w:val="single" w:sz="4" w:space="0" w:color="auto"/>
              <w:bottom w:val="single" w:sz="4" w:space="0" w:color="auto"/>
            </w:tcBorders>
            <w:shd w:val="clear" w:color="auto" w:fill="A6A6A6" w:themeFill="background1" w:themeFillShade="A6"/>
          </w:tcPr>
          <w:p w14:paraId="7D052015" w14:textId="77777777" w:rsidR="007E6C7F" w:rsidRPr="00425E5D" w:rsidRDefault="007E6C7F" w:rsidP="00B73E3D">
            <w:r w:rsidRPr="00425E5D">
              <w:t>Mean (SD)</w:t>
            </w:r>
          </w:p>
        </w:tc>
        <w:tc>
          <w:tcPr>
            <w:tcW w:w="1984" w:type="dxa"/>
            <w:tcBorders>
              <w:top w:val="single" w:sz="4" w:space="0" w:color="auto"/>
              <w:bottom w:val="single" w:sz="4" w:space="0" w:color="auto"/>
            </w:tcBorders>
            <w:shd w:val="clear" w:color="auto" w:fill="A6A6A6" w:themeFill="background1" w:themeFillShade="A6"/>
          </w:tcPr>
          <w:p w14:paraId="48ACB4D3" w14:textId="77777777" w:rsidR="007E6C7F" w:rsidRPr="00425E5D" w:rsidRDefault="007E6C7F" w:rsidP="00B73E3D">
            <w:pPr>
              <w:spacing w:line="276" w:lineRule="auto"/>
            </w:pPr>
            <w:r w:rsidRPr="00425E5D">
              <w:t xml:space="preserve">Adj. Difference </w:t>
            </w:r>
          </w:p>
          <w:p w14:paraId="24A1CB69" w14:textId="77777777" w:rsidR="007E6C7F" w:rsidRPr="00425E5D" w:rsidRDefault="007E6C7F" w:rsidP="00B73E3D">
            <w:r w:rsidRPr="00425E5D">
              <w:t>95% CI</w:t>
            </w:r>
          </w:p>
        </w:tc>
        <w:tc>
          <w:tcPr>
            <w:tcW w:w="851" w:type="dxa"/>
            <w:tcBorders>
              <w:top w:val="single" w:sz="4" w:space="0" w:color="auto"/>
              <w:bottom w:val="single" w:sz="4" w:space="0" w:color="auto"/>
            </w:tcBorders>
            <w:shd w:val="clear" w:color="auto" w:fill="A6A6A6" w:themeFill="background1" w:themeFillShade="A6"/>
          </w:tcPr>
          <w:p w14:paraId="6E053CEE" w14:textId="77777777" w:rsidR="007E6C7F" w:rsidRPr="00425E5D" w:rsidRDefault="007E6C7F" w:rsidP="00B73E3D">
            <w:r w:rsidRPr="00425E5D">
              <w:t>p-value</w:t>
            </w:r>
          </w:p>
        </w:tc>
        <w:tc>
          <w:tcPr>
            <w:tcW w:w="567" w:type="dxa"/>
            <w:tcBorders>
              <w:top w:val="single" w:sz="4" w:space="0" w:color="auto"/>
              <w:bottom w:val="single" w:sz="4" w:space="0" w:color="auto"/>
            </w:tcBorders>
            <w:shd w:val="clear" w:color="auto" w:fill="A6A6A6" w:themeFill="background1" w:themeFillShade="A6"/>
          </w:tcPr>
          <w:p w14:paraId="59FF62BB" w14:textId="77777777" w:rsidR="007E6C7F" w:rsidRPr="00425E5D" w:rsidRDefault="007E6C7F" w:rsidP="00B73E3D">
            <w:r w:rsidRPr="00425E5D">
              <w:t>N</w:t>
            </w:r>
          </w:p>
        </w:tc>
        <w:tc>
          <w:tcPr>
            <w:tcW w:w="1276" w:type="dxa"/>
            <w:tcBorders>
              <w:top w:val="single" w:sz="4" w:space="0" w:color="auto"/>
              <w:bottom w:val="single" w:sz="4" w:space="0" w:color="auto"/>
            </w:tcBorders>
            <w:shd w:val="clear" w:color="auto" w:fill="A6A6A6" w:themeFill="background1" w:themeFillShade="A6"/>
          </w:tcPr>
          <w:p w14:paraId="357B8BE8" w14:textId="77777777" w:rsidR="007E6C7F" w:rsidRPr="00425E5D" w:rsidRDefault="007E6C7F" w:rsidP="00B73E3D">
            <w:pPr>
              <w:spacing w:line="276" w:lineRule="auto"/>
            </w:pPr>
            <w:r w:rsidRPr="00425E5D">
              <w:t xml:space="preserve">PCL-C ≥ 29 </w:t>
            </w:r>
          </w:p>
          <w:p w14:paraId="5FB3134E" w14:textId="77777777" w:rsidR="007E6C7F" w:rsidRPr="00425E5D" w:rsidRDefault="007E6C7F" w:rsidP="00B73E3D">
            <w:pPr>
              <w:spacing w:line="276" w:lineRule="auto"/>
            </w:pPr>
            <w:r w:rsidRPr="00425E5D">
              <w:t>n (%)</w:t>
            </w:r>
          </w:p>
        </w:tc>
        <w:tc>
          <w:tcPr>
            <w:tcW w:w="1842" w:type="dxa"/>
            <w:tcBorders>
              <w:top w:val="single" w:sz="4" w:space="0" w:color="auto"/>
              <w:bottom w:val="single" w:sz="4" w:space="0" w:color="auto"/>
            </w:tcBorders>
            <w:shd w:val="clear" w:color="auto" w:fill="A6A6A6" w:themeFill="background1" w:themeFillShade="A6"/>
          </w:tcPr>
          <w:p w14:paraId="73F870DF" w14:textId="77777777" w:rsidR="007E6C7F" w:rsidRPr="00425E5D" w:rsidRDefault="007E6C7F" w:rsidP="00B73E3D">
            <w:pPr>
              <w:spacing w:line="276" w:lineRule="auto"/>
            </w:pPr>
            <w:r w:rsidRPr="00425E5D">
              <w:t>Adj. Odds Ratio</w:t>
            </w:r>
          </w:p>
          <w:p w14:paraId="1D0F1D8A" w14:textId="77777777" w:rsidR="007E6C7F" w:rsidRPr="00425E5D" w:rsidRDefault="007E6C7F" w:rsidP="00B73E3D">
            <w:r w:rsidRPr="00425E5D">
              <w:t>95% CI</w:t>
            </w:r>
          </w:p>
        </w:tc>
        <w:tc>
          <w:tcPr>
            <w:tcW w:w="709" w:type="dxa"/>
            <w:tcBorders>
              <w:top w:val="single" w:sz="4" w:space="0" w:color="auto"/>
              <w:bottom w:val="single" w:sz="4" w:space="0" w:color="auto"/>
            </w:tcBorders>
            <w:shd w:val="clear" w:color="auto" w:fill="A6A6A6" w:themeFill="background1" w:themeFillShade="A6"/>
          </w:tcPr>
          <w:p w14:paraId="67ECFACA" w14:textId="77777777" w:rsidR="007E6C7F" w:rsidRPr="00425E5D" w:rsidRDefault="007E6C7F" w:rsidP="00B73E3D">
            <w:r w:rsidRPr="00425E5D">
              <w:t>p-value</w:t>
            </w:r>
          </w:p>
        </w:tc>
      </w:tr>
      <w:tr w:rsidR="007E6C7F" w:rsidRPr="00425E5D" w14:paraId="69F7EC94" w14:textId="77777777" w:rsidTr="00B73E3D">
        <w:tc>
          <w:tcPr>
            <w:tcW w:w="1276" w:type="dxa"/>
          </w:tcPr>
          <w:p w14:paraId="79DB45BD" w14:textId="77777777" w:rsidR="007E6C7F" w:rsidRPr="00425E5D" w:rsidRDefault="007E6C7F" w:rsidP="00B73E3D">
            <w:r w:rsidRPr="00425E5D">
              <w:t>Doxycycline</w:t>
            </w:r>
          </w:p>
        </w:tc>
        <w:tc>
          <w:tcPr>
            <w:tcW w:w="567" w:type="dxa"/>
          </w:tcPr>
          <w:p w14:paraId="6C0F5C71" w14:textId="77777777" w:rsidR="007E6C7F" w:rsidRPr="00425E5D" w:rsidRDefault="007E6C7F" w:rsidP="00B73E3D">
            <w:pPr>
              <w:jc w:val="right"/>
            </w:pPr>
            <w:r w:rsidRPr="00425E5D">
              <w:t>845</w:t>
            </w:r>
          </w:p>
        </w:tc>
        <w:tc>
          <w:tcPr>
            <w:tcW w:w="1276" w:type="dxa"/>
          </w:tcPr>
          <w:p w14:paraId="245A53C3" w14:textId="77777777" w:rsidR="007E6C7F" w:rsidRPr="00425E5D" w:rsidRDefault="007E6C7F" w:rsidP="00B73E3D">
            <w:pPr>
              <w:jc w:val="right"/>
            </w:pPr>
            <w:r w:rsidRPr="00425E5D">
              <w:t>28.0 (12.6)</w:t>
            </w:r>
          </w:p>
        </w:tc>
        <w:tc>
          <w:tcPr>
            <w:tcW w:w="1984" w:type="dxa"/>
          </w:tcPr>
          <w:p w14:paraId="384C2B4B" w14:textId="77777777" w:rsidR="007E6C7F" w:rsidRPr="00425E5D" w:rsidRDefault="007E6C7F" w:rsidP="00B73E3D">
            <w:pPr>
              <w:jc w:val="right"/>
            </w:pPr>
            <w:r w:rsidRPr="00425E5D">
              <w:t>0 (Reference)</w:t>
            </w:r>
          </w:p>
        </w:tc>
        <w:tc>
          <w:tcPr>
            <w:tcW w:w="851" w:type="dxa"/>
          </w:tcPr>
          <w:p w14:paraId="5D25B2B6" w14:textId="77777777" w:rsidR="007E6C7F" w:rsidRPr="00425E5D" w:rsidRDefault="007E6C7F" w:rsidP="00B73E3D">
            <w:pPr>
              <w:jc w:val="right"/>
            </w:pPr>
          </w:p>
        </w:tc>
        <w:tc>
          <w:tcPr>
            <w:tcW w:w="567" w:type="dxa"/>
          </w:tcPr>
          <w:p w14:paraId="0A45E17D" w14:textId="77777777" w:rsidR="007E6C7F" w:rsidRPr="00425E5D" w:rsidRDefault="007E6C7F" w:rsidP="00B73E3D">
            <w:pPr>
              <w:jc w:val="right"/>
            </w:pPr>
            <w:r w:rsidRPr="00425E5D">
              <w:t>868</w:t>
            </w:r>
          </w:p>
        </w:tc>
        <w:tc>
          <w:tcPr>
            <w:tcW w:w="1276" w:type="dxa"/>
          </w:tcPr>
          <w:p w14:paraId="35E82512" w14:textId="77777777" w:rsidR="007E6C7F" w:rsidRPr="00425E5D" w:rsidRDefault="007E6C7F" w:rsidP="00B73E3D">
            <w:pPr>
              <w:jc w:val="right"/>
            </w:pPr>
            <w:r w:rsidRPr="00425E5D">
              <w:t>279 (32.1)</w:t>
            </w:r>
          </w:p>
        </w:tc>
        <w:tc>
          <w:tcPr>
            <w:tcW w:w="1842" w:type="dxa"/>
          </w:tcPr>
          <w:p w14:paraId="25E2E0E8" w14:textId="77777777" w:rsidR="007E6C7F" w:rsidRPr="00425E5D" w:rsidRDefault="007E6C7F" w:rsidP="00B73E3D">
            <w:pPr>
              <w:jc w:val="right"/>
            </w:pPr>
            <w:r w:rsidRPr="00425E5D">
              <w:t>1 (Reference)</w:t>
            </w:r>
          </w:p>
        </w:tc>
        <w:tc>
          <w:tcPr>
            <w:tcW w:w="709" w:type="dxa"/>
          </w:tcPr>
          <w:p w14:paraId="0BDAF50F" w14:textId="77777777" w:rsidR="007E6C7F" w:rsidRPr="00425E5D" w:rsidRDefault="007E6C7F" w:rsidP="00B73E3D">
            <w:pPr>
              <w:jc w:val="right"/>
            </w:pPr>
          </w:p>
        </w:tc>
      </w:tr>
      <w:tr w:rsidR="007E6C7F" w:rsidRPr="00425E5D" w14:paraId="423E80CD" w14:textId="77777777" w:rsidTr="00B73E3D">
        <w:tc>
          <w:tcPr>
            <w:tcW w:w="1276" w:type="dxa"/>
          </w:tcPr>
          <w:p w14:paraId="673BE971" w14:textId="77777777" w:rsidR="007E6C7F" w:rsidRPr="00425E5D" w:rsidRDefault="007E6C7F" w:rsidP="00B73E3D">
            <w:r w:rsidRPr="00425E5D">
              <w:t>Mefloquine</w:t>
            </w:r>
          </w:p>
        </w:tc>
        <w:tc>
          <w:tcPr>
            <w:tcW w:w="567" w:type="dxa"/>
          </w:tcPr>
          <w:p w14:paraId="007781AD" w14:textId="77777777" w:rsidR="007E6C7F" w:rsidRPr="00425E5D" w:rsidRDefault="007E6C7F" w:rsidP="00B73E3D">
            <w:pPr>
              <w:jc w:val="right"/>
            </w:pPr>
            <w:r w:rsidRPr="00425E5D">
              <w:t>41</w:t>
            </w:r>
          </w:p>
        </w:tc>
        <w:tc>
          <w:tcPr>
            <w:tcW w:w="1276" w:type="dxa"/>
          </w:tcPr>
          <w:p w14:paraId="03B6735D" w14:textId="77777777" w:rsidR="007E6C7F" w:rsidRPr="00425E5D" w:rsidRDefault="007E6C7F" w:rsidP="00B73E3D">
            <w:pPr>
              <w:jc w:val="right"/>
            </w:pPr>
            <w:r w:rsidRPr="00425E5D">
              <w:t>30.0 (13.4)</w:t>
            </w:r>
          </w:p>
        </w:tc>
        <w:tc>
          <w:tcPr>
            <w:tcW w:w="1984" w:type="dxa"/>
          </w:tcPr>
          <w:p w14:paraId="09745C08" w14:textId="77777777" w:rsidR="007E6C7F" w:rsidRPr="00425E5D" w:rsidRDefault="007E6C7F" w:rsidP="00B73E3D">
            <w:pPr>
              <w:jc w:val="right"/>
            </w:pPr>
            <w:r w:rsidRPr="00425E5D">
              <w:t>1.10 (-2.85, 5.05)</w:t>
            </w:r>
          </w:p>
        </w:tc>
        <w:tc>
          <w:tcPr>
            <w:tcW w:w="851" w:type="dxa"/>
          </w:tcPr>
          <w:p w14:paraId="4FFB4214" w14:textId="77777777" w:rsidR="007E6C7F" w:rsidRPr="00425E5D" w:rsidRDefault="007E6C7F" w:rsidP="00B73E3D">
            <w:pPr>
              <w:jc w:val="right"/>
            </w:pPr>
            <w:r w:rsidRPr="00425E5D">
              <w:t>0.58</w:t>
            </w:r>
          </w:p>
        </w:tc>
        <w:tc>
          <w:tcPr>
            <w:tcW w:w="567" w:type="dxa"/>
          </w:tcPr>
          <w:p w14:paraId="7522E969" w14:textId="77777777" w:rsidR="007E6C7F" w:rsidRPr="00425E5D" w:rsidRDefault="007E6C7F" w:rsidP="00B73E3D">
            <w:pPr>
              <w:jc w:val="right"/>
            </w:pPr>
            <w:r w:rsidRPr="00425E5D">
              <w:t>44</w:t>
            </w:r>
          </w:p>
        </w:tc>
        <w:tc>
          <w:tcPr>
            <w:tcW w:w="1276" w:type="dxa"/>
          </w:tcPr>
          <w:p w14:paraId="576165FE" w14:textId="77777777" w:rsidR="007E6C7F" w:rsidRPr="00425E5D" w:rsidRDefault="007E6C7F" w:rsidP="00B73E3D">
            <w:pPr>
              <w:jc w:val="right"/>
            </w:pPr>
            <w:r w:rsidRPr="00425E5D">
              <w:t>18 (40.9)</w:t>
            </w:r>
          </w:p>
        </w:tc>
        <w:tc>
          <w:tcPr>
            <w:tcW w:w="1842" w:type="dxa"/>
          </w:tcPr>
          <w:p w14:paraId="4E929D0F" w14:textId="77777777" w:rsidR="007E6C7F" w:rsidRPr="00425E5D" w:rsidRDefault="007E6C7F" w:rsidP="00B73E3D">
            <w:pPr>
              <w:jc w:val="right"/>
            </w:pPr>
            <w:r w:rsidRPr="00425E5D">
              <w:t>1.33 (0.70, 2.53)</w:t>
            </w:r>
          </w:p>
        </w:tc>
        <w:tc>
          <w:tcPr>
            <w:tcW w:w="709" w:type="dxa"/>
          </w:tcPr>
          <w:p w14:paraId="69A035D8" w14:textId="77777777" w:rsidR="007E6C7F" w:rsidRPr="00425E5D" w:rsidRDefault="007E6C7F" w:rsidP="00B73E3D">
            <w:pPr>
              <w:jc w:val="right"/>
            </w:pPr>
            <w:r w:rsidRPr="00425E5D">
              <w:t>0.38</w:t>
            </w:r>
          </w:p>
        </w:tc>
      </w:tr>
      <w:tr w:rsidR="007E6C7F" w:rsidRPr="00425E5D" w14:paraId="5EB5E4AA" w14:textId="77777777" w:rsidTr="00B73E3D">
        <w:tc>
          <w:tcPr>
            <w:tcW w:w="1276" w:type="dxa"/>
          </w:tcPr>
          <w:p w14:paraId="72E01070" w14:textId="77777777" w:rsidR="007E6C7F" w:rsidRPr="00425E5D" w:rsidRDefault="007E6C7F" w:rsidP="00B73E3D">
            <w:proofErr w:type="spellStart"/>
            <w:r w:rsidRPr="00425E5D">
              <w:t>Malarone</w:t>
            </w:r>
            <w:proofErr w:type="spellEnd"/>
          </w:p>
        </w:tc>
        <w:tc>
          <w:tcPr>
            <w:tcW w:w="567" w:type="dxa"/>
          </w:tcPr>
          <w:p w14:paraId="18E37BF8" w14:textId="77777777" w:rsidR="007E6C7F" w:rsidRPr="00425E5D" w:rsidRDefault="007E6C7F" w:rsidP="00B73E3D">
            <w:pPr>
              <w:jc w:val="right"/>
            </w:pPr>
            <w:r w:rsidRPr="00425E5D">
              <w:t>3</w:t>
            </w:r>
          </w:p>
        </w:tc>
        <w:tc>
          <w:tcPr>
            <w:tcW w:w="1276" w:type="dxa"/>
          </w:tcPr>
          <w:p w14:paraId="6A17A67E" w14:textId="77777777" w:rsidR="007E6C7F" w:rsidRPr="00425E5D" w:rsidRDefault="007E6C7F" w:rsidP="00B73E3D">
            <w:pPr>
              <w:jc w:val="right"/>
            </w:pPr>
            <w:r w:rsidRPr="00425E5D">
              <w:t>28.3 (12.7)</w:t>
            </w:r>
          </w:p>
        </w:tc>
        <w:tc>
          <w:tcPr>
            <w:tcW w:w="1984" w:type="dxa"/>
          </w:tcPr>
          <w:p w14:paraId="285B21F7" w14:textId="77777777" w:rsidR="007E6C7F" w:rsidRPr="00425E5D" w:rsidRDefault="007E6C7F" w:rsidP="00B73E3D">
            <w:pPr>
              <w:jc w:val="right"/>
            </w:pPr>
            <w:r w:rsidRPr="00425E5D">
              <w:t>1.08 (-13.00, 15.17)</w:t>
            </w:r>
          </w:p>
        </w:tc>
        <w:tc>
          <w:tcPr>
            <w:tcW w:w="851" w:type="dxa"/>
          </w:tcPr>
          <w:p w14:paraId="4B32D3AD" w14:textId="77777777" w:rsidR="007E6C7F" w:rsidRPr="00425E5D" w:rsidRDefault="007E6C7F" w:rsidP="00B73E3D">
            <w:pPr>
              <w:jc w:val="right"/>
            </w:pPr>
            <w:r w:rsidRPr="00425E5D">
              <w:t>0.88</w:t>
            </w:r>
          </w:p>
        </w:tc>
        <w:tc>
          <w:tcPr>
            <w:tcW w:w="567" w:type="dxa"/>
          </w:tcPr>
          <w:p w14:paraId="77EF709B" w14:textId="77777777" w:rsidR="007E6C7F" w:rsidRPr="00425E5D" w:rsidRDefault="007E6C7F" w:rsidP="00B73E3D">
            <w:pPr>
              <w:jc w:val="right"/>
            </w:pPr>
            <w:r w:rsidRPr="00425E5D">
              <w:t>3</w:t>
            </w:r>
          </w:p>
        </w:tc>
        <w:tc>
          <w:tcPr>
            <w:tcW w:w="1276" w:type="dxa"/>
          </w:tcPr>
          <w:p w14:paraId="37BFE591" w14:textId="77777777" w:rsidR="007E6C7F" w:rsidRPr="00425E5D" w:rsidRDefault="007E6C7F" w:rsidP="00B73E3D">
            <w:pPr>
              <w:jc w:val="right"/>
            </w:pPr>
            <w:r w:rsidRPr="00425E5D">
              <w:t>1 (33.3)</w:t>
            </w:r>
          </w:p>
        </w:tc>
        <w:tc>
          <w:tcPr>
            <w:tcW w:w="1842" w:type="dxa"/>
          </w:tcPr>
          <w:p w14:paraId="57D6BDDF" w14:textId="77777777" w:rsidR="007E6C7F" w:rsidRPr="00425E5D" w:rsidRDefault="007E6C7F" w:rsidP="00B73E3D">
            <w:pPr>
              <w:jc w:val="right"/>
            </w:pPr>
            <w:r w:rsidRPr="00425E5D">
              <w:t>1.13 (0.10, 12.81)</w:t>
            </w:r>
          </w:p>
        </w:tc>
        <w:tc>
          <w:tcPr>
            <w:tcW w:w="709" w:type="dxa"/>
          </w:tcPr>
          <w:p w14:paraId="643EF7D0" w14:textId="77777777" w:rsidR="007E6C7F" w:rsidRPr="00425E5D" w:rsidRDefault="007E6C7F" w:rsidP="00B73E3D">
            <w:pPr>
              <w:jc w:val="right"/>
            </w:pPr>
            <w:r w:rsidRPr="00425E5D">
              <w:t>0.92</w:t>
            </w:r>
          </w:p>
        </w:tc>
      </w:tr>
      <w:tr w:rsidR="007E6C7F" w:rsidRPr="00425E5D" w14:paraId="4CBC3CD7" w14:textId="77777777" w:rsidTr="00B73E3D">
        <w:tc>
          <w:tcPr>
            <w:tcW w:w="1276" w:type="dxa"/>
          </w:tcPr>
          <w:p w14:paraId="03124280" w14:textId="77777777" w:rsidR="007E6C7F" w:rsidRPr="00425E5D" w:rsidRDefault="007E6C7F" w:rsidP="00B73E3D">
            <w:r w:rsidRPr="00425E5D">
              <w:t>Other</w:t>
            </w:r>
          </w:p>
        </w:tc>
        <w:tc>
          <w:tcPr>
            <w:tcW w:w="567" w:type="dxa"/>
          </w:tcPr>
          <w:p w14:paraId="6E8DDBD3" w14:textId="77777777" w:rsidR="007E6C7F" w:rsidRPr="00425E5D" w:rsidRDefault="007E6C7F" w:rsidP="00B73E3D">
            <w:pPr>
              <w:jc w:val="right"/>
            </w:pPr>
            <w:r w:rsidRPr="00425E5D">
              <w:t>11</w:t>
            </w:r>
          </w:p>
        </w:tc>
        <w:tc>
          <w:tcPr>
            <w:tcW w:w="1276" w:type="dxa"/>
          </w:tcPr>
          <w:p w14:paraId="533717C1" w14:textId="77777777" w:rsidR="007E6C7F" w:rsidRPr="00425E5D" w:rsidRDefault="007E6C7F" w:rsidP="00B73E3D">
            <w:pPr>
              <w:jc w:val="right"/>
            </w:pPr>
            <w:r w:rsidRPr="00425E5D">
              <w:t>39.5 (19.1)</w:t>
            </w:r>
          </w:p>
        </w:tc>
        <w:tc>
          <w:tcPr>
            <w:tcW w:w="1984" w:type="dxa"/>
          </w:tcPr>
          <w:p w14:paraId="03971977" w14:textId="77777777" w:rsidR="007E6C7F" w:rsidRPr="00425E5D" w:rsidRDefault="007E6C7F" w:rsidP="00B73E3D">
            <w:pPr>
              <w:jc w:val="right"/>
            </w:pPr>
            <w:r w:rsidRPr="00425E5D">
              <w:t>10.82 (3.41, 18.21)</w:t>
            </w:r>
          </w:p>
        </w:tc>
        <w:tc>
          <w:tcPr>
            <w:tcW w:w="851" w:type="dxa"/>
          </w:tcPr>
          <w:p w14:paraId="56B88F3E" w14:textId="77777777" w:rsidR="007E6C7F" w:rsidRPr="00425E5D" w:rsidRDefault="007E6C7F" w:rsidP="00B73E3D">
            <w:pPr>
              <w:jc w:val="right"/>
            </w:pPr>
            <w:r w:rsidRPr="00425E5D">
              <w:t>0.004</w:t>
            </w:r>
          </w:p>
        </w:tc>
        <w:tc>
          <w:tcPr>
            <w:tcW w:w="567" w:type="dxa"/>
          </w:tcPr>
          <w:p w14:paraId="015C3364" w14:textId="77777777" w:rsidR="007E6C7F" w:rsidRPr="00425E5D" w:rsidRDefault="007E6C7F" w:rsidP="00B73E3D">
            <w:pPr>
              <w:jc w:val="right"/>
            </w:pPr>
            <w:r w:rsidRPr="00425E5D">
              <w:t>11</w:t>
            </w:r>
          </w:p>
        </w:tc>
        <w:tc>
          <w:tcPr>
            <w:tcW w:w="1276" w:type="dxa"/>
          </w:tcPr>
          <w:p w14:paraId="492C2C17" w14:textId="77777777" w:rsidR="007E6C7F" w:rsidRPr="00425E5D" w:rsidRDefault="007E6C7F" w:rsidP="00B73E3D">
            <w:pPr>
              <w:jc w:val="right"/>
            </w:pPr>
            <w:r w:rsidRPr="00425E5D">
              <w:t>6 (54.6)</w:t>
            </w:r>
          </w:p>
        </w:tc>
        <w:tc>
          <w:tcPr>
            <w:tcW w:w="1842" w:type="dxa"/>
          </w:tcPr>
          <w:p w14:paraId="3EA44101" w14:textId="77777777" w:rsidR="007E6C7F" w:rsidRPr="00425E5D" w:rsidRDefault="007E6C7F" w:rsidP="00B73E3D">
            <w:pPr>
              <w:jc w:val="right"/>
            </w:pPr>
            <w:r w:rsidRPr="00425E5D">
              <w:t>2.25 (0.67, 7.58)</w:t>
            </w:r>
          </w:p>
        </w:tc>
        <w:tc>
          <w:tcPr>
            <w:tcW w:w="709" w:type="dxa"/>
          </w:tcPr>
          <w:p w14:paraId="3E5E8FB7" w14:textId="77777777" w:rsidR="007E6C7F" w:rsidRPr="00425E5D" w:rsidRDefault="007E6C7F" w:rsidP="00B73E3D">
            <w:pPr>
              <w:jc w:val="right"/>
            </w:pPr>
            <w:r w:rsidRPr="00425E5D">
              <w:t>0.19</w:t>
            </w:r>
          </w:p>
        </w:tc>
      </w:tr>
      <w:tr w:rsidR="007E6C7F" w14:paraId="595CFAC2" w14:textId="77777777" w:rsidTr="00B73E3D">
        <w:tc>
          <w:tcPr>
            <w:tcW w:w="1276" w:type="dxa"/>
            <w:tcBorders>
              <w:bottom w:val="single" w:sz="4" w:space="0" w:color="auto"/>
            </w:tcBorders>
          </w:tcPr>
          <w:p w14:paraId="6C76EA61" w14:textId="77777777" w:rsidR="007E6C7F" w:rsidRPr="00425E5D" w:rsidRDefault="007E6C7F" w:rsidP="00B73E3D">
            <w:r w:rsidRPr="00425E5D">
              <w:t>Don’t know</w:t>
            </w:r>
          </w:p>
        </w:tc>
        <w:tc>
          <w:tcPr>
            <w:tcW w:w="567" w:type="dxa"/>
            <w:tcBorders>
              <w:bottom w:val="single" w:sz="4" w:space="0" w:color="auto"/>
            </w:tcBorders>
          </w:tcPr>
          <w:p w14:paraId="290A891F" w14:textId="77777777" w:rsidR="007E6C7F" w:rsidRPr="00425E5D" w:rsidRDefault="007E6C7F" w:rsidP="00B73E3D">
            <w:pPr>
              <w:jc w:val="right"/>
            </w:pPr>
            <w:r w:rsidRPr="00425E5D">
              <w:t>56</w:t>
            </w:r>
          </w:p>
        </w:tc>
        <w:tc>
          <w:tcPr>
            <w:tcW w:w="1276" w:type="dxa"/>
            <w:tcBorders>
              <w:bottom w:val="single" w:sz="4" w:space="0" w:color="auto"/>
            </w:tcBorders>
          </w:tcPr>
          <w:p w14:paraId="143B23BC" w14:textId="77777777" w:rsidR="007E6C7F" w:rsidRPr="00425E5D" w:rsidRDefault="007E6C7F" w:rsidP="00B73E3D">
            <w:pPr>
              <w:jc w:val="right"/>
            </w:pPr>
            <w:r w:rsidRPr="00425E5D">
              <w:t>23.8 (8.6)</w:t>
            </w:r>
          </w:p>
        </w:tc>
        <w:tc>
          <w:tcPr>
            <w:tcW w:w="1984" w:type="dxa"/>
            <w:tcBorders>
              <w:bottom w:val="single" w:sz="4" w:space="0" w:color="auto"/>
            </w:tcBorders>
          </w:tcPr>
          <w:p w14:paraId="3BD6A2FD" w14:textId="77777777" w:rsidR="007E6C7F" w:rsidRPr="00425E5D" w:rsidRDefault="007E6C7F" w:rsidP="00B73E3D">
            <w:pPr>
              <w:jc w:val="right"/>
            </w:pPr>
            <w:r w:rsidRPr="00425E5D">
              <w:t>-4.92 (-8.68, -1.17)</w:t>
            </w:r>
          </w:p>
        </w:tc>
        <w:tc>
          <w:tcPr>
            <w:tcW w:w="851" w:type="dxa"/>
            <w:tcBorders>
              <w:bottom w:val="single" w:sz="4" w:space="0" w:color="auto"/>
            </w:tcBorders>
          </w:tcPr>
          <w:p w14:paraId="34378686" w14:textId="77777777" w:rsidR="007E6C7F" w:rsidRPr="00425E5D" w:rsidRDefault="007E6C7F" w:rsidP="00B73E3D">
            <w:pPr>
              <w:jc w:val="right"/>
            </w:pPr>
            <w:r w:rsidRPr="00425E5D">
              <w:t>0.01</w:t>
            </w:r>
          </w:p>
        </w:tc>
        <w:tc>
          <w:tcPr>
            <w:tcW w:w="567" w:type="dxa"/>
            <w:tcBorders>
              <w:bottom w:val="single" w:sz="4" w:space="0" w:color="auto"/>
            </w:tcBorders>
          </w:tcPr>
          <w:p w14:paraId="51308883" w14:textId="77777777" w:rsidR="007E6C7F" w:rsidRPr="00425E5D" w:rsidRDefault="007E6C7F" w:rsidP="00B73E3D">
            <w:pPr>
              <w:jc w:val="right"/>
            </w:pPr>
            <w:r w:rsidRPr="00425E5D">
              <w:t>56</w:t>
            </w:r>
          </w:p>
        </w:tc>
        <w:tc>
          <w:tcPr>
            <w:tcW w:w="1276" w:type="dxa"/>
            <w:tcBorders>
              <w:bottom w:val="single" w:sz="4" w:space="0" w:color="auto"/>
            </w:tcBorders>
          </w:tcPr>
          <w:p w14:paraId="4DF1EE85" w14:textId="77777777" w:rsidR="007E6C7F" w:rsidRPr="00425E5D" w:rsidRDefault="007E6C7F" w:rsidP="00B73E3D">
            <w:pPr>
              <w:jc w:val="right"/>
            </w:pPr>
            <w:r w:rsidRPr="00425E5D">
              <w:t>11 (19.6)</w:t>
            </w:r>
          </w:p>
        </w:tc>
        <w:tc>
          <w:tcPr>
            <w:tcW w:w="1842" w:type="dxa"/>
            <w:tcBorders>
              <w:bottom w:val="single" w:sz="4" w:space="0" w:color="auto"/>
            </w:tcBorders>
          </w:tcPr>
          <w:p w14:paraId="5558317E" w14:textId="77777777" w:rsidR="007E6C7F" w:rsidRPr="00425E5D" w:rsidRDefault="007E6C7F" w:rsidP="00B73E3D">
            <w:pPr>
              <w:jc w:val="right"/>
            </w:pPr>
            <w:r w:rsidRPr="00425E5D">
              <w:t>0.51 (0.24, 1.05)</w:t>
            </w:r>
          </w:p>
        </w:tc>
        <w:tc>
          <w:tcPr>
            <w:tcW w:w="709" w:type="dxa"/>
            <w:tcBorders>
              <w:bottom w:val="single" w:sz="4" w:space="0" w:color="auto"/>
            </w:tcBorders>
          </w:tcPr>
          <w:p w14:paraId="336F8C0F" w14:textId="77777777" w:rsidR="007E6C7F" w:rsidRDefault="007E6C7F" w:rsidP="00B73E3D">
            <w:pPr>
              <w:jc w:val="right"/>
            </w:pPr>
            <w:r w:rsidRPr="00425E5D">
              <w:t>0.07</w:t>
            </w:r>
          </w:p>
        </w:tc>
      </w:tr>
    </w:tbl>
    <w:p w14:paraId="5F0CC01D" w14:textId="01AAC7E0" w:rsidR="007E6C7F" w:rsidRPr="00A530A8" w:rsidRDefault="007E6C7F" w:rsidP="007E6C7F">
      <w:pPr>
        <w:rPr>
          <w:sz w:val="20"/>
        </w:rPr>
      </w:pPr>
      <w:r w:rsidRPr="00A530A8">
        <w:rPr>
          <w:sz w:val="20"/>
        </w:rPr>
        <w:t xml:space="preserve">Adjusted for combat exposure, rank (enlisted v </w:t>
      </w:r>
      <w:r w:rsidR="00E433CF">
        <w:rPr>
          <w:sz w:val="20"/>
        </w:rPr>
        <w:t>o</w:t>
      </w:r>
      <w:r w:rsidRPr="00A530A8">
        <w:rPr>
          <w:sz w:val="20"/>
        </w:rPr>
        <w:t xml:space="preserve">fficer), sex, age (20-29, 30-39, 40+) and Service.  </w:t>
      </w:r>
    </w:p>
    <w:p w14:paraId="4E938EAE" w14:textId="77777777" w:rsidR="008833DA" w:rsidRDefault="008833DA" w:rsidP="00CC5CB9">
      <w:pPr>
        <w:spacing w:after="16" w:line="259" w:lineRule="auto"/>
        <w:rPr>
          <w:b/>
        </w:rPr>
      </w:pPr>
    </w:p>
    <w:p w14:paraId="0732F7FF" w14:textId="3D039C64" w:rsidR="00CC5CB9" w:rsidRDefault="008A784F" w:rsidP="00CC5CB9">
      <w:pPr>
        <w:spacing w:after="16" w:line="259" w:lineRule="auto"/>
        <w:rPr>
          <w:b/>
        </w:rPr>
      </w:pPr>
      <w:r>
        <w:rPr>
          <w:b/>
        </w:rPr>
        <w:t>Bougainville</w:t>
      </w:r>
    </w:p>
    <w:p w14:paraId="4960B4D9" w14:textId="77777777" w:rsidR="00BC7094" w:rsidRDefault="00BC7094" w:rsidP="007E6C7F">
      <w:pPr>
        <w:spacing w:after="16" w:line="259" w:lineRule="auto"/>
      </w:pPr>
    </w:p>
    <w:p w14:paraId="1E06C00D" w14:textId="402F58C7" w:rsidR="00A60543" w:rsidRDefault="008A784F" w:rsidP="00286CA9">
      <w:pPr>
        <w:spacing w:after="16" w:line="276" w:lineRule="auto"/>
        <w:jc w:val="both"/>
      </w:pPr>
      <w:r>
        <w:t xml:space="preserve">In Bougainville veterans the mean K10 score was 2.6 points higher in the group who used </w:t>
      </w:r>
      <w:r w:rsidR="008833DA">
        <w:t>mefloquine</w:t>
      </w:r>
      <w:r>
        <w:t>, compared to the group who did not</w:t>
      </w:r>
      <w:r w:rsidR="00AC07BD">
        <w:t>. T</w:t>
      </w:r>
      <w:r>
        <w:t>his result was not statistically signific</w:t>
      </w:r>
      <w:r w:rsidR="00CC5CB9">
        <w:t>ant</w:t>
      </w:r>
      <w:r w:rsidR="00C42AB2">
        <w:t xml:space="preserve"> (p=0.07)</w:t>
      </w:r>
      <w:r w:rsidR="007E6C7F">
        <w:t xml:space="preserve"> (Table 13)</w:t>
      </w:r>
      <w:r w:rsidR="00CC5CB9">
        <w:t xml:space="preserve">. </w:t>
      </w:r>
    </w:p>
    <w:p w14:paraId="040276B0" w14:textId="77777777" w:rsidR="00CC5CB9" w:rsidRDefault="00CC5CB9" w:rsidP="00CC5CB9">
      <w:pPr>
        <w:spacing w:after="16" w:line="259" w:lineRule="auto"/>
      </w:pPr>
    </w:p>
    <w:p w14:paraId="6D8FE7BF" w14:textId="78A4F8BB" w:rsidR="008A784F" w:rsidRPr="00302529" w:rsidRDefault="00EF0BE7" w:rsidP="00302529">
      <w:pPr>
        <w:rPr>
          <w:b/>
        </w:rPr>
      </w:pPr>
      <w:r>
        <w:rPr>
          <w:b/>
        </w:rPr>
        <w:t>Table</w:t>
      </w:r>
      <w:r w:rsidR="00AC07BD">
        <w:rPr>
          <w:b/>
        </w:rPr>
        <w:t xml:space="preserve"> 1</w:t>
      </w:r>
      <w:r w:rsidR="007E6C7F">
        <w:rPr>
          <w:b/>
        </w:rPr>
        <w:t>3</w:t>
      </w:r>
      <w:r>
        <w:rPr>
          <w:b/>
        </w:rPr>
        <w:t>: K10 and PCL-C scores</w:t>
      </w:r>
      <w:r w:rsidR="008A784F" w:rsidRPr="00302529">
        <w:rPr>
          <w:b/>
        </w:rPr>
        <w:t xml:space="preserve"> in </w:t>
      </w:r>
      <w:r w:rsidR="00286CA9">
        <w:rPr>
          <w:b/>
        </w:rPr>
        <w:t>m</w:t>
      </w:r>
      <w:r w:rsidR="00286CA9" w:rsidRPr="00302529">
        <w:rPr>
          <w:b/>
        </w:rPr>
        <w:t xml:space="preserve">efloquine </w:t>
      </w:r>
      <w:r w:rsidR="008A784F" w:rsidRPr="00302529">
        <w:rPr>
          <w:b/>
        </w:rPr>
        <w:t>users in Bougainville</w:t>
      </w:r>
    </w:p>
    <w:tbl>
      <w:tblPr>
        <w:tblStyle w:val="TableGrid"/>
        <w:tblW w:w="10348" w:type="dxa"/>
        <w:tblLayout w:type="fixed"/>
        <w:tblLook w:val="04A0" w:firstRow="1" w:lastRow="0" w:firstColumn="1" w:lastColumn="0" w:noHBand="0" w:noVBand="1"/>
      </w:tblPr>
      <w:tblGrid>
        <w:gridCol w:w="1455"/>
        <w:gridCol w:w="673"/>
        <w:gridCol w:w="1274"/>
        <w:gridCol w:w="1843"/>
        <w:gridCol w:w="709"/>
        <w:gridCol w:w="709"/>
        <w:gridCol w:w="1275"/>
        <w:gridCol w:w="1701"/>
        <w:gridCol w:w="709"/>
      </w:tblGrid>
      <w:tr w:rsidR="002C733B" w14:paraId="4593AA4E" w14:textId="77777777" w:rsidTr="00A530A8">
        <w:tc>
          <w:tcPr>
            <w:tcW w:w="1455" w:type="dxa"/>
            <w:tcBorders>
              <w:left w:val="nil"/>
              <w:bottom w:val="single" w:sz="4" w:space="0" w:color="auto"/>
              <w:right w:val="nil"/>
            </w:tcBorders>
            <w:shd w:val="clear" w:color="auto" w:fill="A6A6A6" w:themeFill="background1" w:themeFillShade="A6"/>
          </w:tcPr>
          <w:p w14:paraId="44BA71DD" w14:textId="77777777" w:rsidR="008A784F" w:rsidRPr="006D2304" w:rsidRDefault="008A784F" w:rsidP="00425E5D">
            <w:r w:rsidRPr="006D2304">
              <w:t>K10</w:t>
            </w:r>
          </w:p>
        </w:tc>
        <w:tc>
          <w:tcPr>
            <w:tcW w:w="673" w:type="dxa"/>
            <w:tcBorders>
              <w:left w:val="nil"/>
              <w:bottom w:val="single" w:sz="4" w:space="0" w:color="auto"/>
              <w:right w:val="nil"/>
            </w:tcBorders>
            <w:shd w:val="clear" w:color="auto" w:fill="A6A6A6" w:themeFill="background1" w:themeFillShade="A6"/>
          </w:tcPr>
          <w:p w14:paraId="3FAEFF48" w14:textId="77777777" w:rsidR="008A784F" w:rsidRPr="006D2304" w:rsidRDefault="008A784F" w:rsidP="001C513D">
            <w:pPr>
              <w:jc w:val="center"/>
            </w:pPr>
            <w:r w:rsidRPr="006D2304">
              <w:t>N</w:t>
            </w:r>
          </w:p>
        </w:tc>
        <w:tc>
          <w:tcPr>
            <w:tcW w:w="1274" w:type="dxa"/>
            <w:tcBorders>
              <w:left w:val="nil"/>
              <w:bottom w:val="single" w:sz="4" w:space="0" w:color="auto"/>
              <w:right w:val="nil"/>
            </w:tcBorders>
            <w:shd w:val="clear" w:color="auto" w:fill="A6A6A6" w:themeFill="background1" w:themeFillShade="A6"/>
          </w:tcPr>
          <w:p w14:paraId="37843863" w14:textId="77777777" w:rsidR="008A784F" w:rsidRPr="006D2304" w:rsidRDefault="008A784F" w:rsidP="00425E5D">
            <w:r w:rsidRPr="006D2304">
              <w:t>Mean (SD)</w:t>
            </w:r>
          </w:p>
        </w:tc>
        <w:tc>
          <w:tcPr>
            <w:tcW w:w="1843" w:type="dxa"/>
            <w:tcBorders>
              <w:left w:val="nil"/>
              <w:bottom w:val="single" w:sz="4" w:space="0" w:color="auto"/>
              <w:right w:val="nil"/>
            </w:tcBorders>
            <w:shd w:val="clear" w:color="auto" w:fill="A6A6A6" w:themeFill="background1" w:themeFillShade="A6"/>
          </w:tcPr>
          <w:p w14:paraId="6673EF86" w14:textId="77777777" w:rsidR="008A784F" w:rsidRPr="006D2304" w:rsidRDefault="008A784F" w:rsidP="00425E5D">
            <w:pPr>
              <w:spacing w:line="276" w:lineRule="auto"/>
            </w:pPr>
            <w:r w:rsidRPr="006D2304">
              <w:t xml:space="preserve">Adj. Difference </w:t>
            </w:r>
          </w:p>
          <w:p w14:paraId="08B8E56A" w14:textId="77777777" w:rsidR="008A784F" w:rsidRPr="006D2304" w:rsidRDefault="008A784F" w:rsidP="00425E5D">
            <w:r w:rsidRPr="006D2304">
              <w:t>95% CI</w:t>
            </w:r>
          </w:p>
        </w:tc>
        <w:tc>
          <w:tcPr>
            <w:tcW w:w="709" w:type="dxa"/>
            <w:tcBorders>
              <w:left w:val="nil"/>
              <w:bottom w:val="single" w:sz="4" w:space="0" w:color="auto"/>
              <w:right w:val="nil"/>
            </w:tcBorders>
            <w:shd w:val="clear" w:color="auto" w:fill="A6A6A6" w:themeFill="background1" w:themeFillShade="A6"/>
          </w:tcPr>
          <w:p w14:paraId="3845BF0B" w14:textId="77777777" w:rsidR="008A784F" w:rsidRPr="006D2304" w:rsidRDefault="008A784F" w:rsidP="00425E5D">
            <w:r w:rsidRPr="006D2304">
              <w:t>p-value</w:t>
            </w:r>
          </w:p>
        </w:tc>
        <w:tc>
          <w:tcPr>
            <w:tcW w:w="709" w:type="dxa"/>
            <w:tcBorders>
              <w:left w:val="nil"/>
              <w:bottom w:val="single" w:sz="4" w:space="0" w:color="auto"/>
              <w:right w:val="nil"/>
            </w:tcBorders>
            <w:shd w:val="clear" w:color="auto" w:fill="A6A6A6" w:themeFill="background1" w:themeFillShade="A6"/>
          </w:tcPr>
          <w:p w14:paraId="66BED0ED" w14:textId="77777777" w:rsidR="008A784F" w:rsidRPr="006D2304" w:rsidRDefault="008A784F" w:rsidP="001C513D">
            <w:pPr>
              <w:jc w:val="center"/>
            </w:pPr>
            <w:r w:rsidRPr="006D2304">
              <w:t>N</w:t>
            </w:r>
          </w:p>
        </w:tc>
        <w:tc>
          <w:tcPr>
            <w:tcW w:w="1275" w:type="dxa"/>
            <w:tcBorders>
              <w:left w:val="nil"/>
              <w:bottom w:val="single" w:sz="4" w:space="0" w:color="auto"/>
              <w:right w:val="nil"/>
            </w:tcBorders>
            <w:shd w:val="clear" w:color="auto" w:fill="A6A6A6" w:themeFill="background1" w:themeFillShade="A6"/>
          </w:tcPr>
          <w:p w14:paraId="4161FC53" w14:textId="77777777" w:rsidR="008A784F" w:rsidRPr="006D2304" w:rsidRDefault="008A784F" w:rsidP="00425E5D">
            <w:pPr>
              <w:spacing w:line="276" w:lineRule="auto"/>
            </w:pPr>
            <w:r w:rsidRPr="006D2304">
              <w:t>K10 ≥ 25</w:t>
            </w:r>
          </w:p>
          <w:p w14:paraId="6719C907" w14:textId="77777777" w:rsidR="008A784F" w:rsidRPr="006D2304" w:rsidRDefault="008A784F" w:rsidP="00425E5D">
            <w:r w:rsidRPr="006D2304">
              <w:t>n (%)</w:t>
            </w:r>
          </w:p>
        </w:tc>
        <w:tc>
          <w:tcPr>
            <w:tcW w:w="1701" w:type="dxa"/>
            <w:tcBorders>
              <w:left w:val="nil"/>
              <w:bottom w:val="single" w:sz="4" w:space="0" w:color="auto"/>
              <w:right w:val="nil"/>
            </w:tcBorders>
            <w:shd w:val="clear" w:color="auto" w:fill="A6A6A6" w:themeFill="background1" w:themeFillShade="A6"/>
          </w:tcPr>
          <w:p w14:paraId="6341F951" w14:textId="77777777" w:rsidR="008A784F" w:rsidRPr="006D2304" w:rsidRDefault="008A784F" w:rsidP="00425E5D">
            <w:pPr>
              <w:spacing w:line="276" w:lineRule="auto"/>
            </w:pPr>
            <w:r w:rsidRPr="006D2304">
              <w:t xml:space="preserve">Adj. </w:t>
            </w:r>
            <w:r w:rsidR="002C733B" w:rsidRPr="006D2304">
              <w:t xml:space="preserve">Odds </w:t>
            </w:r>
            <w:r w:rsidRPr="006D2304">
              <w:t>Ratio</w:t>
            </w:r>
          </w:p>
          <w:p w14:paraId="75068837" w14:textId="77777777" w:rsidR="008A784F" w:rsidRPr="006D2304" w:rsidRDefault="008A784F" w:rsidP="00425E5D">
            <w:r w:rsidRPr="006D2304">
              <w:t>95% CI</w:t>
            </w:r>
          </w:p>
        </w:tc>
        <w:tc>
          <w:tcPr>
            <w:tcW w:w="709" w:type="dxa"/>
            <w:tcBorders>
              <w:left w:val="nil"/>
              <w:bottom w:val="single" w:sz="4" w:space="0" w:color="auto"/>
              <w:right w:val="nil"/>
            </w:tcBorders>
            <w:shd w:val="clear" w:color="auto" w:fill="A6A6A6" w:themeFill="background1" w:themeFillShade="A6"/>
          </w:tcPr>
          <w:p w14:paraId="16A4A67C" w14:textId="77777777" w:rsidR="008A784F" w:rsidRPr="006D2304" w:rsidRDefault="008A784F" w:rsidP="00425E5D">
            <w:r w:rsidRPr="006D2304">
              <w:t>p-value</w:t>
            </w:r>
          </w:p>
        </w:tc>
      </w:tr>
      <w:tr w:rsidR="002C733B" w14:paraId="1491036C" w14:textId="77777777" w:rsidTr="00BC7094">
        <w:tc>
          <w:tcPr>
            <w:tcW w:w="1455" w:type="dxa"/>
            <w:tcBorders>
              <w:top w:val="nil"/>
              <w:left w:val="nil"/>
              <w:bottom w:val="nil"/>
              <w:right w:val="nil"/>
            </w:tcBorders>
          </w:tcPr>
          <w:p w14:paraId="4CF94236" w14:textId="6BE7125F" w:rsidR="008A784F" w:rsidRPr="006D2304" w:rsidRDefault="008A784F" w:rsidP="00286CA9">
            <w:r w:rsidRPr="006D2304">
              <w:t xml:space="preserve">Used </w:t>
            </w:r>
            <w:r w:rsidR="00286CA9">
              <w:t>m</w:t>
            </w:r>
            <w:r w:rsidR="00286CA9" w:rsidRPr="006D2304">
              <w:t>efloquine</w:t>
            </w:r>
          </w:p>
        </w:tc>
        <w:tc>
          <w:tcPr>
            <w:tcW w:w="673" w:type="dxa"/>
            <w:tcBorders>
              <w:top w:val="nil"/>
              <w:left w:val="nil"/>
              <w:bottom w:val="nil"/>
              <w:right w:val="nil"/>
            </w:tcBorders>
          </w:tcPr>
          <w:p w14:paraId="116DDD39" w14:textId="77777777" w:rsidR="008A784F" w:rsidRPr="006D2304" w:rsidRDefault="008A784F" w:rsidP="00E017C9">
            <w:pPr>
              <w:jc w:val="right"/>
            </w:pPr>
            <w:r w:rsidRPr="006D2304">
              <w:t>26</w:t>
            </w:r>
          </w:p>
        </w:tc>
        <w:tc>
          <w:tcPr>
            <w:tcW w:w="1274" w:type="dxa"/>
            <w:tcBorders>
              <w:top w:val="nil"/>
              <w:left w:val="nil"/>
              <w:bottom w:val="nil"/>
              <w:right w:val="nil"/>
            </w:tcBorders>
          </w:tcPr>
          <w:p w14:paraId="3ECC91C0" w14:textId="77777777" w:rsidR="008A784F" w:rsidRPr="006D2304" w:rsidRDefault="008A784F" w:rsidP="00E017C9">
            <w:pPr>
              <w:jc w:val="right"/>
            </w:pPr>
            <w:r w:rsidRPr="006D2304">
              <w:t>19.7 (7.5)</w:t>
            </w:r>
          </w:p>
        </w:tc>
        <w:tc>
          <w:tcPr>
            <w:tcW w:w="1843" w:type="dxa"/>
            <w:tcBorders>
              <w:top w:val="nil"/>
              <w:left w:val="nil"/>
              <w:bottom w:val="nil"/>
              <w:right w:val="nil"/>
            </w:tcBorders>
            <w:shd w:val="clear" w:color="auto" w:fill="FFFFFF" w:themeFill="background1"/>
          </w:tcPr>
          <w:p w14:paraId="49003583" w14:textId="77777777" w:rsidR="008A784F" w:rsidRPr="006D2304" w:rsidRDefault="008A784F" w:rsidP="00BC7094">
            <w:pPr>
              <w:jc w:val="right"/>
            </w:pPr>
            <w:r w:rsidRPr="006D2304">
              <w:t>2.5</w:t>
            </w:r>
            <w:r w:rsidR="008D2DD8" w:rsidRPr="006D2304">
              <w:t>6</w:t>
            </w:r>
            <w:r w:rsidRPr="006D2304">
              <w:t xml:space="preserve"> (-0.2</w:t>
            </w:r>
            <w:r w:rsidR="00BC7094" w:rsidRPr="006D2304">
              <w:t>5</w:t>
            </w:r>
            <w:r w:rsidRPr="006D2304">
              <w:t>, 5.3</w:t>
            </w:r>
            <w:r w:rsidR="00BC7094" w:rsidRPr="006D2304">
              <w:t>7</w:t>
            </w:r>
            <w:r w:rsidRPr="006D2304">
              <w:t>)</w:t>
            </w:r>
          </w:p>
        </w:tc>
        <w:tc>
          <w:tcPr>
            <w:tcW w:w="709" w:type="dxa"/>
            <w:tcBorders>
              <w:top w:val="nil"/>
              <w:left w:val="nil"/>
              <w:bottom w:val="nil"/>
              <w:right w:val="nil"/>
            </w:tcBorders>
          </w:tcPr>
          <w:p w14:paraId="2811B65D" w14:textId="77777777" w:rsidR="008A784F" w:rsidRPr="006D2304" w:rsidRDefault="008A784F" w:rsidP="00BC7094">
            <w:pPr>
              <w:jc w:val="right"/>
            </w:pPr>
            <w:r w:rsidRPr="006D2304">
              <w:t>0.0</w:t>
            </w:r>
            <w:r w:rsidR="00BC7094" w:rsidRPr="006D2304">
              <w:t>7</w:t>
            </w:r>
          </w:p>
        </w:tc>
        <w:tc>
          <w:tcPr>
            <w:tcW w:w="709" w:type="dxa"/>
            <w:tcBorders>
              <w:top w:val="nil"/>
              <w:left w:val="nil"/>
              <w:bottom w:val="nil"/>
              <w:right w:val="nil"/>
            </w:tcBorders>
          </w:tcPr>
          <w:p w14:paraId="4A8DC41C" w14:textId="77777777" w:rsidR="008A784F" w:rsidRPr="006D2304" w:rsidRDefault="008A784F" w:rsidP="00E017C9">
            <w:pPr>
              <w:jc w:val="right"/>
            </w:pPr>
            <w:r w:rsidRPr="006D2304">
              <w:t>26</w:t>
            </w:r>
          </w:p>
        </w:tc>
        <w:tc>
          <w:tcPr>
            <w:tcW w:w="1275" w:type="dxa"/>
            <w:tcBorders>
              <w:top w:val="nil"/>
              <w:left w:val="nil"/>
              <w:bottom w:val="nil"/>
              <w:right w:val="nil"/>
            </w:tcBorders>
          </w:tcPr>
          <w:p w14:paraId="3BA93419" w14:textId="77777777" w:rsidR="008A784F" w:rsidRPr="006D2304" w:rsidRDefault="008A784F" w:rsidP="00E017C9">
            <w:pPr>
              <w:jc w:val="right"/>
            </w:pPr>
            <w:r w:rsidRPr="006D2304">
              <w:t>4 (15.4)</w:t>
            </w:r>
          </w:p>
        </w:tc>
        <w:tc>
          <w:tcPr>
            <w:tcW w:w="1701" w:type="dxa"/>
            <w:tcBorders>
              <w:top w:val="nil"/>
              <w:left w:val="nil"/>
              <w:bottom w:val="nil"/>
              <w:right w:val="nil"/>
            </w:tcBorders>
          </w:tcPr>
          <w:p w14:paraId="65407953" w14:textId="77777777" w:rsidR="008A784F" w:rsidRPr="006D2304" w:rsidRDefault="008A784F" w:rsidP="00BC7094">
            <w:pPr>
              <w:jc w:val="right"/>
            </w:pPr>
            <w:r w:rsidRPr="006D2304">
              <w:t>1.3</w:t>
            </w:r>
            <w:r w:rsidR="00BC7094" w:rsidRPr="006D2304">
              <w:t>7</w:t>
            </w:r>
            <w:r w:rsidRPr="006D2304">
              <w:t xml:space="preserve"> (0.</w:t>
            </w:r>
            <w:r w:rsidR="00BC7094" w:rsidRPr="006D2304">
              <w:t>46</w:t>
            </w:r>
            <w:r w:rsidRPr="006D2304">
              <w:t xml:space="preserve">, </w:t>
            </w:r>
            <w:r w:rsidR="00BC7094" w:rsidRPr="006D2304">
              <w:t>4.12</w:t>
            </w:r>
            <w:r w:rsidRPr="006D2304">
              <w:t>)</w:t>
            </w:r>
          </w:p>
        </w:tc>
        <w:tc>
          <w:tcPr>
            <w:tcW w:w="709" w:type="dxa"/>
            <w:tcBorders>
              <w:top w:val="nil"/>
              <w:left w:val="nil"/>
              <w:bottom w:val="nil"/>
              <w:right w:val="nil"/>
            </w:tcBorders>
          </w:tcPr>
          <w:p w14:paraId="757B419C" w14:textId="77777777" w:rsidR="008A784F" w:rsidRPr="006D2304" w:rsidRDefault="008A784F" w:rsidP="00BC7094">
            <w:pPr>
              <w:jc w:val="right"/>
            </w:pPr>
            <w:r w:rsidRPr="006D2304">
              <w:t>0.</w:t>
            </w:r>
            <w:r w:rsidR="00BC7094" w:rsidRPr="006D2304">
              <w:t>58</w:t>
            </w:r>
          </w:p>
        </w:tc>
      </w:tr>
      <w:tr w:rsidR="002C733B" w14:paraId="42CA92B7" w14:textId="77777777" w:rsidTr="002C733B">
        <w:tc>
          <w:tcPr>
            <w:tcW w:w="1455" w:type="dxa"/>
            <w:tcBorders>
              <w:top w:val="nil"/>
              <w:left w:val="nil"/>
              <w:bottom w:val="nil"/>
              <w:right w:val="nil"/>
            </w:tcBorders>
          </w:tcPr>
          <w:p w14:paraId="1A3D028E" w14:textId="1AB8AAD8" w:rsidR="008A784F" w:rsidRPr="006D2304" w:rsidRDefault="008A784F" w:rsidP="00286CA9">
            <w:r w:rsidRPr="006D2304">
              <w:t xml:space="preserve">Did not use </w:t>
            </w:r>
            <w:r w:rsidR="00286CA9">
              <w:t>m</w:t>
            </w:r>
            <w:r w:rsidR="00286CA9" w:rsidRPr="006D2304">
              <w:t>efloquine</w:t>
            </w:r>
          </w:p>
        </w:tc>
        <w:tc>
          <w:tcPr>
            <w:tcW w:w="673" w:type="dxa"/>
            <w:tcBorders>
              <w:top w:val="nil"/>
              <w:left w:val="nil"/>
              <w:bottom w:val="nil"/>
              <w:right w:val="nil"/>
            </w:tcBorders>
          </w:tcPr>
          <w:p w14:paraId="3197BD88" w14:textId="77777777" w:rsidR="008A784F" w:rsidRPr="006D2304" w:rsidRDefault="008A784F" w:rsidP="008D2DD8">
            <w:pPr>
              <w:jc w:val="right"/>
            </w:pPr>
            <w:r w:rsidRPr="006D2304">
              <w:t>1</w:t>
            </w:r>
            <w:r w:rsidR="008D2DD8" w:rsidRPr="006D2304">
              <w:t>349</w:t>
            </w:r>
          </w:p>
        </w:tc>
        <w:tc>
          <w:tcPr>
            <w:tcW w:w="1274" w:type="dxa"/>
            <w:tcBorders>
              <w:top w:val="nil"/>
              <w:left w:val="nil"/>
              <w:bottom w:val="nil"/>
              <w:right w:val="nil"/>
            </w:tcBorders>
          </w:tcPr>
          <w:p w14:paraId="254EC9DF" w14:textId="77777777" w:rsidR="008A784F" w:rsidRPr="006D2304" w:rsidRDefault="008A784F" w:rsidP="00E017C9">
            <w:pPr>
              <w:jc w:val="right"/>
            </w:pPr>
            <w:r w:rsidRPr="006D2304">
              <w:t>16.7 (7.0)</w:t>
            </w:r>
          </w:p>
        </w:tc>
        <w:tc>
          <w:tcPr>
            <w:tcW w:w="1843" w:type="dxa"/>
            <w:tcBorders>
              <w:top w:val="nil"/>
              <w:left w:val="nil"/>
              <w:bottom w:val="nil"/>
              <w:right w:val="nil"/>
            </w:tcBorders>
          </w:tcPr>
          <w:p w14:paraId="5AA34414" w14:textId="77777777" w:rsidR="008A784F" w:rsidRPr="006D2304" w:rsidRDefault="008A784F" w:rsidP="00E017C9">
            <w:pPr>
              <w:jc w:val="right"/>
            </w:pPr>
            <w:r w:rsidRPr="006D2304">
              <w:t>0 (Reference)</w:t>
            </w:r>
          </w:p>
        </w:tc>
        <w:tc>
          <w:tcPr>
            <w:tcW w:w="709" w:type="dxa"/>
            <w:tcBorders>
              <w:top w:val="nil"/>
              <w:left w:val="nil"/>
              <w:bottom w:val="nil"/>
              <w:right w:val="nil"/>
            </w:tcBorders>
          </w:tcPr>
          <w:p w14:paraId="4477ABD3" w14:textId="77777777" w:rsidR="008A784F" w:rsidRPr="006D2304" w:rsidRDefault="008A784F" w:rsidP="00E017C9">
            <w:pPr>
              <w:jc w:val="right"/>
            </w:pPr>
          </w:p>
        </w:tc>
        <w:tc>
          <w:tcPr>
            <w:tcW w:w="709" w:type="dxa"/>
            <w:tcBorders>
              <w:top w:val="nil"/>
              <w:left w:val="nil"/>
              <w:bottom w:val="nil"/>
              <w:right w:val="nil"/>
            </w:tcBorders>
          </w:tcPr>
          <w:p w14:paraId="3E07A175" w14:textId="77777777" w:rsidR="008A784F" w:rsidRPr="006D2304" w:rsidRDefault="008A784F" w:rsidP="00BC7094">
            <w:pPr>
              <w:jc w:val="right"/>
            </w:pPr>
            <w:r w:rsidRPr="006D2304">
              <w:t>13</w:t>
            </w:r>
            <w:r w:rsidR="00BC7094" w:rsidRPr="006D2304">
              <w:t>66</w:t>
            </w:r>
          </w:p>
        </w:tc>
        <w:tc>
          <w:tcPr>
            <w:tcW w:w="1275" w:type="dxa"/>
            <w:tcBorders>
              <w:top w:val="nil"/>
              <w:left w:val="nil"/>
              <w:bottom w:val="nil"/>
              <w:right w:val="nil"/>
            </w:tcBorders>
          </w:tcPr>
          <w:p w14:paraId="45C9DD3F" w14:textId="77777777" w:rsidR="008A784F" w:rsidRPr="006D2304" w:rsidRDefault="008A784F" w:rsidP="00BC7094">
            <w:pPr>
              <w:jc w:val="right"/>
            </w:pPr>
            <w:r w:rsidRPr="006D2304">
              <w:t>1</w:t>
            </w:r>
            <w:r w:rsidR="00BC7094" w:rsidRPr="006D2304">
              <w:t>66</w:t>
            </w:r>
            <w:r w:rsidRPr="006D2304">
              <w:t xml:space="preserve"> (12.</w:t>
            </w:r>
            <w:r w:rsidR="00BC7094" w:rsidRPr="006D2304">
              <w:t>2</w:t>
            </w:r>
            <w:r w:rsidRPr="006D2304">
              <w:t>)</w:t>
            </w:r>
          </w:p>
        </w:tc>
        <w:tc>
          <w:tcPr>
            <w:tcW w:w="1701" w:type="dxa"/>
            <w:tcBorders>
              <w:top w:val="nil"/>
              <w:left w:val="nil"/>
              <w:bottom w:val="nil"/>
              <w:right w:val="nil"/>
            </w:tcBorders>
          </w:tcPr>
          <w:p w14:paraId="6C398842" w14:textId="77777777" w:rsidR="008A784F" w:rsidRPr="006D2304" w:rsidRDefault="008A784F" w:rsidP="00E017C9">
            <w:pPr>
              <w:jc w:val="right"/>
            </w:pPr>
            <w:r w:rsidRPr="006D2304">
              <w:t>1 (Reference)</w:t>
            </w:r>
          </w:p>
        </w:tc>
        <w:tc>
          <w:tcPr>
            <w:tcW w:w="709" w:type="dxa"/>
            <w:tcBorders>
              <w:top w:val="nil"/>
              <w:left w:val="nil"/>
              <w:bottom w:val="nil"/>
              <w:right w:val="nil"/>
            </w:tcBorders>
          </w:tcPr>
          <w:p w14:paraId="762D4C07" w14:textId="77777777" w:rsidR="008A784F" w:rsidRPr="006D2304" w:rsidRDefault="008A784F" w:rsidP="00E017C9">
            <w:pPr>
              <w:jc w:val="right"/>
            </w:pPr>
          </w:p>
        </w:tc>
      </w:tr>
      <w:tr w:rsidR="002C733B" w14:paraId="5D111ADB" w14:textId="77777777" w:rsidTr="00A530A8">
        <w:tc>
          <w:tcPr>
            <w:tcW w:w="1455" w:type="dxa"/>
            <w:tcBorders>
              <w:left w:val="nil"/>
              <w:bottom w:val="single" w:sz="4" w:space="0" w:color="auto"/>
              <w:right w:val="nil"/>
            </w:tcBorders>
            <w:shd w:val="clear" w:color="auto" w:fill="A6A6A6" w:themeFill="background1" w:themeFillShade="A6"/>
          </w:tcPr>
          <w:p w14:paraId="706B5F27" w14:textId="77777777" w:rsidR="008A784F" w:rsidRPr="006D2304" w:rsidRDefault="008A784F" w:rsidP="00425E5D">
            <w:r w:rsidRPr="006D2304">
              <w:t>PCL-C</w:t>
            </w:r>
          </w:p>
        </w:tc>
        <w:tc>
          <w:tcPr>
            <w:tcW w:w="673" w:type="dxa"/>
            <w:tcBorders>
              <w:left w:val="nil"/>
              <w:bottom w:val="single" w:sz="4" w:space="0" w:color="auto"/>
              <w:right w:val="nil"/>
            </w:tcBorders>
            <w:shd w:val="clear" w:color="auto" w:fill="A6A6A6" w:themeFill="background1" w:themeFillShade="A6"/>
          </w:tcPr>
          <w:p w14:paraId="622E51DA" w14:textId="77777777" w:rsidR="008A784F" w:rsidRPr="006D2304" w:rsidRDefault="008A784F" w:rsidP="001C513D">
            <w:pPr>
              <w:jc w:val="center"/>
            </w:pPr>
            <w:r w:rsidRPr="006D2304">
              <w:t>N</w:t>
            </w:r>
          </w:p>
        </w:tc>
        <w:tc>
          <w:tcPr>
            <w:tcW w:w="1274" w:type="dxa"/>
            <w:tcBorders>
              <w:left w:val="nil"/>
              <w:bottom w:val="single" w:sz="4" w:space="0" w:color="auto"/>
              <w:right w:val="nil"/>
            </w:tcBorders>
            <w:shd w:val="clear" w:color="auto" w:fill="A6A6A6" w:themeFill="background1" w:themeFillShade="A6"/>
          </w:tcPr>
          <w:p w14:paraId="26070D9C" w14:textId="77777777" w:rsidR="008A784F" w:rsidRPr="006D2304" w:rsidRDefault="008A784F" w:rsidP="00425E5D">
            <w:r w:rsidRPr="006D2304">
              <w:t>Mean (SD)</w:t>
            </w:r>
          </w:p>
        </w:tc>
        <w:tc>
          <w:tcPr>
            <w:tcW w:w="1843" w:type="dxa"/>
            <w:tcBorders>
              <w:left w:val="nil"/>
              <w:bottom w:val="single" w:sz="4" w:space="0" w:color="auto"/>
              <w:right w:val="nil"/>
            </w:tcBorders>
            <w:shd w:val="clear" w:color="auto" w:fill="A6A6A6" w:themeFill="background1" w:themeFillShade="A6"/>
          </w:tcPr>
          <w:p w14:paraId="77A1E559" w14:textId="77777777" w:rsidR="008A784F" w:rsidRPr="006D2304" w:rsidRDefault="008A784F" w:rsidP="00425E5D">
            <w:pPr>
              <w:spacing w:line="276" w:lineRule="auto"/>
            </w:pPr>
            <w:r w:rsidRPr="006D2304">
              <w:t xml:space="preserve">Adj. Difference </w:t>
            </w:r>
          </w:p>
          <w:p w14:paraId="18E872B5" w14:textId="77777777" w:rsidR="008A784F" w:rsidRPr="006D2304" w:rsidRDefault="008A784F" w:rsidP="00425E5D">
            <w:r w:rsidRPr="006D2304">
              <w:t>95% CI</w:t>
            </w:r>
          </w:p>
        </w:tc>
        <w:tc>
          <w:tcPr>
            <w:tcW w:w="709" w:type="dxa"/>
            <w:tcBorders>
              <w:left w:val="nil"/>
              <w:bottom w:val="single" w:sz="4" w:space="0" w:color="auto"/>
              <w:right w:val="nil"/>
            </w:tcBorders>
            <w:shd w:val="clear" w:color="auto" w:fill="A6A6A6" w:themeFill="background1" w:themeFillShade="A6"/>
          </w:tcPr>
          <w:p w14:paraId="28854878" w14:textId="77777777" w:rsidR="008A784F" w:rsidRPr="006D2304" w:rsidRDefault="008A784F" w:rsidP="00425E5D">
            <w:r w:rsidRPr="006D2304">
              <w:t>p-value</w:t>
            </w:r>
          </w:p>
        </w:tc>
        <w:tc>
          <w:tcPr>
            <w:tcW w:w="709" w:type="dxa"/>
            <w:tcBorders>
              <w:left w:val="nil"/>
              <w:bottom w:val="single" w:sz="4" w:space="0" w:color="auto"/>
              <w:right w:val="nil"/>
            </w:tcBorders>
            <w:shd w:val="clear" w:color="auto" w:fill="A6A6A6" w:themeFill="background1" w:themeFillShade="A6"/>
          </w:tcPr>
          <w:p w14:paraId="1C39FEB6" w14:textId="77777777" w:rsidR="008A784F" w:rsidRPr="006D2304" w:rsidRDefault="008A784F" w:rsidP="001C513D">
            <w:pPr>
              <w:jc w:val="center"/>
            </w:pPr>
            <w:r w:rsidRPr="006D2304">
              <w:t>N</w:t>
            </w:r>
          </w:p>
        </w:tc>
        <w:tc>
          <w:tcPr>
            <w:tcW w:w="1275" w:type="dxa"/>
            <w:tcBorders>
              <w:left w:val="nil"/>
              <w:bottom w:val="single" w:sz="4" w:space="0" w:color="auto"/>
              <w:right w:val="nil"/>
            </w:tcBorders>
            <w:shd w:val="clear" w:color="auto" w:fill="A6A6A6" w:themeFill="background1" w:themeFillShade="A6"/>
          </w:tcPr>
          <w:p w14:paraId="77ED3ACB" w14:textId="77777777" w:rsidR="008A784F" w:rsidRPr="006D2304" w:rsidRDefault="008A784F" w:rsidP="00425E5D">
            <w:pPr>
              <w:spacing w:line="276" w:lineRule="auto"/>
            </w:pPr>
            <w:r w:rsidRPr="006D2304">
              <w:t xml:space="preserve">PCL-C ≥ 29 </w:t>
            </w:r>
          </w:p>
          <w:p w14:paraId="62F5842A" w14:textId="77777777" w:rsidR="008A784F" w:rsidRPr="006D2304" w:rsidRDefault="008A784F" w:rsidP="00425E5D">
            <w:pPr>
              <w:spacing w:line="276" w:lineRule="auto"/>
            </w:pPr>
            <w:r w:rsidRPr="006D2304">
              <w:t>n (%)</w:t>
            </w:r>
          </w:p>
        </w:tc>
        <w:tc>
          <w:tcPr>
            <w:tcW w:w="1701" w:type="dxa"/>
            <w:tcBorders>
              <w:left w:val="nil"/>
              <w:bottom w:val="single" w:sz="4" w:space="0" w:color="auto"/>
              <w:right w:val="nil"/>
            </w:tcBorders>
            <w:shd w:val="clear" w:color="auto" w:fill="A6A6A6" w:themeFill="background1" w:themeFillShade="A6"/>
          </w:tcPr>
          <w:p w14:paraId="7FDC3A5D" w14:textId="77777777" w:rsidR="008A784F" w:rsidRPr="006D2304" w:rsidRDefault="008A784F" w:rsidP="00425E5D">
            <w:pPr>
              <w:spacing w:line="276" w:lineRule="auto"/>
            </w:pPr>
            <w:r w:rsidRPr="006D2304">
              <w:t>Adj. Odds Ratio</w:t>
            </w:r>
          </w:p>
          <w:p w14:paraId="3EB7EC55" w14:textId="77777777" w:rsidR="008A784F" w:rsidRPr="006D2304" w:rsidRDefault="008A784F" w:rsidP="00425E5D">
            <w:r w:rsidRPr="006D2304">
              <w:t>95% CI</w:t>
            </w:r>
          </w:p>
        </w:tc>
        <w:tc>
          <w:tcPr>
            <w:tcW w:w="709" w:type="dxa"/>
            <w:tcBorders>
              <w:left w:val="nil"/>
              <w:bottom w:val="single" w:sz="4" w:space="0" w:color="auto"/>
              <w:right w:val="nil"/>
            </w:tcBorders>
            <w:shd w:val="clear" w:color="auto" w:fill="A6A6A6" w:themeFill="background1" w:themeFillShade="A6"/>
          </w:tcPr>
          <w:p w14:paraId="30F25E1C" w14:textId="77777777" w:rsidR="008A784F" w:rsidRPr="006D2304" w:rsidRDefault="008A784F" w:rsidP="00425E5D">
            <w:r w:rsidRPr="006D2304">
              <w:t>p-value</w:t>
            </w:r>
          </w:p>
        </w:tc>
      </w:tr>
      <w:tr w:rsidR="002C733B" w14:paraId="71C3BDFB" w14:textId="77777777" w:rsidTr="0058723E">
        <w:tc>
          <w:tcPr>
            <w:tcW w:w="1455" w:type="dxa"/>
            <w:tcBorders>
              <w:top w:val="nil"/>
              <w:left w:val="nil"/>
              <w:bottom w:val="nil"/>
              <w:right w:val="nil"/>
            </w:tcBorders>
          </w:tcPr>
          <w:p w14:paraId="744036B8" w14:textId="397EDC56" w:rsidR="008A784F" w:rsidRPr="006D2304" w:rsidRDefault="008A784F" w:rsidP="00286CA9">
            <w:r w:rsidRPr="006D2304">
              <w:t xml:space="preserve">Used </w:t>
            </w:r>
            <w:r w:rsidR="00286CA9">
              <w:t>m</w:t>
            </w:r>
            <w:r w:rsidR="00286CA9" w:rsidRPr="006D2304">
              <w:t>efloquine</w:t>
            </w:r>
          </w:p>
        </w:tc>
        <w:tc>
          <w:tcPr>
            <w:tcW w:w="673" w:type="dxa"/>
            <w:tcBorders>
              <w:top w:val="nil"/>
              <w:left w:val="nil"/>
              <w:bottom w:val="nil"/>
              <w:right w:val="nil"/>
            </w:tcBorders>
          </w:tcPr>
          <w:p w14:paraId="5E803803" w14:textId="77777777" w:rsidR="008A784F" w:rsidRPr="006D2304" w:rsidRDefault="008A784F" w:rsidP="00E017C9">
            <w:pPr>
              <w:jc w:val="right"/>
            </w:pPr>
            <w:r w:rsidRPr="006D2304">
              <w:t>23</w:t>
            </w:r>
          </w:p>
        </w:tc>
        <w:tc>
          <w:tcPr>
            <w:tcW w:w="1274" w:type="dxa"/>
            <w:tcBorders>
              <w:top w:val="nil"/>
              <w:left w:val="nil"/>
              <w:bottom w:val="nil"/>
              <w:right w:val="nil"/>
            </w:tcBorders>
          </w:tcPr>
          <w:p w14:paraId="77F1BF00" w14:textId="77777777" w:rsidR="008A784F" w:rsidRPr="006D2304" w:rsidRDefault="008A784F" w:rsidP="00E017C9">
            <w:pPr>
              <w:jc w:val="right"/>
            </w:pPr>
            <w:r w:rsidRPr="006D2304">
              <w:t>32.2 (13.6)</w:t>
            </w:r>
          </w:p>
        </w:tc>
        <w:tc>
          <w:tcPr>
            <w:tcW w:w="1843" w:type="dxa"/>
            <w:tcBorders>
              <w:top w:val="nil"/>
              <w:left w:val="nil"/>
              <w:bottom w:val="nil"/>
              <w:right w:val="nil"/>
            </w:tcBorders>
          </w:tcPr>
          <w:p w14:paraId="10396321" w14:textId="77777777" w:rsidR="008A784F" w:rsidRPr="006D2304" w:rsidRDefault="008A784F" w:rsidP="00BC7094">
            <w:pPr>
              <w:jc w:val="right"/>
            </w:pPr>
            <w:r w:rsidRPr="006D2304">
              <w:t>3.</w:t>
            </w:r>
            <w:r w:rsidR="00BC7094" w:rsidRPr="006D2304">
              <w:t>81</w:t>
            </w:r>
            <w:r w:rsidRPr="006D2304">
              <w:t xml:space="preserve"> (-0.</w:t>
            </w:r>
            <w:r w:rsidR="00BC7094" w:rsidRPr="006D2304">
              <w:t>89</w:t>
            </w:r>
            <w:r w:rsidRPr="006D2304">
              <w:t xml:space="preserve">, </w:t>
            </w:r>
            <w:r w:rsidR="00BC7094" w:rsidRPr="006D2304">
              <w:t>6.20)</w:t>
            </w:r>
          </w:p>
        </w:tc>
        <w:tc>
          <w:tcPr>
            <w:tcW w:w="709" w:type="dxa"/>
            <w:tcBorders>
              <w:top w:val="nil"/>
              <w:left w:val="nil"/>
              <w:bottom w:val="nil"/>
              <w:right w:val="nil"/>
            </w:tcBorders>
          </w:tcPr>
          <w:p w14:paraId="049CB3D8" w14:textId="77777777" w:rsidR="008A784F" w:rsidRPr="006D2304" w:rsidRDefault="008A784F" w:rsidP="00E017C9">
            <w:pPr>
              <w:jc w:val="right"/>
            </w:pPr>
            <w:r w:rsidRPr="006D2304">
              <w:t>0.11</w:t>
            </w:r>
          </w:p>
        </w:tc>
        <w:tc>
          <w:tcPr>
            <w:tcW w:w="709" w:type="dxa"/>
            <w:tcBorders>
              <w:top w:val="nil"/>
              <w:left w:val="nil"/>
              <w:bottom w:val="nil"/>
              <w:right w:val="nil"/>
            </w:tcBorders>
          </w:tcPr>
          <w:p w14:paraId="0AAC2A8E" w14:textId="77777777" w:rsidR="008A784F" w:rsidRPr="006D2304" w:rsidRDefault="008A784F" w:rsidP="00E017C9">
            <w:pPr>
              <w:jc w:val="right"/>
            </w:pPr>
            <w:r w:rsidRPr="006D2304">
              <w:t>23</w:t>
            </w:r>
          </w:p>
        </w:tc>
        <w:tc>
          <w:tcPr>
            <w:tcW w:w="1275" w:type="dxa"/>
            <w:tcBorders>
              <w:top w:val="nil"/>
              <w:left w:val="nil"/>
              <w:bottom w:val="nil"/>
              <w:right w:val="nil"/>
            </w:tcBorders>
          </w:tcPr>
          <w:p w14:paraId="09E94F33" w14:textId="77777777" w:rsidR="008A784F" w:rsidRPr="006D2304" w:rsidRDefault="008A784F" w:rsidP="00E017C9">
            <w:pPr>
              <w:jc w:val="right"/>
            </w:pPr>
            <w:r w:rsidRPr="006D2304">
              <w:t>14 (60.9)</w:t>
            </w:r>
          </w:p>
        </w:tc>
        <w:tc>
          <w:tcPr>
            <w:tcW w:w="1701" w:type="dxa"/>
            <w:tcBorders>
              <w:top w:val="nil"/>
              <w:left w:val="nil"/>
              <w:bottom w:val="nil"/>
              <w:right w:val="nil"/>
            </w:tcBorders>
          </w:tcPr>
          <w:p w14:paraId="56900130" w14:textId="77777777" w:rsidR="008A784F" w:rsidRPr="006D2304" w:rsidRDefault="008A784F" w:rsidP="00BC7094">
            <w:pPr>
              <w:jc w:val="right"/>
            </w:pPr>
            <w:r w:rsidRPr="006D2304">
              <w:t>3.</w:t>
            </w:r>
            <w:r w:rsidR="00BC7094" w:rsidRPr="006D2304">
              <w:t>20</w:t>
            </w:r>
            <w:r w:rsidRPr="006D2304">
              <w:t xml:space="preserve"> (1.3</w:t>
            </w:r>
            <w:r w:rsidR="00BC7094" w:rsidRPr="006D2304">
              <w:t>3</w:t>
            </w:r>
            <w:r w:rsidRPr="006D2304">
              <w:t>, 7.</w:t>
            </w:r>
            <w:r w:rsidR="00BC7094" w:rsidRPr="006D2304">
              <w:t>70</w:t>
            </w:r>
            <w:r w:rsidRPr="006D2304">
              <w:t>)</w:t>
            </w:r>
          </w:p>
        </w:tc>
        <w:tc>
          <w:tcPr>
            <w:tcW w:w="709" w:type="dxa"/>
            <w:tcBorders>
              <w:top w:val="nil"/>
              <w:left w:val="nil"/>
              <w:bottom w:val="nil"/>
              <w:right w:val="nil"/>
            </w:tcBorders>
          </w:tcPr>
          <w:p w14:paraId="6D8A67F9" w14:textId="77777777" w:rsidR="008A784F" w:rsidRPr="006D2304" w:rsidRDefault="008A784F" w:rsidP="00E017C9">
            <w:pPr>
              <w:jc w:val="right"/>
            </w:pPr>
            <w:r w:rsidRPr="006D2304">
              <w:t>0.01</w:t>
            </w:r>
          </w:p>
        </w:tc>
      </w:tr>
      <w:tr w:rsidR="002C733B" w14:paraId="65070AE7" w14:textId="77777777" w:rsidTr="00EF0BE7">
        <w:tc>
          <w:tcPr>
            <w:tcW w:w="1455" w:type="dxa"/>
            <w:tcBorders>
              <w:top w:val="nil"/>
              <w:left w:val="nil"/>
              <w:bottom w:val="single" w:sz="4" w:space="0" w:color="auto"/>
              <w:right w:val="nil"/>
            </w:tcBorders>
          </w:tcPr>
          <w:p w14:paraId="7D5C3034" w14:textId="52D7AE1A" w:rsidR="008A784F" w:rsidRPr="006D2304" w:rsidRDefault="008A784F" w:rsidP="00286CA9">
            <w:r w:rsidRPr="006D2304">
              <w:t xml:space="preserve">Did not use </w:t>
            </w:r>
            <w:r w:rsidR="00286CA9">
              <w:t>m</w:t>
            </w:r>
            <w:r w:rsidR="00286CA9" w:rsidRPr="006D2304">
              <w:t>efloquine</w:t>
            </w:r>
          </w:p>
        </w:tc>
        <w:tc>
          <w:tcPr>
            <w:tcW w:w="673" w:type="dxa"/>
            <w:tcBorders>
              <w:top w:val="nil"/>
              <w:left w:val="nil"/>
              <w:bottom w:val="single" w:sz="4" w:space="0" w:color="auto"/>
              <w:right w:val="nil"/>
            </w:tcBorders>
          </w:tcPr>
          <w:p w14:paraId="54B23BFE" w14:textId="77777777" w:rsidR="008A784F" w:rsidRPr="006D2304" w:rsidRDefault="008A784F" w:rsidP="00BC7094">
            <w:pPr>
              <w:jc w:val="right"/>
            </w:pPr>
            <w:r w:rsidRPr="006D2304">
              <w:t>1</w:t>
            </w:r>
            <w:r w:rsidR="00BC7094" w:rsidRPr="006D2304">
              <w:t>301</w:t>
            </w:r>
          </w:p>
        </w:tc>
        <w:tc>
          <w:tcPr>
            <w:tcW w:w="1274" w:type="dxa"/>
            <w:tcBorders>
              <w:top w:val="nil"/>
              <w:left w:val="nil"/>
              <w:bottom w:val="single" w:sz="4" w:space="0" w:color="auto"/>
              <w:right w:val="nil"/>
            </w:tcBorders>
          </w:tcPr>
          <w:p w14:paraId="54B457EA" w14:textId="77777777" w:rsidR="008A784F" w:rsidRPr="006D2304" w:rsidRDefault="008A784F" w:rsidP="00BC7094">
            <w:pPr>
              <w:jc w:val="right"/>
            </w:pPr>
            <w:r w:rsidRPr="006D2304">
              <w:t>26.6 (11.</w:t>
            </w:r>
            <w:r w:rsidR="00BC7094" w:rsidRPr="006D2304">
              <w:t>2</w:t>
            </w:r>
            <w:r w:rsidRPr="006D2304">
              <w:t>)</w:t>
            </w:r>
          </w:p>
        </w:tc>
        <w:tc>
          <w:tcPr>
            <w:tcW w:w="1843" w:type="dxa"/>
            <w:tcBorders>
              <w:top w:val="nil"/>
              <w:left w:val="nil"/>
              <w:bottom w:val="single" w:sz="4" w:space="0" w:color="auto"/>
              <w:right w:val="nil"/>
            </w:tcBorders>
          </w:tcPr>
          <w:p w14:paraId="259D8147" w14:textId="77777777" w:rsidR="008A784F" w:rsidRPr="006D2304" w:rsidRDefault="008A784F" w:rsidP="00E017C9">
            <w:pPr>
              <w:jc w:val="right"/>
            </w:pPr>
            <w:r w:rsidRPr="006D2304">
              <w:t>0 (Reference)</w:t>
            </w:r>
          </w:p>
        </w:tc>
        <w:tc>
          <w:tcPr>
            <w:tcW w:w="709" w:type="dxa"/>
            <w:tcBorders>
              <w:top w:val="nil"/>
              <w:left w:val="nil"/>
              <w:bottom w:val="single" w:sz="4" w:space="0" w:color="auto"/>
              <w:right w:val="nil"/>
            </w:tcBorders>
          </w:tcPr>
          <w:p w14:paraId="26754F65" w14:textId="77777777" w:rsidR="008A784F" w:rsidRPr="006D2304" w:rsidRDefault="008A784F" w:rsidP="00E017C9">
            <w:pPr>
              <w:jc w:val="right"/>
            </w:pPr>
          </w:p>
        </w:tc>
        <w:tc>
          <w:tcPr>
            <w:tcW w:w="709" w:type="dxa"/>
            <w:tcBorders>
              <w:top w:val="nil"/>
              <w:left w:val="nil"/>
              <w:bottom w:val="single" w:sz="4" w:space="0" w:color="auto"/>
              <w:right w:val="nil"/>
            </w:tcBorders>
          </w:tcPr>
          <w:p w14:paraId="7D739DEB" w14:textId="77777777" w:rsidR="008A784F" w:rsidRPr="006D2304" w:rsidRDefault="006D2304" w:rsidP="00E017C9">
            <w:pPr>
              <w:jc w:val="right"/>
            </w:pPr>
            <w:r w:rsidRPr="006D2304">
              <w:t>1335</w:t>
            </w:r>
          </w:p>
        </w:tc>
        <w:tc>
          <w:tcPr>
            <w:tcW w:w="1275" w:type="dxa"/>
            <w:tcBorders>
              <w:top w:val="nil"/>
              <w:left w:val="nil"/>
              <w:bottom w:val="single" w:sz="4" w:space="0" w:color="auto"/>
              <w:right w:val="nil"/>
            </w:tcBorders>
          </w:tcPr>
          <w:p w14:paraId="577E4478" w14:textId="77777777" w:rsidR="008A784F" w:rsidRPr="006D2304" w:rsidRDefault="008A784F" w:rsidP="006D2304">
            <w:pPr>
              <w:jc w:val="right"/>
            </w:pPr>
            <w:r w:rsidRPr="006D2304">
              <w:t>3</w:t>
            </w:r>
            <w:r w:rsidR="006D2304" w:rsidRPr="006D2304">
              <w:t>92</w:t>
            </w:r>
            <w:r w:rsidRPr="006D2304">
              <w:t xml:space="preserve"> (29.</w:t>
            </w:r>
            <w:r w:rsidR="006D2304" w:rsidRPr="006D2304">
              <w:t>4</w:t>
            </w:r>
            <w:r w:rsidRPr="006D2304">
              <w:t>)</w:t>
            </w:r>
          </w:p>
        </w:tc>
        <w:tc>
          <w:tcPr>
            <w:tcW w:w="1701" w:type="dxa"/>
            <w:tcBorders>
              <w:top w:val="nil"/>
              <w:left w:val="nil"/>
              <w:bottom w:val="single" w:sz="4" w:space="0" w:color="auto"/>
              <w:right w:val="nil"/>
            </w:tcBorders>
          </w:tcPr>
          <w:p w14:paraId="2215926D" w14:textId="77777777" w:rsidR="008A784F" w:rsidRPr="006D2304" w:rsidRDefault="008A784F" w:rsidP="00E017C9">
            <w:pPr>
              <w:jc w:val="right"/>
            </w:pPr>
            <w:r w:rsidRPr="006D2304">
              <w:t>1 (Reference)</w:t>
            </w:r>
          </w:p>
        </w:tc>
        <w:tc>
          <w:tcPr>
            <w:tcW w:w="709" w:type="dxa"/>
            <w:tcBorders>
              <w:top w:val="nil"/>
              <w:left w:val="nil"/>
              <w:bottom w:val="single" w:sz="4" w:space="0" w:color="auto"/>
              <w:right w:val="nil"/>
            </w:tcBorders>
          </w:tcPr>
          <w:p w14:paraId="309F297A" w14:textId="77777777" w:rsidR="008A784F" w:rsidRPr="006D2304" w:rsidRDefault="008A784F" w:rsidP="00E017C9">
            <w:pPr>
              <w:jc w:val="right"/>
            </w:pPr>
          </w:p>
        </w:tc>
      </w:tr>
    </w:tbl>
    <w:p w14:paraId="5A3A3B19" w14:textId="545CCFAF" w:rsidR="002A1370" w:rsidRDefault="00425E5D" w:rsidP="00A530A8">
      <w:r w:rsidRPr="00A530A8">
        <w:rPr>
          <w:sz w:val="20"/>
        </w:rPr>
        <w:t xml:space="preserve">Adjusted for combat exposure, rank (enlisted v </w:t>
      </w:r>
      <w:r w:rsidR="00E433CF">
        <w:rPr>
          <w:sz w:val="20"/>
        </w:rPr>
        <w:t>o</w:t>
      </w:r>
      <w:r w:rsidRPr="00A530A8">
        <w:rPr>
          <w:sz w:val="20"/>
        </w:rPr>
        <w:t>fficer), sex, age (20</w:t>
      </w:r>
      <w:r w:rsidR="00A530A8" w:rsidRPr="00A530A8">
        <w:rPr>
          <w:sz w:val="20"/>
        </w:rPr>
        <w:t xml:space="preserve">-29, 30-39, 40+) and Service.  </w:t>
      </w:r>
    </w:p>
    <w:p w14:paraId="06FA1F9A" w14:textId="77777777" w:rsidR="001C513D" w:rsidRDefault="001C513D" w:rsidP="001C513D"/>
    <w:p w14:paraId="449B118A" w14:textId="79235D95" w:rsidR="007E6C7F" w:rsidRDefault="00646C82" w:rsidP="006D2304">
      <w:pPr>
        <w:spacing w:after="16" w:line="276" w:lineRule="auto"/>
        <w:jc w:val="both"/>
      </w:pPr>
      <w:r>
        <w:t>Respondents</w:t>
      </w:r>
      <w:r w:rsidR="007E6C7F">
        <w:t xml:space="preserve"> who used </w:t>
      </w:r>
      <w:r w:rsidR="008833DA">
        <w:t xml:space="preserve">mefloquine </w:t>
      </w:r>
      <w:r w:rsidR="007E6C7F">
        <w:t>‘mostly’ also reported a K10 score</w:t>
      </w:r>
      <w:r w:rsidR="008833DA">
        <w:t xml:space="preserve"> 4.1 points higher than</w:t>
      </w:r>
      <w:r w:rsidR="007E6C7F">
        <w:t xml:space="preserve"> members who ‘mostly’ used doxycycline (95% CI (0.44, 7.80), p=0.03). </w:t>
      </w:r>
      <w:r w:rsidR="007E6C7F" w:rsidRPr="00026170">
        <w:t xml:space="preserve">Members who used </w:t>
      </w:r>
      <w:r w:rsidR="008833DA">
        <w:t>m</w:t>
      </w:r>
      <w:r w:rsidR="008833DA" w:rsidRPr="00026170">
        <w:t xml:space="preserve">efloquine </w:t>
      </w:r>
      <w:r w:rsidR="007E6C7F" w:rsidRPr="00026170">
        <w:t>‘mostly’ had greater odds of scoring above 25 on the K10 scale (OR=3.13 (0.95, 10.36)), than those who used doxycycline, although this result was not statistically significant (p=0.06)</w:t>
      </w:r>
      <w:r w:rsidR="00C42AB2">
        <w:t xml:space="preserve"> (Table 14)</w:t>
      </w:r>
      <w:r w:rsidR="007E6C7F" w:rsidRPr="00026170">
        <w:t xml:space="preserve">.  </w:t>
      </w:r>
    </w:p>
    <w:p w14:paraId="0BFCB6A0" w14:textId="77777777" w:rsidR="006D2304" w:rsidRPr="00CC5CB9" w:rsidRDefault="006D2304" w:rsidP="006D2304">
      <w:pPr>
        <w:spacing w:after="16" w:line="276" w:lineRule="auto"/>
        <w:jc w:val="both"/>
        <w:rPr>
          <w:b/>
        </w:rPr>
      </w:pPr>
    </w:p>
    <w:p w14:paraId="78F6C348" w14:textId="1F66A55C" w:rsidR="00846623" w:rsidRDefault="007E6C7F" w:rsidP="006D2304">
      <w:pPr>
        <w:spacing w:after="16" w:line="276" w:lineRule="auto"/>
        <w:jc w:val="both"/>
      </w:pPr>
      <w:r w:rsidRPr="00026170">
        <w:t xml:space="preserve">Bougainville veterans who used </w:t>
      </w:r>
      <w:r w:rsidR="008833DA">
        <w:t>m</w:t>
      </w:r>
      <w:r w:rsidR="008833DA" w:rsidRPr="00026170">
        <w:t xml:space="preserve">efloquine </w:t>
      </w:r>
      <w:r w:rsidRPr="00026170">
        <w:t xml:space="preserve">‘mostly’ reported higher PCL-C scores than the doxycycline group indicated by higher mean scores (6.43 95% CI (0.35, 12.50), p=0.03) and greater odds of scoring </w:t>
      </w:r>
      <w:r>
        <w:t xml:space="preserve">above the threshold of </w:t>
      </w:r>
      <w:r w:rsidRPr="00026170">
        <w:t>29 (OR, 95% C</w:t>
      </w:r>
      <w:r>
        <w:t xml:space="preserve">I 3.73 (1.18, 11.80), p=0.03) (Table 14). </w:t>
      </w:r>
    </w:p>
    <w:p w14:paraId="3FE2855A" w14:textId="77777777" w:rsidR="00846623" w:rsidRDefault="00846623">
      <w:r>
        <w:br w:type="page"/>
      </w:r>
    </w:p>
    <w:p w14:paraId="1D493100" w14:textId="77777777" w:rsidR="00425E5D" w:rsidRPr="004F7397" w:rsidRDefault="00425E5D" w:rsidP="001C513D">
      <w:pPr>
        <w:rPr>
          <w:b/>
        </w:rPr>
      </w:pPr>
      <w:r w:rsidRPr="004F7397">
        <w:rPr>
          <w:b/>
        </w:rPr>
        <w:t>Table</w:t>
      </w:r>
      <w:r w:rsidR="007E6C7F">
        <w:rPr>
          <w:b/>
        </w:rPr>
        <w:t xml:space="preserve"> 14</w:t>
      </w:r>
      <w:r w:rsidRPr="004F7397">
        <w:rPr>
          <w:b/>
        </w:rPr>
        <w:t>: K10 and PCL-C score</w:t>
      </w:r>
      <w:r w:rsidR="00EF0BE7">
        <w:rPr>
          <w:b/>
        </w:rPr>
        <w:t>s</w:t>
      </w:r>
      <w:r w:rsidRPr="004F7397">
        <w:rPr>
          <w:b/>
        </w:rPr>
        <w:t xml:space="preserve"> and</w:t>
      </w:r>
      <w:r w:rsidR="00B67BC6">
        <w:rPr>
          <w:b/>
        </w:rPr>
        <w:t xml:space="preserve"> anti-malarial drug used ‘mostly</w:t>
      </w:r>
      <w:r w:rsidRPr="004F7397">
        <w:rPr>
          <w:b/>
        </w:rPr>
        <w:t>’ in Bougainville</w:t>
      </w:r>
    </w:p>
    <w:tbl>
      <w:tblPr>
        <w:tblStyle w:val="TableGrid"/>
        <w:tblW w:w="103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9"/>
        <w:gridCol w:w="1276"/>
        <w:gridCol w:w="1842"/>
        <w:gridCol w:w="709"/>
        <w:gridCol w:w="709"/>
        <w:gridCol w:w="1276"/>
        <w:gridCol w:w="1842"/>
        <w:gridCol w:w="709"/>
      </w:tblGrid>
      <w:tr w:rsidR="00B36226" w:rsidRPr="00425E5D" w14:paraId="62CFBD7A" w14:textId="77777777" w:rsidTr="0006036A">
        <w:tc>
          <w:tcPr>
            <w:tcW w:w="1276" w:type="dxa"/>
            <w:tcBorders>
              <w:top w:val="single" w:sz="4" w:space="0" w:color="auto"/>
              <w:bottom w:val="single" w:sz="4" w:space="0" w:color="auto"/>
            </w:tcBorders>
            <w:shd w:val="clear" w:color="auto" w:fill="A6A6A6" w:themeFill="background1" w:themeFillShade="A6"/>
          </w:tcPr>
          <w:p w14:paraId="1BE99EF9" w14:textId="77777777" w:rsidR="00425E5D" w:rsidRPr="00425E5D" w:rsidRDefault="00425E5D" w:rsidP="00425E5D">
            <w:r w:rsidRPr="00425E5D">
              <w:t>K10</w:t>
            </w:r>
          </w:p>
        </w:tc>
        <w:tc>
          <w:tcPr>
            <w:tcW w:w="709" w:type="dxa"/>
            <w:tcBorders>
              <w:top w:val="single" w:sz="4" w:space="0" w:color="auto"/>
              <w:bottom w:val="single" w:sz="4" w:space="0" w:color="auto"/>
            </w:tcBorders>
            <w:shd w:val="clear" w:color="auto" w:fill="A6A6A6" w:themeFill="background1" w:themeFillShade="A6"/>
          </w:tcPr>
          <w:p w14:paraId="6C84855B" w14:textId="77777777" w:rsidR="00425E5D" w:rsidRPr="00425E5D" w:rsidRDefault="00425E5D" w:rsidP="00425E5D">
            <w:r w:rsidRPr="00425E5D">
              <w:t>N</w:t>
            </w:r>
          </w:p>
        </w:tc>
        <w:tc>
          <w:tcPr>
            <w:tcW w:w="1276" w:type="dxa"/>
            <w:tcBorders>
              <w:top w:val="single" w:sz="4" w:space="0" w:color="auto"/>
              <w:bottom w:val="single" w:sz="4" w:space="0" w:color="auto"/>
            </w:tcBorders>
            <w:shd w:val="clear" w:color="auto" w:fill="A6A6A6" w:themeFill="background1" w:themeFillShade="A6"/>
          </w:tcPr>
          <w:p w14:paraId="32FCD82A" w14:textId="77777777" w:rsidR="00425E5D" w:rsidRPr="00425E5D" w:rsidRDefault="00425E5D" w:rsidP="00425E5D">
            <w:r w:rsidRPr="00425E5D">
              <w:t>Mean (SD)</w:t>
            </w:r>
          </w:p>
        </w:tc>
        <w:tc>
          <w:tcPr>
            <w:tcW w:w="1842" w:type="dxa"/>
            <w:tcBorders>
              <w:top w:val="single" w:sz="4" w:space="0" w:color="auto"/>
              <w:bottom w:val="single" w:sz="4" w:space="0" w:color="auto"/>
            </w:tcBorders>
            <w:shd w:val="clear" w:color="auto" w:fill="A6A6A6" w:themeFill="background1" w:themeFillShade="A6"/>
          </w:tcPr>
          <w:p w14:paraId="28FD9083" w14:textId="77777777" w:rsidR="00425E5D" w:rsidRPr="00425E5D" w:rsidRDefault="00425E5D" w:rsidP="00425E5D">
            <w:pPr>
              <w:spacing w:line="276" w:lineRule="auto"/>
            </w:pPr>
            <w:r w:rsidRPr="00425E5D">
              <w:t xml:space="preserve">Adj. Difference </w:t>
            </w:r>
          </w:p>
          <w:p w14:paraId="229DAF7C" w14:textId="77777777" w:rsidR="00425E5D" w:rsidRPr="00425E5D" w:rsidRDefault="00425E5D" w:rsidP="00425E5D">
            <w:r w:rsidRPr="00425E5D">
              <w:t>95% CI</w:t>
            </w:r>
            <w:r w:rsidR="00BC5381" w:rsidRPr="004F7397">
              <w:rPr>
                <w:b/>
                <w:vertAlign w:val="superscript"/>
              </w:rPr>
              <w:t>1</w:t>
            </w:r>
          </w:p>
        </w:tc>
        <w:tc>
          <w:tcPr>
            <w:tcW w:w="709" w:type="dxa"/>
            <w:tcBorders>
              <w:top w:val="single" w:sz="4" w:space="0" w:color="auto"/>
              <w:bottom w:val="single" w:sz="4" w:space="0" w:color="auto"/>
            </w:tcBorders>
            <w:shd w:val="clear" w:color="auto" w:fill="A6A6A6" w:themeFill="background1" w:themeFillShade="A6"/>
          </w:tcPr>
          <w:p w14:paraId="1661DCE0" w14:textId="77777777" w:rsidR="00425E5D" w:rsidRPr="00425E5D" w:rsidRDefault="00425E5D" w:rsidP="00425E5D">
            <w:r w:rsidRPr="00425E5D">
              <w:t>p-value</w:t>
            </w:r>
          </w:p>
        </w:tc>
        <w:tc>
          <w:tcPr>
            <w:tcW w:w="709" w:type="dxa"/>
            <w:tcBorders>
              <w:top w:val="single" w:sz="4" w:space="0" w:color="auto"/>
              <w:bottom w:val="single" w:sz="4" w:space="0" w:color="auto"/>
            </w:tcBorders>
            <w:shd w:val="clear" w:color="auto" w:fill="A6A6A6" w:themeFill="background1" w:themeFillShade="A6"/>
          </w:tcPr>
          <w:p w14:paraId="43633306" w14:textId="77777777" w:rsidR="00425E5D" w:rsidRPr="00425E5D" w:rsidRDefault="00425E5D" w:rsidP="00425E5D">
            <w:r w:rsidRPr="00425E5D">
              <w:t>N</w:t>
            </w:r>
          </w:p>
        </w:tc>
        <w:tc>
          <w:tcPr>
            <w:tcW w:w="1276" w:type="dxa"/>
            <w:tcBorders>
              <w:top w:val="single" w:sz="4" w:space="0" w:color="auto"/>
              <w:bottom w:val="single" w:sz="4" w:space="0" w:color="auto"/>
            </w:tcBorders>
            <w:shd w:val="clear" w:color="auto" w:fill="A6A6A6" w:themeFill="background1" w:themeFillShade="A6"/>
          </w:tcPr>
          <w:p w14:paraId="4FA9491E" w14:textId="77777777" w:rsidR="00425E5D" w:rsidRPr="00425E5D" w:rsidRDefault="00425E5D" w:rsidP="00425E5D">
            <w:pPr>
              <w:spacing w:line="276" w:lineRule="auto"/>
            </w:pPr>
            <w:r w:rsidRPr="00425E5D">
              <w:t>K10 ≥ 25</w:t>
            </w:r>
          </w:p>
          <w:p w14:paraId="2C66D8DE" w14:textId="77777777" w:rsidR="00425E5D" w:rsidRPr="00425E5D" w:rsidRDefault="00425E5D" w:rsidP="00425E5D">
            <w:r w:rsidRPr="00425E5D">
              <w:t>n (%)</w:t>
            </w:r>
          </w:p>
        </w:tc>
        <w:tc>
          <w:tcPr>
            <w:tcW w:w="1842" w:type="dxa"/>
            <w:tcBorders>
              <w:top w:val="single" w:sz="4" w:space="0" w:color="auto"/>
              <w:bottom w:val="single" w:sz="4" w:space="0" w:color="auto"/>
            </w:tcBorders>
            <w:shd w:val="clear" w:color="auto" w:fill="A6A6A6" w:themeFill="background1" w:themeFillShade="A6"/>
          </w:tcPr>
          <w:p w14:paraId="009A95BE" w14:textId="77777777" w:rsidR="00425E5D" w:rsidRPr="00425E5D" w:rsidRDefault="00425E5D" w:rsidP="00425E5D">
            <w:pPr>
              <w:spacing w:line="276" w:lineRule="auto"/>
            </w:pPr>
            <w:r w:rsidRPr="00425E5D">
              <w:t>Adj. Odds Ratio</w:t>
            </w:r>
          </w:p>
          <w:p w14:paraId="456F4C60" w14:textId="77777777" w:rsidR="00425E5D" w:rsidRPr="00425E5D" w:rsidRDefault="00425E5D" w:rsidP="00425E5D">
            <w:r w:rsidRPr="00425E5D">
              <w:t>95% CI</w:t>
            </w:r>
            <w:r w:rsidR="00BC5381" w:rsidRPr="004F7397">
              <w:rPr>
                <w:b/>
                <w:vertAlign w:val="superscript"/>
              </w:rPr>
              <w:t>1</w:t>
            </w:r>
          </w:p>
        </w:tc>
        <w:tc>
          <w:tcPr>
            <w:tcW w:w="709" w:type="dxa"/>
            <w:tcBorders>
              <w:top w:val="single" w:sz="4" w:space="0" w:color="auto"/>
              <w:bottom w:val="single" w:sz="4" w:space="0" w:color="auto"/>
            </w:tcBorders>
            <w:shd w:val="clear" w:color="auto" w:fill="A6A6A6" w:themeFill="background1" w:themeFillShade="A6"/>
          </w:tcPr>
          <w:p w14:paraId="59D1DB1D" w14:textId="77777777" w:rsidR="00425E5D" w:rsidRPr="00425E5D" w:rsidRDefault="00425E5D" w:rsidP="00425E5D">
            <w:r w:rsidRPr="00425E5D">
              <w:t>p-value</w:t>
            </w:r>
          </w:p>
        </w:tc>
      </w:tr>
      <w:tr w:rsidR="00B36226" w:rsidRPr="00425E5D" w14:paraId="12F9A6E5" w14:textId="77777777" w:rsidTr="0006036A">
        <w:tc>
          <w:tcPr>
            <w:tcW w:w="1276" w:type="dxa"/>
          </w:tcPr>
          <w:p w14:paraId="56A4D845" w14:textId="77777777" w:rsidR="004730F3" w:rsidRPr="00425E5D" w:rsidRDefault="004730F3" w:rsidP="004730F3">
            <w:r w:rsidRPr="00425E5D">
              <w:t>Doxycycline</w:t>
            </w:r>
          </w:p>
        </w:tc>
        <w:tc>
          <w:tcPr>
            <w:tcW w:w="709" w:type="dxa"/>
          </w:tcPr>
          <w:p w14:paraId="0D09BEF0" w14:textId="77777777" w:rsidR="004730F3" w:rsidRPr="004730F3" w:rsidRDefault="004730F3" w:rsidP="004730F3">
            <w:r w:rsidRPr="004730F3">
              <w:t>1198</w:t>
            </w:r>
          </w:p>
        </w:tc>
        <w:tc>
          <w:tcPr>
            <w:tcW w:w="1276" w:type="dxa"/>
          </w:tcPr>
          <w:p w14:paraId="49EEB7EE" w14:textId="77777777" w:rsidR="004730F3" w:rsidRPr="004730F3" w:rsidRDefault="004730F3" w:rsidP="004730F3">
            <w:r w:rsidRPr="004730F3">
              <w:t>16.7 (6.9)</w:t>
            </w:r>
          </w:p>
        </w:tc>
        <w:tc>
          <w:tcPr>
            <w:tcW w:w="1842" w:type="dxa"/>
          </w:tcPr>
          <w:p w14:paraId="66130EE2" w14:textId="77777777" w:rsidR="004730F3" w:rsidRPr="004730F3" w:rsidRDefault="004730F3" w:rsidP="004730F3">
            <w:r w:rsidRPr="004730F3">
              <w:t>0 (Reference)</w:t>
            </w:r>
          </w:p>
        </w:tc>
        <w:tc>
          <w:tcPr>
            <w:tcW w:w="709" w:type="dxa"/>
          </w:tcPr>
          <w:p w14:paraId="042EE3C0" w14:textId="77777777" w:rsidR="004730F3" w:rsidRPr="004730F3" w:rsidRDefault="004730F3" w:rsidP="004730F3"/>
        </w:tc>
        <w:tc>
          <w:tcPr>
            <w:tcW w:w="709" w:type="dxa"/>
          </w:tcPr>
          <w:p w14:paraId="15E3E297" w14:textId="77777777" w:rsidR="004730F3" w:rsidRPr="004730F3" w:rsidRDefault="004730F3" w:rsidP="004730F3">
            <w:r w:rsidRPr="004730F3">
              <w:t>1213</w:t>
            </w:r>
          </w:p>
        </w:tc>
        <w:tc>
          <w:tcPr>
            <w:tcW w:w="1276" w:type="dxa"/>
          </w:tcPr>
          <w:p w14:paraId="62788A47" w14:textId="77777777" w:rsidR="004730F3" w:rsidRPr="004730F3" w:rsidRDefault="004730F3" w:rsidP="004730F3">
            <w:r w:rsidRPr="004730F3">
              <w:t>140 (11.5)</w:t>
            </w:r>
          </w:p>
        </w:tc>
        <w:tc>
          <w:tcPr>
            <w:tcW w:w="1842" w:type="dxa"/>
          </w:tcPr>
          <w:p w14:paraId="455DB450" w14:textId="77777777" w:rsidR="004730F3" w:rsidRPr="004730F3" w:rsidRDefault="004730F3" w:rsidP="004730F3">
            <w:r w:rsidRPr="004730F3">
              <w:t>1 (Reference)</w:t>
            </w:r>
          </w:p>
        </w:tc>
        <w:tc>
          <w:tcPr>
            <w:tcW w:w="709" w:type="dxa"/>
          </w:tcPr>
          <w:p w14:paraId="36DB37D5" w14:textId="77777777" w:rsidR="004730F3" w:rsidRPr="004730F3" w:rsidRDefault="004730F3" w:rsidP="004730F3"/>
        </w:tc>
      </w:tr>
      <w:tr w:rsidR="00B36226" w:rsidRPr="00425E5D" w14:paraId="7A8C7961" w14:textId="77777777" w:rsidTr="0006036A">
        <w:tc>
          <w:tcPr>
            <w:tcW w:w="1276" w:type="dxa"/>
          </w:tcPr>
          <w:p w14:paraId="0E8461BB" w14:textId="77777777" w:rsidR="004730F3" w:rsidRPr="00425E5D" w:rsidRDefault="004730F3" w:rsidP="004730F3">
            <w:r w:rsidRPr="00425E5D">
              <w:t>Mefloquine</w:t>
            </w:r>
          </w:p>
        </w:tc>
        <w:tc>
          <w:tcPr>
            <w:tcW w:w="709" w:type="dxa"/>
          </w:tcPr>
          <w:p w14:paraId="07A601CD" w14:textId="77777777" w:rsidR="004730F3" w:rsidRPr="004730F3" w:rsidRDefault="004730F3" w:rsidP="004730F3">
            <w:r w:rsidRPr="004730F3">
              <w:t>16</w:t>
            </w:r>
          </w:p>
        </w:tc>
        <w:tc>
          <w:tcPr>
            <w:tcW w:w="1276" w:type="dxa"/>
          </w:tcPr>
          <w:p w14:paraId="069FD82A" w14:textId="77777777" w:rsidR="004730F3" w:rsidRPr="004730F3" w:rsidRDefault="004730F3" w:rsidP="004730F3">
            <w:r w:rsidRPr="004730F3">
              <w:t>21.0 (8.8)</w:t>
            </w:r>
          </w:p>
        </w:tc>
        <w:tc>
          <w:tcPr>
            <w:tcW w:w="1842" w:type="dxa"/>
          </w:tcPr>
          <w:p w14:paraId="3D3469B2" w14:textId="77777777" w:rsidR="004730F3" w:rsidRPr="004730F3" w:rsidRDefault="004730F3" w:rsidP="004730F3">
            <w:r w:rsidRPr="004730F3">
              <w:t>4.12 (0.44, 7.80)</w:t>
            </w:r>
          </w:p>
        </w:tc>
        <w:tc>
          <w:tcPr>
            <w:tcW w:w="709" w:type="dxa"/>
          </w:tcPr>
          <w:p w14:paraId="1EC7B279" w14:textId="77777777" w:rsidR="004730F3" w:rsidRPr="004730F3" w:rsidRDefault="004730F3" w:rsidP="004730F3">
            <w:r w:rsidRPr="004730F3">
              <w:t>0.03</w:t>
            </w:r>
          </w:p>
        </w:tc>
        <w:tc>
          <w:tcPr>
            <w:tcW w:w="709" w:type="dxa"/>
          </w:tcPr>
          <w:p w14:paraId="6E169981" w14:textId="77777777" w:rsidR="004730F3" w:rsidRPr="004730F3" w:rsidRDefault="004730F3" w:rsidP="004730F3">
            <w:r w:rsidRPr="004730F3">
              <w:t>16</w:t>
            </w:r>
          </w:p>
        </w:tc>
        <w:tc>
          <w:tcPr>
            <w:tcW w:w="1276" w:type="dxa"/>
          </w:tcPr>
          <w:p w14:paraId="740BE9FD" w14:textId="77777777" w:rsidR="004730F3" w:rsidRPr="004730F3" w:rsidRDefault="004730F3" w:rsidP="004730F3">
            <w:r w:rsidRPr="004730F3">
              <w:t>4 (25.0)</w:t>
            </w:r>
          </w:p>
        </w:tc>
        <w:tc>
          <w:tcPr>
            <w:tcW w:w="1842" w:type="dxa"/>
          </w:tcPr>
          <w:p w14:paraId="081C8021" w14:textId="77777777" w:rsidR="004730F3" w:rsidRPr="004730F3" w:rsidRDefault="004730F3" w:rsidP="004730F3">
            <w:r w:rsidRPr="004730F3">
              <w:t>3.13 (0.95, 10.36)</w:t>
            </w:r>
          </w:p>
        </w:tc>
        <w:tc>
          <w:tcPr>
            <w:tcW w:w="709" w:type="dxa"/>
          </w:tcPr>
          <w:p w14:paraId="486C3726" w14:textId="77777777" w:rsidR="004730F3" w:rsidRPr="004730F3" w:rsidRDefault="004730F3" w:rsidP="004730F3">
            <w:r w:rsidRPr="004730F3">
              <w:t>0.06</w:t>
            </w:r>
          </w:p>
        </w:tc>
      </w:tr>
      <w:tr w:rsidR="00B36226" w:rsidRPr="00425E5D" w14:paraId="31F92C26" w14:textId="77777777" w:rsidTr="0006036A">
        <w:tc>
          <w:tcPr>
            <w:tcW w:w="1276" w:type="dxa"/>
          </w:tcPr>
          <w:p w14:paraId="7A197080" w14:textId="77777777" w:rsidR="004730F3" w:rsidRPr="00425E5D" w:rsidRDefault="004730F3" w:rsidP="004730F3">
            <w:proofErr w:type="spellStart"/>
            <w:r w:rsidRPr="00425E5D">
              <w:t>Malarone</w:t>
            </w:r>
            <w:proofErr w:type="spellEnd"/>
          </w:p>
        </w:tc>
        <w:tc>
          <w:tcPr>
            <w:tcW w:w="709" w:type="dxa"/>
          </w:tcPr>
          <w:p w14:paraId="3CFDDEDA" w14:textId="77777777" w:rsidR="004730F3" w:rsidRPr="004730F3" w:rsidRDefault="004730F3" w:rsidP="004730F3">
            <w:r w:rsidRPr="004730F3">
              <w:t>9</w:t>
            </w:r>
          </w:p>
        </w:tc>
        <w:tc>
          <w:tcPr>
            <w:tcW w:w="1276" w:type="dxa"/>
          </w:tcPr>
          <w:p w14:paraId="725B30E0" w14:textId="77777777" w:rsidR="004730F3" w:rsidRPr="004730F3" w:rsidRDefault="004730F3" w:rsidP="004730F3">
            <w:r w:rsidRPr="004730F3">
              <w:t>17.4 (8.6)</w:t>
            </w:r>
          </w:p>
        </w:tc>
        <w:tc>
          <w:tcPr>
            <w:tcW w:w="1842" w:type="dxa"/>
          </w:tcPr>
          <w:p w14:paraId="2F6EFFDB" w14:textId="77777777" w:rsidR="004730F3" w:rsidRPr="004730F3" w:rsidRDefault="004730F3" w:rsidP="004730F3">
            <w:r w:rsidRPr="004730F3">
              <w:t>1.26 (-3.33, 5.84)</w:t>
            </w:r>
          </w:p>
        </w:tc>
        <w:tc>
          <w:tcPr>
            <w:tcW w:w="709" w:type="dxa"/>
          </w:tcPr>
          <w:p w14:paraId="505A3F69" w14:textId="77777777" w:rsidR="004730F3" w:rsidRPr="004730F3" w:rsidRDefault="004730F3" w:rsidP="004730F3">
            <w:r w:rsidRPr="004730F3">
              <w:t>0.59</w:t>
            </w:r>
          </w:p>
        </w:tc>
        <w:tc>
          <w:tcPr>
            <w:tcW w:w="709" w:type="dxa"/>
          </w:tcPr>
          <w:p w14:paraId="313F8A98" w14:textId="77777777" w:rsidR="004730F3" w:rsidRPr="004730F3" w:rsidRDefault="004730F3" w:rsidP="004730F3">
            <w:r w:rsidRPr="004730F3">
              <w:t>10</w:t>
            </w:r>
          </w:p>
        </w:tc>
        <w:tc>
          <w:tcPr>
            <w:tcW w:w="1276" w:type="dxa"/>
          </w:tcPr>
          <w:p w14:paraId="6DB4AED3" w14:textId="77777777" w:rsidR="004730F3" w:rsidRPr="004730F3" w:rsidRDefault="004730F3" w:rsidP="004730F3">
            <w:r w:rsidRPr="004730F3">
              <w:t>2 (20.0)</w:t>
            </w:r>
          </w:p>
        </w:tc>
        <w:tc>
          <w:tcPr>
            <w:tcW w:w="1842" w:type="dxa"/>
          </w:tcPr>
          <w:p w14:paraId="47A3CB0A" w14:textId="77777777" w:rsidR="004730F3" w:rsidRPr="004730F3" w:rsidRDefault="004730F3" w:rsidP="004730F3">
            <w:r w:rsidRPr="004730F3">
              <w:t>2.06 (0.43, 9.90)</w:t>
            </w:r>
          </w:p>
        </w:tc>
        <w:tc>
          <w:tcPr>
            <w:tcW w:w="709" w:type="dxa"/>
          </w:tcPr>
          <w:p w14:paraId="71B1182B" w14:textId="77777777" w:rsidR="004730F3" w:rsidRPr="004730F3" w:rsidRDefault="004730F3" w:rsidP="004730F3">
            <w:r w:rsidRPr="004730F3">
              <w:t>0.37</w:t>
            </w:r>
          </w:p>
        </w:tc>
      </w:tr>
      <w:tr w:rsidR="00B36226" w:rsidRPr="00425E5D" w14:paraId="19AD4318" w14:textId="77777777" w:rsidTr="0006036A">
        <w:tc>
          <w:tcPr>
            <w:tcW w:w="1276" w:type="dxa"/>
          </w:tcPr>
          <w:p w14:paraId="3F1F7177" w14:textId="77777777" w:rsidR="004730F3" w:rsidRPr="00425E5D" w:rsidRDefault="004730F3" w:rsidP="004730F3">
            <w:r w:rsidRPr="00425E5D">
              <w:t>Other</w:t>
            </w:r>
          </w:p>
        </w:tc>
        <w:tc>
          <w:tcPr>
            <w:tcW w:w="709" w:type="dxa"/>
          </w:tcPr>
          <w:p w14:paraId="3450BCE5" w14:textId="77777777" w:rsidR="004730F3" w:rsidRPr="004730F3" w:rsidRDefault="004730F3" w:rsidP="004730F3">
            <w:r w:rsidRPr="004730F3">
              <w:t>14</w:t>
            </w:r>
          </w:p>
        </w:tc>
        <w:tc>
          <w:tcPr>
            <w:tcW w:w="1276" w:type="dxa"/>
          </w:tcPr>
          <w:p w14:paraId="186B6ECB" w14:textId="77777777" w:rsidR="004730F3" w:rsidRPr="004730F3" w:rsidRDefault="004730F3" w:rsidP="004730F3">
            <w:r w:rsidRPr="004730F3">
              <w:t>16.9 (10.3)</w:t>
            </w:r>
          </w:p>
        </w:tc>
        <w:tc>
          <w:tcPr>
            <w:tcW w:w="1842" w:type="dxa"/>
          </w:tcPr>
          <w:p w14:paraId="6C860DCD" w14:textId="77777777" w:rsidR="004730F3" w:rsidRPr="004730F3" w:rsidRDefault="004730F3" w:rsidP="004730F3">
            <w:r w:rsidRPr="004730F3">
              <w:t>0.17 (-3.51, 3.86)</w:t>
            </w:r>
          </w:p>
        </w:tc>
        <w:tc>
          <w:tcPr>
            <w:tcW w:w="709" w:type="dxa"/>
          </w:tcPr>
          <w:p w14:paraId="6DCC6A2E" w14:textId="77777777" w:rsidR="004730F3" w:rsidRPr="004730F3" w:rsidRDefault="004730F3" w:rsidP="004730F3">
            <w:r w:rsidRPr="004730F3">
              <w:t>0.93</w:t>
            </w:r>
          </w:p>
        </w:tc>
        <w:tc>
          <w:tcPr>
            <w:tcW w:w="709" w:type="dxa"/>
          </w:tcPr>
          <w:p w14:paraId="56125887" w14:textId="77777777" w:rsidR="004730F3" w:rsidRPr="004730F3" w:rsidRDefault="004730F3" w:rsidP="004730F3">
            <w:r w:rsidRPr="004730F3">
              <w:t>14</w:t>
            </w:r>
          </w:p>
        </w:tc>
        <w:tc>
          <w:tcPr>
            <w:tcW w:w="1276" w:type="dxa"/>
          </w:tcPr>
          <w:p w14:paraId="18DB0996" w14:textId="77777777" w:rsidR="004730F3" w:rsidRPr="004730F3" w:rsidRDefault="004730F3" w:rsidP="004730F3">
            <w:r w:rsidRPr="004730F3">
              <w:t>2 (14.3)</w:t>
            </w:r>
          </w:p>
        </w:tc>
        <w:tc>
          <w:tcPr>
            <w:tcW w:w="1842" w:type="dxa"/>
          </w:tcPr>
          <w:p w14:paraId="260B9177" w14:textId="77777777" w:rsidR="004730F3" w:rsidRPr="004730F3" w:rsidRDefault="004730F3" w:rsidP="004730F3">
            <w:r w:rsidRPr="004730F3">
              <w:t>1.35 (0.29, 6.17)</w:t>
            </w:r>
          </w:p>
        </w:tc>
        <w:tc>
          <w:tcPr>
            <w:tcW w:w="709" w:type="dxa"/>
          </w:tcPr>
          <w:p w14:paraId="24D85122" w14:textId="77777777" w:rsidR="004730F3" w:rsidRPr="004730F3" w:rsidRDefault="004730F3" w:rsidP="004730F3">
            <w:r w:rsidRPr="004730F3">
              <w:t>0.70</w:t>
            </w:r>
          </w:p>
        </w:tc>
      </w:tr>
      <w:tr w:rsidR="00B36226" w:rsidRPr="00425E5D" w14:paraId="111317A9" w14:textId="77777777" w:rsidTr="0006036A">
        <w:tc>
          <w:tcPr>
            <w:tcW w:w="1276" w:type="dxa"/>
          </w:tcPr>
          <w:p w14:paraId="26F3BCF9" w14:textId="77777777" w:rsidR="004730F3" w:rsidRPr="00425E5D" w:rsidRDefault="004730F3" w:rsidP="004730F3">
            <w:r w:rsidRPr="00425E5D">
              <w:t>Don’t know</w:t>
            </w:r>
          </w:p>
        </w:tc>
        <w:tc>
          <w:tcPr>
            <w:tcW w:w="709" w:type="dxa"/>
          </w:tcPr>
          <w:p w14:paraId="6FA55A58" w14:textId="77777777" w:rsidR="004730F3" w:rsidRPr="004730F3" w:rsidRDefault="004730F3" w:rsidP="004730F3">
            <w:r w:rsidRPr="004730F3">
              <w:t>79</w:t>
            </w:r>
          </w:p>
        </w:tc>
        <w:tc>
          <w:tcPr>
            <w:tcW w:w="1276" w:type="dxa"/>
          </w:tcPr>
          <w:p w14:paraId="3587E385" w14:textId="77777777" w:rsidR="004730F3" w:rsidRPr="004730F3" w:rsidRDefault="004730F3" w:rsidP="004730F3">
            <w:r w:rsidRPr="004730F3">
              <w:t>17.2 (7.7)</w:t>
            </w:r>
          </w:p>
        </w:tc>
        <w:tc>
          <w:tcPr>
            <w:tcW w:w="1842" w:type="dxa"/>
          </w:tcPr>
          <w:p w14:paraId="39304167" w14:textId="77777777" w:rsidR="004730F3" w:rsidRPr="004730F3" w:rsidRDefault="004730F3" w:rsidP="004730F3">
            <w:r w:rsidRPr="004730F3">
              <w:t>0.40 (-1.27, 2.08)</w:t>
            </w:r>
          </w:p>
        </w:tc>
        <w:tc>
          <w:tcPr>
            <w:tcW w:w="709" w:type="dxa"/>
          </w:tcPr>
          <w:p w14:paraId="0B49EF54" w14:textId="77777777" w:rsidR="004730F3" w:rsidRPr="004730F3" w:rsidRDefault="004730F3" w:rsidP="004730F3">
            <w:r w:rsidRPr="004730F3">
              <w:t>0.64</w:t>
            </w:r>
          </w:p>
        </w:tc>
        <w:tc>
          <w:tcPr>
            <w:tcW w:w="709" w:type="dxa"/>
          </w:tcPr>
          <w:p w14:paraId="2E6F1400" w14:textId="77777777" w:rsidR="004730F3" w:rsidRPr="004730F3" w:rsidRDefault="004730F3" w:rsidP="004730F3">
            <w:r w:rsidRPr="004730F3">
              <w:t>79</w:t>
            </w:r>
          </w:p>
        </w:tc>
        <w:tc>
          <w:tcPr>
            <w:tcW w:w="1276" w:type="dxa"/>
          </w:tcPr>
          <w:p w14:paraId="765F1D76" w14:textId="77777777" w:rsidR="004730F3" w:rsidRPr="004730F3" w:rsidRDefault="004730F3" w:rsidP="004730F3">
            <w:r w:rsidRPr="004730F3">
              <w:t>13 (16.5)</w:t>
            </w:r>
          </w:p>
        </w:tc>
        <w:tc>
          <w:tcPr>
            <w:tcW w:w="1842" w:type="dxa"/>
          </w:tcPr>
          <w:p w14:paraId="39FA336D" w14:textId="77777777" w:rsidR="004730F3" w:rsidRPr="004730F3" w:rsidRDefault="004730F3" w:rsidP="004730F3">
            <w:r w:rsidRPr="004730F3">
              <w:t>1.63 (0.84, 3.16)</w:t>
            </w:r>
          </w:p>
        </w:tc>
        <w:tc>
          <w:tcPr>
            <w:tcW w:w="709" w:type="dxa"/>
          </w:tcPr>
          <w:p w14:paraId="4E93A44E" w14:textId="77777777" w:rsidR="004730F3" w:rsidRPr="004730F3" w:rsidRDefault="004730F3" w:rsidP="004730F3">
            <w:r w:rsidRPr="004730F3">
              <w:t>0.15</w:t>
            </w:r>
          </w:p>
        </w:tc>
      </w:tr>
      <w:tr w:rsidR="00B36226" w:rsidRPr="00425E5D" w14:paraId="459FCF56" w14:textId="77777777" w:rsidTr="0006036A">
        <w:tc>
          <w:tcPr>
            <w:tcW w:w="1276" w:type="dxa"/>
            <w:tcBorders>
              <w:top w:val="single" w:sz="4" w:space="0" w:color="auto"/>
              <w:bottom w:val="single" w:sz="4" w:space="0" w:color="auto"/>
            </w:tcBorders>
            <w:shd w:val="clear" w:color="auto" w:fill="A6A6A6" w:themeFill="background1" w:themeFillShade="A6"/>
          </w:tcPr>
          <w:p w14:paraId="247F6146" w14:textId="77777777" w:rsidR="00425E5D" w:rsidRPr="00425E5D" w:rsidRDefault="00425E5D" w:rsidP="00425E5D">
            <w:r w:rsidRPr="00425E5D">
              <w:t>PCL-C</w:t>
            </w:r>
          </w:p>
        </w:tc>
        <w:tc>
          <w:tcPr>
            <w:tcW w:w="709" w:type="dxa"/>
            <w:tcBorders>
              <w:top w:val="single" w:sz="4" w:space="0" w:color="auto"/>
              <w:bottom w:val="single" w:sz="4" w:space="0" w:color="auto"/>
            </w:tcBorders>
            <w:shd w:val="clear" w:color="auto" w:fill="A6A6A6" w:themeFill="background1" w:themeFillShade="A6"/>
          </w:tcPr>
          <w:p w14:paraId="45C37AB8" w14:textId="77777777" w:rsidR="00425E5D" w:rsidRPr="004730F3" w:rsidRDefault="00425E5D" w:rsidP="00425E5D">
            <w:r w:rsidRPr="004730F3">
              <w:t>N</w:t>
            </w:r>
          </w:p>
        </w:tc>
        <w:tc>
          <w:tcPr>
            <w:tcW w:w="1276" w:type="dxa"/>
            <w:tcBorders>
              <w:top w:val="single" w:sz="4" w:space="0" w:color="auto"/>
              <w:bottom w:val="single" w:sz="4" w:space="0" w:color="auto"/>
            </w:tcBorders>
            <w:shd w:val="clear" w:color="auto" w:fill="A6A6A6" w:themeFill="background1" w:themeFillShade="A6"/>
          </w:tcPr>
          <w:p w14:paraId="7747B8D6" w14:textId="77777777" w:rsidR="00425E5D" w:rsidRPr="004730F3" w:rsidRDefault="00425E5D" w:rsidP="00425E5D">
            <w:r w:rsidRPr="004730F3">
              <w:t>Mean (SD)</w:t>
            </w:r>
          </w:p>
        </w:tc>
        <w:tc>
          <w:tcPr>
            <w:tcW w:w="1842" w:type="dxa"/>
            <w:tcBorders>
              <w:top w:val="single" w:sz="4" w:space="0" w:color="auto"/>
              <w:bottom w:val="single" w:sz="4" w:space="0" w:color="auto"/>
            </w:tcBorders>
            <w:shd w:val="clear" w:color="auto" w:fill="A6A6A6" w:themeFill="background1" w:themeFillShade="A6"/>
          </w:tcPr>
          <w:p w14:paraId="158ADB56" w14:textId="77777777" w:rsidR="00425E5D" w:rsidRPr="004730F3" w:rsidRDefault="00425E5D" w:rsidP="00425E5D">
            <w:pPr>
              <w:spacing w:line="276" w:lineRule="auto"/>
            </w:pPr>
            <w:r w:rsidRPr="004730F3">
              <w:t xml:space="preserve">Adj. Difference </w:t>
            </w:r>
          </w:p>
          <w:p w14:paraId="0B0D33CF" w14:textId="77777777" w:rsidR="00425E5D" w:rsidRPr="004730F3" w:rsidRDefault="00425E5D" w:rsidP="00425E5D">
            <w:r w:rsidRPr="004730F3">
              <w:t>95% CI</w:t>
            </w:r>
            <w:r w:rsidR="00BC5381" w:rsidRPr="004F7397">
              <w:rPr>
                <w:b/>
                <w:vertAlign w:val="superscript"/>
              </w:rPr>
              <w:t>1</w:t>
            </w:r>
          </w:p>
        </w:tc>
        <w:tc>
          <w:tcPr>
            <w:tcW w:w="709" w:type="dxa"/>
            <w:tcBorders>
              <w:top w:val="single" w:sz="4" w:space="0" w:color="auto"/>
              <w:bottom w:val="single" w:sz="4" w:space="0" w:color="auto"/>
            </w:tcBorders>
            <w:shd w:val="clear" w:color="auto" w:fill="A6A6A6" w:themeFill="background1" w:themeFillShade="A6"/>
          </w:tcPr>
          <w:p w14:paraId="14893D35" w14:textId="77777777" w:rsidR="00425E5D" w:rsidRPr="004730F3" w:rsidRDefault="00425E5D" w:rsidP="00425E5D">
            <w:r w:rsidRPr="004730F3">
              <w:t>p-value</w:t>
            </w:r>
          </w:p>
        </w:tc>
        <w:tc>
          <w:tcPr>
            <w:tcW w:w="709" w:type="dxa"/>
            <w:tcBorders>
              <w:top w:val="single" w:sz="4" w:space="0" w:color="auto"/>
              <w:bottom w:val="single" w:sz="4" w:space="0" w:color="auto"/>
            </w:tcBorders>
            <w:shd w:val="clear" w:color="auto" w:fill="A6A6A6" w:themeFill="background1" w:themeFillShade="A6"/>
          </w:tcPr>
          <w:p w14:paraId="6FFDC5C9" w14:textId="77777777" w:rsidR="00425E5D" w:rsidRPr="004730F3" w:rsidRDefault="00425E5D" w:rsidP="00425E5D">
            <w:r w:rsidRPr="004730F3">
              <w:t>N</w:t>
            </w:r>
          </w:p>
        </w:tc>
        <w:tc>
          <w:tcPr>
            <w:tcW w:w="1276" w:type="dxa"/>
            <w:tcBorders>
              <w:top w:val="single" w:sz="4" w:space="0" w:color="auto"/>
              <w:bottom w:val="single" w:sz="4" w:space="0" w:color="auto"/>
            </w:tcBorders>
            <w:shd w:val="clear" w:color="auto" w:fill="A6A6A6" w:themeFill="background1" w:themeFillShade="A6"/>
          </w:tcPr>
          <w:p w14:paraId="75999E50" w14:textId="77777777" w:rsidR="00425E5D" w:rsidRPr="004730F3" w:rsidRDefault="00425E5D" w:rsidP="00425E5D">
            <w:pPr>
              <w:spacing w:line="276" w:lineRule="auto"/>
            </w:pPr>
            <w:r w:rsidRPr="004730F3">
              <w:t xml:space="preserve">PCL-C ≥ 29 </w:t>
            </w:r>
          </w:p>
          <w:p w14:paraId="215B4B4A" w14:textId="77777777" w:rsidR="00425E5D" w:rsidRPr="004730F3" w:rsidRDefault="00425E5D" w:rsidP="00425E5D">
            <w:pPr>
              <w:spacing w:line="276" w:lineRule="auto"/>
            </w:pPr>
            <w:r w:rsidRPr="004730F3">
              <w:t>n (%)</w:t>
            </w:r>
          </w:p>
        </w:tc>
        <w:tc>
          <w:tcPr>
            <w:tcW w:w="1842" w:type="dxa"/>
            <w:tcBorders>
              <w:top w:val="single" w:sz="4" w:space="0" w:color="auto"/>
              <w:bottom w:val="single" w:sz="4" w:space="0" w:color="auto"/>
            </w:tcBorders>
            <w:shd w:val="clear" w:color="auto" w:fill="A6A6A6" w:themeFill="background1" w:themeFillShade="A6"/>
          </w:tcPr>
          <w:p w14:paraId="466422D6" w14:textId="77777777" w:rsidR="00425E5D" w:rsidRPr="004730F3" w:rsidRDefault="00425E5D" w:rsidP="00425E5D">
            <w:pPr>
              <w:spacing w:line="276" w:lineRule="auto"/>
            </w:pPr>
            <w:r w:rsidRPr="004730F3">
              <w:t>Adj. Odds Ratio</w:t>
            </w:r>
          </w:p>
          <w:p w14:paraId="0A993420" w14:textId="77777777" w:rsidR="00425E5D" w:rsidRPr="004730F3" w:rsidRDefault="00425E5D" w:rsidP="00425E5D">
            <w:r w:rsidRPr="004730F3">
              <w:t>95% CI</w:t>
            </w:r>
            <w:r w:rsidR="00BC5381" w:rsidRPr="004F7397">
              <w:rPr>
                <w:b/>
                <w:vertAlign w:val="superscript"/>
              </w:rPr>
              <w:t>1</w:t>
            </w:r>
          </w:p>
        </w:tc>
        <w:tc>
          <w:tcPr>
            <w:tcW w:w="709" w:type="dxa"/>
            <w:tcBorders>
              <w:top w:val="single" w:sz="4" w:space="0" w:color="auto"/>
              <w:bottom w:val="single" w:sz="4" w:space="0" w:color="auto"/>
            </w:tcBorders>
            <w:shd w:val="clear" w:color="auto" w:fill="A6A6A6" w:themeFill="background1" w:themeFillShade="A6"/>
          </w:tcPr>
          <w:p w14:paraId="327174EF" w14:textId="77777777" w:rsidR="00425E5D" w:rsidRPr="004730F3" w:rsidRDefault="00425E5D" w:rsidP="00425E5D">
            <w:r w:rsidRPr="004730F3">
              <w:t>p-value</w:t>
            </w:r>
          </w:p>
        </w:tc>
      </w:tr>
      <w:tr w:rsidR="00B36226" w:rsidRPr="00425E5D" w14:paraId="265EF783" w14:textId="77777777" w:rsidTr="0006036A">
        <w:tc>
          <w:tcPr>
            <w:tcW w:w="1276" w:type="dxa"/>
          </w:tcPr>
          <w:p w14:paraId="1EE20045" w14:textId="77777777" w:rsidR="00425E5D" w:rsidRPr="00425E5D" w:rsidRDefault="00425E5D" w:rsidP="00425E5D">
            <w:r w:rsidRPr="00425E5D">
              <w:t>Doxycycline</w:t>
            </w:r>
          </w:p>
        </w:tc>
        <w:tc>
          <w:tcPr>
            <w:tcW w:w="709" w:type="dxa"/>
          </w:tcPr>
          <w:p w14:paraId="5F310B5D" w14:textId="77777777" w:rsidR="00425E5D" w:rsidRPr="004730F3" w:rsidRDefault="00425E5D" w:rsidP="00425E5D">
            <w:r w:rsidRPr="004730F3">
              <w:t>1155</w:t>
            </w:r>
          </w:p>
        </w:tc>
        <w:tc>
          <w:tcPr>
            <w:tcW w:w="1276" w:type="dxa"/>
          </w:tcPr>
          <w:p w14:paraId="778DE6BE" w14:textId="77777777" w:rsidR="00425E5D" w:rsidRPr="004730F3" w:rsidRDefault="00425E5D" w:rsidP="00425E5D">
            <w:r w:rsidRPr="004730F3">
              <w:t>26.6 (11.2)</w:t>
            </w:r>
          </w:p>
        </w:tc>
        <w:tc>
          <w:tcPr>
            <w:tcW w:w="1842" w:type="dxa"/>
          </w:tcPr>
          <w:p w14:paraId="19D9FFCF" w14:textId="77777777" w:rsidR="00425E5D" w:rsidRPr="004730F3" w:rsidRDefault="00425E5D" w:rsidP="00425E5D">
            <w:r w:rsidRPr="004730F3">
              <w:t>0 (Reference)</w:t>
            </w:r>
          </w:p>
        </w:tc>
        <w:tc>
          <w:tcPr>
            <w:tcW w:w="709" w:type="dxa"/>
          </w:tcPr>
          <w:p w14:paraId="5B377A8B" w14:textId="77777777" w:rsidR="00425E5D" w:rsidRPr="004730F3" w:rsidRDefault="00425E5D" w:rsidP="00425E5D"/>
        </w:tc>
        <w:tc>
          <w:tcPr>
            <w:tcW w:w="709" w:type="dxa"/>
          </w:tcPr>
          <w:p w14:paraId="7A65183C" w14:textId="77777777" w:rsidR="00425E5D" w:rsidRPr="004730F3" w:rsidRDefault="00425E5D" w:rsidP="00425E5D">
            <w:r w:rsidRPr="004730F3">
              <w:t>1186</w:t>
            </w:r>
          </w:p>
        </w:tc>
        <w:tc>
          <w:tcPr>
            <w:tcW w:w="1276" w:type="dxa"/>
          </w:tcPr>
          <w:p w14:paraId="135FABAA" w14:textId="77777777" w:rsidR="00425E5D" w:rsidRPr="004730F3" w:rsidRDefault="00425E5D" w:rsidP="00425E5D">
            <w:r w:rsidRPr="004730F3">
              <w:t>350 (29.5)</w:t>
            </w:r>
          </w:p>
        </w:tc>
        <w:tc>
          <w:tcPr>
            <w:tcW w:w="1842" w:type="dxa"/>
          </w:tcPr>
          <w:p w14:paraId="58494198" w14:textId="77777777" w:rsidR="00425E5D" w:rsidRPr="004730F3" w:rsidRDefault="00425E5D" w:rsidP="00425E5D">
            <w:r w:rsidRPr="004730F3">
              <w:t>1 (Reference)</w:t>
            </w:r>
          </w:p>
        </w:tc>
        <w:tc>
          <w:tcPr>
            <w:tcW w:w="709" w:type="dxa"/>
          </w:tcPr>
          <w:p w14:paraId="0D663DD6" w14:textId="77777777" w:rsidR="00425E5D" w:rsidRPr="004730F3" w:rsidRDefault="00425E5D" w:rsidP="00425E5D"/>
        </w:tc>
      </w:tr>
      <w:tr w:rsidR="00B36226" w:rsidRPr="00425E5D" w14:paraId="3912F34E" w14:textId="77777777" w:rsidTr="0006036A">
        <w:tc>
          <w:tcPr>
            <w:tcW w:w="1276" w:type="dxa"/>
          </w:tcPr>
          <w:p w14:paraId="244A1BFB" w14:textId="77777777" w:rsidR="00425E5D" w:rsidRPr="00425E5D" w:rsidRDefault="00425E5D" w:rsidP="00425E5D">
            <w:r w:rsidRPr="00425E5D">
              <w:t>Mefloquine</w:t>
            </w:r>
          </w:p>
        </w:tc>
        <w:tc>
          <w:tcPr>
            <w:tcW w:w="709" w:type="dxa"/>
          </w:tcPr>
          <w:p w14:paraId="4A203949" w14:textId="77777777" w:rsidR="00425E5D" w:rsidRPr="004730F3" w:rsidRDefault="00425E5D" w:rsidP="00425E5D">
            <w:r w:rsidRPr="004730F3">
              <w:t>14</w:t>
            </w:r>
          </w:p>
        </w:tc>
        <w:tc>
          <w:tcPr>
            <w:tcW w:w="1276" w:type="dxa"/>
          </w:tcPr>
          <w:p w14:paraId="51427BD6" w14:textId="77777777" w:rsidR="00425E5D" w:rsidRPr="004730F3" w:rsidRDefault="00425E5D" w:rsidP="00425E5D">
            <w:r w:rsidRPr="004730F3">
              <w:t>34.9 (16.0)</w:t>
            </w:r>
          </w:p>
        </w:tc>
        <w:tc>
          <w:tcPr>
            <w:tcW w:w="1842" w:type="dxa"/>
          </w:tcPr>
          <w:p w14:paraId="7E95A42B" w14:textId="77777777" w:rsidR="00425E5D" w:rsidRPr="004730F3" w:rsidRDefault="00425E5D" w:rsidP="00425E5D">
            <w:r w:rsidRPr="004730F3">
              <w:t>6.43 (0.35, 12.50)</w:t>
            </w:r>
          </w:p>
        </w:tc>
        <w:tc>
          <w:tcPr>
            <w:tcW w:w="709" w:type="dxa"/>
          </w:tcPr>
          <w:p w14:paraId="4DC8073F" w14:textId="77777777" w:rsidR="00425E5D" w:rsidRPr="004730F3" w:rsidRDefault="00425E5D" w:rsidP="00425E5D">
            <w:r w:rsidRPr="004730F3">
              <w:t>0.03</w:t>
            </w:r>
          </w:p>
        </w:tc>
        <w:tc>
          <w:tcPr>
            <w:tcW w:w="709" w:type="dxa"/>
          </w:tcPr>
          <w:p w14:paraId="0DCADF05" w14:textId="77777777" w:rsidR="00425E5D" w:rsidRPr="004730F3" w:rsidRDefault="00425E5D" w:rsidP="00425E5D">
            <w:r w:rsidRPr="004730F3">
              <w:t>14</w:t>
            </w:r>
          </w:p>
        </w:tc>
        <w:tc>
          <w:tcPr>
            <w:tcW w:w="1276" w:type="dxa"/>
          </w:tcPr>
          <w:p w14:paraId="3ADA8235" w14:textId="77777777" w:rsidR="00425E5D" w:rsidRPr="004730F3" w:rsidRDefault="00425E5D" w:rsidP="00425E5D">
            <w:r w:rsidRPr="004730F3">
              <w:t>9 (64.3)</w:t>
            </w:r>
          </w:p>
        </w:tc>
        <w:tc>
          <w:tcPr>
            <w:tcW w:w="1842" w:type="dxa"/>
          </w:tcPr>
          <w:p w14:paraId="6BC1F85A" w14:textId="77777777" w:rsidR="00425E5D" w:rsidRPr="004730F3" w:rsidRDefault="00425E5D" w:rsidP="00425E5D">
            <w:r w:rsidRPr="004730F3">
              <w:t>3.73 (1.18, 11.80)</w:t>
            </w:r>
          </w:p>
        </w:tc>
        <w:tc>
          <w:tcPr>
            <w:tcW w:w="709" w:type="dxa"/>
          </w:tcPr>
          <w:p w14:paraId="0B619161" w14:textId="77777777" w:rsidR="00425E5D" w:rsidRPr="004730F3" w:rsidRDefault="00425E5D" w:rsidP="00425E5D">
            <w:r w:rsidRPr="004730F3">
              <w:t>0.03</w:t>
            </w:r>
          </w:p>
        </w:tc>
      </w:tr>
      <w:tr w:rsidR="00B36226" w:rsidRPr="00425E5D" w14:paraId="68925CAE" w14:textId="77777777" w:rsidTr="0006036A">
        <w:tc>
          <w:tcPr>
            <w:tcW w:w="1276" w:type="dxa"/>
          </w:tcPr>
          <w:p w14:paraId="270CD29A" w14:textId="77777777" w:rsidR="00425E5D" w:rsidRPr="00425E5D" w:rsidRDefault="00425E5D" w:rsidP="00425E5D">
            <w:proofErr w:type="spellStart"/>
            <w:r w:rsidRPr="00425E5D">
              <w:t>Malarone</w:t>
            </w:r>
            <w:proofErr w:type="spellEnd"/>
          </w:p>
        </w:tc>
        <w:tc>
          <w:tcPr>
            <w:tcW w:w="709" w:type="dxa"/>
          </w:tcPr>
          <w:p w14:paraId="31F81A90" w14:textId="77777777" w:rsidR="00425E5D" w:rsidRPr="004730F3" w:rsidRDefault="00425E5D" w:rsidP="00425E5D">
            <w:r w:rsidRPr="004730F3">
              <w:t>10</w:t>
            </w:r>
          </w:p>
        </w:tc>
        <w:tc>
          <w:tcPr>
            <w:tcW w:w="1276" w:type="dxa"/>
          </w:tcPr>
          <w:p w14:paraId="161FDE22" w14:textId="77777777" w:rsidR="00425E5D" w:rsidRPr="004730F3" w:rsidRDefault="00425E5D" w:rsidP="00425E5D">
            <w:r w:rsidRPr="004730F3">
              <w:t>28.4 (11.7)</w:t>
            </w:r>
          </w:p>
        </w:tc>
        <w:tc>
          <w:tcPr>
            <w:tcW w:w="1842" w:type="dxa"/>
          </w:tcPr>
          <w:p w14:paraId="5F996D54" w14:textId="77777777" w:rsidR="00425E5D" w:rsidRPr="004730F3" w:rsidRDefault="00425E5D" w:rsidP="00425E5D">
            <w:r w:rsidRPr="004730F3">
              <w:t>2.25 (-4.67, 9.17)</w:t>
            </w:r>
          </w:p>
        </w:tc>
        <w:tc>
          <w:tcPr>
            <w:tcW w:w="709" w:type="dxa"/>
          </w:tcPr>
          <w:p w14:paraId="1C042B73" w14:textId="77777777" w:rsidR="00425E5D" w:rsidRPr="004730F3" w:rsidRDefault="00425E5D" w:rsidP="00425E5D">
            <w:r w:rsidRPr="004730F3">
              <w:t>0.52</w:t>
            </w:r>
          </w:p>
        </w:tc>
        <w:tc>
          <w:tcPr>
            <w:tcW w:w="709" w:type="dxa"/>
          </w:tcPr>
          <w:p w14:paraId="67039EE3" w14:textId="77777777" w:rsidR="00425E5D" w:rsidRPr="004730F3" w:rsidRDefault="00425E5D" w:rsidP="00425E5D">
            <w:r w:rsidRPr="004730F3">
              <w:t>10</w:t>
            </w:r>
          </w:p>
        </w:tc>
        <w:tc>
          <w:tcPr>
            <w:tcW w:w="1276" w:type="dxa"/>
          </w:tcPr>
          <w:p w14:paraId="10F34894" w14:textId="77777777" w:rsidR="00425E5D" w:rsidRPr="004730F3" w:rsidRDefault="00425E5D" w:rsidP="00425E5D">
            <w:r w:rsidRPr="004730F3">
              <w:t>4 (40.0)</w:t>
            </w:r>
          </w:p>
        </w:tc>
        <w:tc>
          <w:tcPr>
            <w:tcW w:w="1842" w:type="dxa"/>
          </w:tcPr>
          <w:p w14:paraId="60340EA2" w14:textId="77777777" w:rsidR="00425E5D" w:rsidRPr="004730F3" w:rsidRDefault="00425E5D" w:rsidP="00425E5D">
            <w:r w:rsidRPr="004730F3">
              <w:t>1.91 (0.52, 7.01)</w:t>
            </w:r>
          </w:p>
        </w:tc>
        <w:tc>
          <w:tcPr>
            <w:tcW w:w="709" w:type="dxa"/>
          </w:tcPr>
          <w:p w14:paraId="482257E2" w14:textId="77777777" w:rsidR="00425E5D" w:rsidRPr="004730F3" w:rsidRDefault="00425E5D" w:rsidP="00425E5D">
            <w:r w:rsidRPr="004730F3">
              <w:t>0.33</w:t>
            </w:r>
          </w:p>
        </w:tc>
      </w:tr>
      <w:tr w:rsidR="00B36226" w:rsidRPr="00425E5D" w14:paraId="16D995B0" w14:textId="77777777" w:rsidTr="0006036A">
        <w:tc>
          <w:tcPr>
            <w:tcW w:w="1276" w:type="dxa"/>
          </w:tcPr>
          <w:p w14:paraId="51FA6869" w14:textId="77777777" w:rsidR="00425E5D" w:rsidRPr="00425E5D" w:rsidRDefault="00425E5D" w:rsidP="00425E5D">
            <w:r w:rsidRPr="00425E5D">
              <w:t>Other</w:t>
            </w:r>
          </w:p>
        </w:tc>
        <w:tc>
          <w:tcPr>
            <w:tcW w:w="709" w:type="dxa"/>
          </w:tcPr>
          <w:p w14:paraId="0E845EE3" w14:textId="77777777" w:rsidR="00425E5D" w:rsidRPr="004730F3" w:rsidRDefault="00425E5D" w:rsidP="00425E5D">
            <w:r w:rsidRPr="004730F3">
              <w:t>12</w:t>
            </w:r>
          </w:p>
        </w:tc>
        <w:tc>
          <w:tcPr>
            <w:tcW w:w="1276" w:type="dxa"/>
          </w:tcPr>
          <w:p w14:paraId="0738DCAC" w14:textId="77777777" w:rsidR="00425E5D" w:rsidRPr="004730F3" w:rsidRDefault="00425E5D" w:rsidP="00425E5D">
            <w:r w:rsidRPr="004730F3">
              <w:t>23.3 (6.8)</w:t>
            </w:r>
          </w:p>
        </w:tc>
        <w:tc>
          <w:tcPr>
            <w:tcW w:w="1842" w:type="dxa"/>
          </w:tcPr>
          <w:p w14:paraId="2B765A6C" w14:textId="77777777" w:rsidR="00425E5D" w:rsidRPr="004730F3" w:rsidRDefault="00425E5D" w:rsidP="00425E5D">
            <w:r w:rsidRPr="004730F3">
              <w:t>-3.01 (-9.33, 3.32)</w:t>
            </w:r>
          </w:p>
        </w:tc>
        <w:tc>
          <w:tcPr>
            <w:tcW w:w="709" w:type="dxa"/>
          </w:tcPr>
          <w:p w14:paraId="7677B3F4" w14:textId="77777777" w:rsidR="00425E5D" w:rsidRPr="004730F3" w:rsidRDefault="00425E5D" w:rsidP="00425E5D">
            <w:r w:rsidRPr="004730F3">
              <w:t>0.35</w:t>
            </w:r>
          </w:p>
        </w:tc>
        <w:tc>
          <w:tcPr>
            <w:tcW w:w="709" w:type="dxa"/>
          </w:tcPr>
          <w:p w14:paraId="693F85DC" w14:textId="77777777" w:rsidR="00425E5D" w:rsidRPr="004730F3" w:rsidRDefault="00425E5D" w:rsidP="00425E5D">
            <w:r w:rsidRPr="004730F3">
              <w:t>12</w:t>
            </w:r>
          </w:p>
        </w:tc>
        <w:tc>
          <w:tcPr>
            <w:tcW w:w="1276" w:type="dxa"/>
          </w:tcPr>
          <w:p w14:paraId="44FF2A41" w14:textId="77777777" w:rsidR="00425E5D" w:rsidRPr="004730F3" w:rsidRDefault="00425E5D" w:rsidP="00425E5D">
            <w:r w:rsidRPr="004730F3">
              <w:t>2 (16.7)</w:t>
            </w:r>
          </w:p>
        </w:tc>
        <w:tc>
          <w:tcPr>
            <w:tcW w:w="1842" w:type="dxa"/>
          </w:tcPr>
          <w:p w14:paraId="0C04D795" w14:textId="77777777" w:rsidR="00425E5D" w:rsidRPr="004730F3" w:rsidRDefault="00425E5D" w:rsidP="00425E5D">
            <w:r w:rsidRPr="004730F3">
              <w:t>0.50 (0.11, 2.36)</w:t>
            </w:r>
          </w:p>
        </w:tc>
        <w:tc>
          <w:tcPr>
            <w:tcW w:w="709" w:type="dxa"/>
          </w:tcPr>
          <w:p w14:paraId="30CF2C0C" w14:textId="77777777" w:rsidR="00425E5D" w:rsidRPr="004730F3" w:rsidRDefault="00425E5D" w:rsidP="00425E5D">
            <w:r w:rsidRPr="004730F3">
              <w:t>0.38</w:t>
            </w:r>
          </w:p>
        </w:tc>
      </w:tr>
      <w:tr w:rsidR="00B36226" w14:paraId="01A62ABC" w14:textId="77777777" w:rsidTr="0006036A">
        <w:tc>
          <w:tcPr>
            <w:tcW w:w="1276" w:type="dxa"/>
            <w:tcBorders>
              <w:bottom w:val="single" w:sz="4" w:space="0" w:color="auto"/>
            </w:tcBorders>
          </w:tcPr>
          <w:p w14:paraId="345045CC" w14:textId="77777777" w:rsidR="00425E5D" w:rsidRPr="00425E5D" w:rsidRDefault="00425E5D" w:rsidP="00425E5D">
            <w:r w:rsidRPr="00425E5D">
              <w:t>Don’t know</w:t>
            </w:r>
          </w:p>
        </w:tc>
        <w:tc>
          <w:tcPr>
            <w:tcW w:w="709" w:type="dxa"/>
            <w:tcBorders>
              <w:bottom w:val="single" w:sz="4" w:space="0" w:color="auto"/>
            </w:tcBorders>
          </w:tcPr>
          <w:p w14:paraId="06927A2E" w14:textId="77777777" w:rsidR="00425E5D" w:rsidRPr="004730F3" w:rsidRDefault="00425E5D" w:rsidP="00425E5D">
            <w:r w:rsidRPr="004730F3">
              <w:t>75</w:t>
            </w:r>
          </w:p>
        </w:tc>
        <w:tc>
          <w:tcPr>
            <w:tcW w:w="1276" w:type="dxa"/>
            <w:tcBorders>
              <w:bottom w:val="single" w:sz="4" w:space="0" w:color="auto"/>
            </w:tcBorders>
          </w:tcPr>
          <w:p w14:paraId="3C65ECBC" w14:textId="77777777" w:rsidR="00425E5D" w:rsidRPr="004730F3" w:rsidRDefault="00425E5D" w:rsidP="00425E5D">
            <w:r w:rsidRPr="004730F3">
              <w:t>27.9 (12.6)</w:t>
            </w:r>
          </w:p>
        </w:tc>
        <w:tc>
          <w:tcPr>
            <w:tcW w:w="1842" w:type="dxa"/>
            <w:tcBorders>
              <w:bottom w:val="single" w:sz="4" w:space="0" w:color="auto"/>
            </w:tcBorders>
          </w:tcPr>
          <w:p w14:paraId="2D37C0B7" w14:textId="77777777" w:rsidR="00425E5D" w:rsidRPr="004730F3" w:rsidRDefault="00425E5D" w:rsidP="00425E5D">
            <w:r w:rsidRPr="004730F3">
              <w:t>1.44 (-1.30, 4.19)</w:t>
            </w:r>
          </w:p>
        </w:tc>
        <w:tc>
          <w:tcPr>
            <w:tcW w:w="709" w:type="dxa"/>
            <w:tcBorders>
              <w:bottom w:val="single" w:sz="4" w:space="0" w:color="auto"/>
            </w:tcBorders>
          </w:tcPr>
          <w:p w14:paraId="4EE8ECD8" w14:textId="77777777" w:rsidR="00425E5D" w:rsidRPr="004730F3" w:rsidRDefault="00425E5D" w:rsidP="00425E5D">
            <w:r w:rsidRPr="004730F3">
              <w:t>0.30</w:t>
            </w:r>
          </w:p>
        </w:tc>
        <w:tc>
          <w:tcPr>
            <w:tcW w:w="709" w:type="dxa"/>
            <w:tcBorders>
              <w:bottom w:val="single" w:sz="4" w:space="0" w:color="auto"/>
            </w:tcBorders>
          </w:tcPr>
          <w:p w14:paraId="58D2F56E" w14:textId="77777777" w:rsidR="00425E5D" w:rsidRPr="004730F3" w:rsidRDefault="00425E5D" w:rsidP="00425E5D">
            <w:r w:rsidRPr="004730F3">
              <w:t>77</w:t>
            </w:r>
          </w:p>
        </w:tc>
        <w:tc>
          <w:tcPr>
            <w:tcW w:w="1276" w:type="dxa"/>
            <w:tcBorders>
              <w:bottom w:val="single" w:sz="4" w:space="0" w:color="auto"/>
            </w:tcBorders>
          </w:tcPr>
          <w:p w14:paraId="301E6A6F" w14:textId="77777777" w:rsidR="00425E5D" w:rsidRPr="004730F3" w:rsidRDefault="00425E5D" w:rsidP="00425E5D">
            <w:r w:rsidRPr="004730F3">
              <w:t>25 (32.5)</w:t>
            </w:r>
          </w:p>
        </w:tc>
        <w:tc>
          <w:tcPr>
            <w:tcW w:w="1842" w:type="dxa"/>
            <w:tcBorders>
              <w:bottom w:val="single" w:sz="4" w:space="0" w:color="auto"/>
            </w:tcBorders>
          </w:tcPr>
          <w:p w14:paraId="19E5E644" w14:textId="77777777" w:rsidR="00425E5D" w:rsidRPr="004730F3" w:rsidRDefault="00425E5D" w:rsidP="00425E5D">
            <w:r w:rsidRPr="004730F3">
              <w:t>1.16 (0.68, 1.97)</w:t>
            </w:r>
          </w:p>
        </w:tc>
        <w:tc>
          <w:tcPr>
            <w:tcW w:w="709" w:type="dxa"/>
            <w:tcBorders>
              <w:bottom w:val="single" w:sz="4" w:space="0" w:color="auto"/>
            </w:tcBorders>
          </w:tcPr>
          <w:p w14:paraId="23BF6C30" w14:textId="77777777" w:rsidR="00425E5D" w:rsidRPr="004730F3" w:rsidRDefault="00425E5D" w:rsidP="00425E5D">
            <w:r w:rsidRPr="004730F3">
              <w:t>0.59</w:t>
            </w:r>
          </w:p>
        </w:tc>
      </w:tr>
    </w:tbl>
    <w:p w14:paraId="562F5647" w14:textId="0BE3AE76" w:rsidR="00846623" w:rsidRDefault="00425E5D" w:rsidP="00846623">
      <w:pPr>
        <w:rPr>
          <w:sz w:val="20"/>
        </w:rPr>
      </w:pPr>
      <w:r w:rsidRPr="0006036A">
        <w:rPr>
          <w:sz w:val="20"/>
        </w:rPr>
        <w:t xml:space="preserve">Adjusted for combat exposure, rank (enlisted v </w:t>
      </w:r>
      <w:r w:rsidR="00E433CF">
        <w:rPr>
          <w:sz w:val="20"/>
        </w:rPr>
        <w:t>o</w:t>
      </w:r>
      <w:r w:rsidRPr="0006036A">
        <w:rPr>
          <w:sz w:val="20"/>
        </w:rPr>
        <w:t>fficer), sex, age (20-29, 30-39, 40+) and Service</w:t>
      </w:r>
    </w:p>
    <w:p w14:paraId="7FB2CDE5" w14:textId="77777777" w:rsidR="00846623" w:rsidRPr="006F7857" w:rsidRDefault="00846623" w:rsidP="00846623">
      <w:pPr>
        <w:rPr>
          <w:rFonts w:ascii="Calibri" w:hAnsi="Calibri"/>
          <w:b/>
        </w:rPr>
      </w:pPr>
    </w:p>
    <w:p w14:paraId="710DC632" w14:textId="730DA949" w:rsidR="006F7857" w:rsidRDefault="00846623" w:rsidP="004F7397">
      <w:pPr>
        <w:pStyle w:val="Heading3"/>
        <w:rPr>
          <w:rFonts w:ascii="Calibri" w:hAnsi="Calibri"/>
          <w:b/>
          <w:color w:val="auto"/>
        </w:rPr>
      </w:pPr>
      <w:bookmarkStart w:id="16" w:name="_Toc531692134"/>
      <w:r>
        <w:rPr>
          <w:rFonts w:ascii="Calibri" w:hAnsi="Calibri"/>
          <w:b/>
          <w:color w:val="auto"/>
        </w:rPr>
        <w:t>P</w:t>
      </w:r>
      <w:r w:rsidR="00026170" w:rsidRPr="006F7857">
        <w:rPr>
          <w:rFonts w:ascii="Calibri" w:hAnsi="Calibri"/>
          <w:b/>
          <w:color w:val="auto"/>
        </w:rPr>
        <w:t>rimaquine</w:t>
      </w:r>
      <w:bookmarkEnd w:id="16"/>
    </w:p>
    <w:p w14:paraId="3879554A" w14:textId="77777777" w:rsidR="006D2304" w:rsidRDefault="006D2304" w:rsidP="00D769AC">
      <w:pPr>
        <w:spacing w:after="16" w:line="259" w:lineRule="auto"/>
      </w:pPr>
    </w:p>
    <w:p w14:paraId="21C9CBBB" w14:textId="42ABEDF8" w:rsidR="00B046D2" w:rsidRDefault="0075081E" w:rsidP="00F056DF">
      <w:pPr>
        <w:spacing w:after="16" w:line="276" w:lineRule="auto"/>
        <w:jc w:val="both"/>
      </w:pPr>
      <w:r>
        <w:t>T</w:t>
      </w:r>
      <w:r w:rsidR="00B046D2">
        <w:t xml:space="preserve">here was no evidence of an association between self-reported </w:t>
      </w:r>
      <w:r w:rsidR="008833DA">
        <w:t xml:space="preserve">primaquine </w:t>
      </w:r>
      <w:r w:rsidR="00B046D2">
        <w:t xml:space="preserve">use and symptoms of psychological distress or PTSD in either the Bougainville or East Timor studies.  Bougainville veterans who used </w:t>
      </w:r>
      <w:r w:rsidR="008833DA">
        <w:t xml:space="preserve">primaquine </w:t>
      </w:r>
      <w:r w:rsidR="00B046D2">
        <w:t xml:space="preserve">were less likely to score above 25 on the K10 scale (p=0.01), compared to those who did not, however, this result was not replicated in </w:t>
      </w:r>
      <w:r>
        <w:t>East Timor veterans</w:t>
      </w:r>
      <w:r w:rsidR="007E6C7F">
        <w:t xml:space="preserve"> (Tables 15 and 16)</w:t>
      </w:r>
      <w:r>
        <w:t>.</w:t>
      </w:r>
    </w:p>
    <w:p w14:paraId="55998239" w14:textId="77777777" w:rsidR="0075081E" w:rsidRPr="0075081E" w:rsidRDefault="0075081E" w:rsidP="00F056DF">
      <w:pPr>
        <w:spacing w:after="16" w:line="276" w:lineRule="auto"/>
        <w:jc w:val="both"/>
        <w:rPr>
          <w:sz w:val="16"/>
        </w:rPr>
      </w:pPr>
    </w:p>
    <w:p w14:paraId="7D25B4DF" w14:textId="77777777" w:rsidR="0037775F" w:rsidRPr="004F7397" w:rsidRDefault="003B5755" w:rsidP="0075081E">
      <w:pPr>
        <w:rPr>
          <w:b/>
        </w:rPr>
      </w:pPr>
      <w:r w:rsidRPr="004F7397">
        <w:rPr>
          <w:b/>
        </w:rPr>
        <w:t xml:space="preserve">Table </w:t>
      </w:r>
      <w:r w:rsidR="007E6C7F">
        <w:rPr>
          <w:b/>
        </w:rPr>
        <w:t>15</w:t>
      </w:r>
      <w:r w:rsidRPr="004F7397">
        <w:rPr>
          <w:b/>
        </w:rPr>
        <w:t>: Primaquine use and K10 scores</w:t>
      </w:r>
      <w:r w:rsidR="004F7397" w:rsidRPr="004F7397">
        <w:rPr>
          <w:b/>
          <w:vertAlign w:val="superscript"/>
        </w:rPr>
        <w:t>1</w:t>
      </w:r>
    </w:p>
    <w:tbl>
      <w:tblPr>
        <w:tblStyle w:val="TableGrid"/>
        <w:tblW w:w="0" w:type="auto"/>
        <w:tblLook w:val="04A0" w:firstRow="1" w:lastRow="0" w:firstColumn="1" w:lastColumn="0" w:noHBand="0" w:noVBand="1"/>
      </w:tblPr>
      <w:tblGrid>
        <w:gridCol w:w="2254"/>
        <w:gridCol w:w="2419"/>
        <w:gridCol w:w="2089"/>
        <w:gridCol w:w="2254"/>
      </w:tblGrid>
      <w:tr w:rsidR="00300B57" w14:paraId="6FD06EBB" w14:textId="77777777" w:rsidTr="004F7397">
        <w:tc>
          <w:tcPr>
            <w:tcW w:w="2254" w:type="dxa"/>
            <w:tcBorders>
              <w:left w:val="nil"/>
              <w:bottom w:val="single" w:sz="4" w:space="0" w:color="auto"/>
              <w:right w:val="nil"/>
            </w:tcBorders>
            <w:shd w:val="clear" w:color="auto" w:fill="A6A6A6" w:themeFill="background1" w:themeFillShade="A6"/>
          </w:tcPr>
          <w:p w14:paraId="2A98CBFE" w14:textId="77777777" w:rsidR="00300B57" w:rsidRPr="009968F5" w:rsidRDefault="009968F5" w:rsidP="00CE660D">
            <w:pPr>
              <w:rPr>
                <w:b/>
              </w:rPr>
            </w:pPr>
            <w:r w:rsidRPr="009968F5">
              <w:rPr>
                <w:b/>
              </w:rPr>
              <w:t>East Timor</w:t>
            </w:r>
          </w:p>
        </w:tc>
        <w:tc>
          <w:tcPr>
            <w:tcW w:w="2419" w:type="dxa"/>
            <w:tcBorders>
              <w:left w:val="nil"/>
              <w:bottom w:val="single" w:sz="4" w:space="0" w:color="auto"/>
              <w:right w:val="nil"/>
            </w:tcBorders>
            <w:shd w:val="clear" w:color="auto" w:fill="A6A6A6" w:themeFill="background1" w:themeFillShade="A6"/>
          </w:tcPr>
          <w:p w14:paraId="42D6A837" w14:textId="20482890" w:rsidR="00300B57" w:rsidRPr="009968F5" w:rsidRDefault="0037775F" w:rsidP="00C6654C">
            <w:pPr>
              <w:rPr>
                <w:b/>
              </w:rPr>
            </w:pPr>
            <w:r w:rsidRPr="009968F5">
              <w:rPr>
                <w:b/>
              </w:rPr>
              <w:t xml:space="preserve">Did not use </w:t>
            </w:r>
            <w:r w:rsidR="00C6654C">
              <w:rPr>
                <w:b/>
              </w:rPr>
              <w:t>p</w:t>
            </w:r>
            <w:r w:rsidR="00C6654C" w:rsidRPr="009968F5">
              <w:rPr>
                <w:b/>
              </w:rPr>
              <w:t>rimaquine</w:t>
            </w:r>
          </w:p>
        </w:tc>
        <w:tc>
          <w:tcPr>
            <w:tcW w:w="2089" w:type="dxa"/>
            <w:tcBorders>
              <w:left w:val="nil"/>
              <w:bottom w:val="single" w:sz="4" w:space="0" w:color="auto"/>
              <w:right w:val="nil"/>
            </w:tcBorders>
            <w:shd w:val="clear" w:color="auto" w:fill="A6A6A6" w:themeFill="background1" w:themeFillShade="A6"/>
          </w:tcPr>
          <w:p w14:paraId="400010C2" w14:textId="0B48D70F" w:rsidR="00300B57" w:rsidRPr="009968F5" w:rsidRDefault="0037775F" w:rsidP="00C6654C">
            <w:pPr>
              <w:rPr>
                <w:b/>
              </w:rPr>
            </w:pPr>
            <w:r w:rsidRPr="009968F5">
              <w:rPr>
                <w:b/>
              </w:rPr>
              <w:t xml:space="preserve">Used </w:t>
            </w:r>
            <w:r w:rsidR="00C6654C">
              <w:rPr>
                <w:b/>
              </w:rPr>
              <w:t>p</w:t>
            </w:r>
            <w:r w:rsidR="00C6654C" w:rsidRPr="009968F5">
              <w:rPr>
                <w:b/>
              </w:rPr>
              <w:t>rimaquine</w:t>
            </w:r>
          </w:p>
        </w:tc>
        <w:tc>
          <w:tcPr>
            <w:tcW w:w="2254" w:type="dxa"/>
            <w:tcBorders>
              <w:left w:val="nil"/>
              <w:bottom w:val="single" w:sz="4" w:space="0" w:color="auto"/>
              <w:right w:val="nil"/>
            </w:tcBorders>
            <w:shd w:val="clear" w:color="auto" w:fill="A6A6A6" w:themeFill="background1" w:themeFillShade="A6"/>
          </w:tcPr>
          <w:p w14:paraId="5D8FC6F4" w14:textId="77777777" w:rsidR="00300B57" w:rsidRPr="009968F5" w:rsidRDefault="009968F5" w:rsidP="00CE660D">
            <w:pPr>
              <w:rPr>
                <w:b/>
              </w:rPr>
            </w:pPr>
            <w:r>
              <w:rPr>
                <w:b/>
              </w:rPr>
              <w:t>‘Did</w:t>
            </w:r>
            <w:r w:rsidR="0037775F" w:rsidRPr="009968F5">
              <w:rPr>
                <w:b/>
              </w:rPr>
              <w:t xml:space="preserve"> not know’</w:t>
            </w:r>
          </w:p>
        </w:tc>
      </w:tr>
      <w:tr w:rsidR="0037775F" w14:paraId="42C2224B" w14:textId="77777777" w:rsidTr="003B5755">
        <w:tc>
          <w:tcPr>
            <w:tcW w:w="2254" w:type="dxa"/>
            <w:tcBorders>
              <w:top w:val="nil"/>
              <w:left w:val="nil"/>
              <w:bottom w:val="nil"/>
              <w:right w:val="nil"/>
            </w:tcBorders>
          </w:tcPr>
          <w:p w14:paraId="2A34F1F3" w14:textId="77777777" w:rsidR="0037775F" w:rsidRDefault="006D6C6D" w:rsidP="00CE660D">
            <w:r>
              <w:t>N</w:t>
            </w:r>
          </w:p>
        </w:tc>
        <w:tc>
          <w:tcPr>
            <w:tcW w:w="2419" w:type="dxa"/>
            <w:tcBorders>
              <w:top w:val="nil"/>
              <w:left w:val="nil"/>
              <w:bottom w:val="nil"/>
              <w:right w:val="nil"/>
            </w:tcBorders>
          </w:tcPr>
          <w:p w14:paraId="4C32AE0D" w14:textId="77777777" w:rsidR="0037775F" w:rsidRDefault="003B5755" w:rsidP="00D80160">
            <w:pPr>
              <w:jc w:val="right"/>
            </w:pPr>
            <w:r>
              <w:t>229</w:t>
            </w:r>
          </w:p>
        </w:tc>
        <w:tc>
          <w:tcPr>
            <w:tcW w:w="2089" w:type="dxa"/>
            <w:tcBorders>
              <w:top w:val="nil"/>
              <w:left w:val="nil"/>
              <w:bottom w:val="nil"/>
              <w:right w:val="nil"/>
            </w:tcBorders>
          </w:tcPr>
          <w:p w14:paraId="4F4BFA18" w14:textId="77777777" w:rsidR="0037775F" w:rsidRDefault="003B5755" w:rsidP="00D80160">
            <w:pPr>
              <w:jc w:val="right"/>
            </w:pPr>
            <w:r>
              <w:t>992</w:t>
            </w:r>
          </w:p>
        </w:tc>
        <w:tc>
          <w:tcPr>
            <w:tcW w:w="2254" w:type="dxa"/>
            <w:tcBorders>
              <w:top w:val="nil"/>
              <w:left w:val="nil"/>
              <w:bottom w:val="nil"/>
              <w:right w:val="nil"/>
            </w:tcBorders>
          </w:tcPr>
          <w:p w14:paraId="30C64E99" w14:textId="77777777" w:rsidR="0037775F" w:rsidRDefault="008D716A" w:rsidP="00D80160">
            <w:pPr>
              <w:jc w:val="right"/>
            </w:pPr>
            <w:r>
              <w:t>257</w:t>
            </w:r>
          </w:p>
        </w:tc>
      </w:tr>
      <w:tr w:rsidR="0037775F" w14:paraId="060B7EE9" w14:textId="77777777" w:rsidTr="003B5755">
        <w:tc>
          <w:tcPr>
            <w:tcW w:w="2254" w:type="dxa"/>
            <w:tcBorders>
              <w:top w:val="nil"/>
              <w:left w:val="nil"/>
              <w:bottom w:val="nil"/>
              <w:right w:val="nil"/>
            </w:tcBorders>
          </w:tcPr>
          <w:p w14:paraId="2CAA6180" w14:textId="77777777" w:rsidR="0037775F" w:rsidRDefault="0037775F" w:rsidP="00CE660D">
            <w:r>
              <w:t>Mean (SD)</w:t>
            </w:r>
          </w:p>
        </w:tc>
        <w:tc>
          <w:tcPr>
            <w:tcW w:w="2419" w:type="dxa"/>
            <w:tcBorders>
              <w:top w:val="nil"/>
              <w:left w:val="nil"/>
              <w:bottom w:val="nil"/>
              <w:right w:val="nil"/>
            </w:tcBorders>
          </w:tcPr>
          <w:p w14:paraId="1F6B4591" w14:textId="77777777" w:rsidR="0037775F" w:rsidRDefault="008D716A" w:rsidP="00D80160">
            <w:pPr>
              <w:jc w:val="right"/>
            </w:pPr>
            <w:r>
              <w:t>17.2 (7.2)</w:t>
            </w:r>
          </w:p>
        </w:tc>
        <w:tc>
          <w:tcPr>
            <w:tcW w:w="2089" w:type="dxa"/>
            <w:tcBorders>
              <w:top w:val="nil"/>
              <w:left w:val="nil"/>
              <w:bottom w:val="nil"/>
              <w:right w:val="nil"/>
            </w:tcBorders>
          </w:tcPr>
          <w:p w14:paraId="71588BE3" w14:textId="77777777" w:rsidR="0037775F" w:rsidRDefault="008D716A" w:rsidP="00D80160">
            <w:pPr>
              <w:jc w:val="right"/>
            </w:pPr>
            <w:r>
              <w:t>17.3 (7.6)</w:t>
            </w:r>
          </w:p>
        </w:tc>
        <w:tc>
          <w:tcPr>
            <w:tcW w:w="2254" w:type="dxa"/>
            <w:tcBorders>
              <w:top w:val="nil"/>
              <w:left w:val="nil"/>
              <w:bottom w:val="nil"/>
              <w:right w:val="nil"/>
            </w:tcBorders>
          </w:tcPr>
          <w:p w14:paraId="6CFB76DA" w14:textId="77777777" w:rsidR="0037775F" w:rsidRDefault="008D716A" w:rsidP="00D80160">
            <w:pPr>
              <w:jc w:val="right"/>
            </w:pPr>
            <w:r>
              <w:t>17.4 (7.6)</w:t>
            </w:r>
          </w:p>
        </w:tc>
      </w:tr>
      <w:tr w:rsidR="0037775F" w14:paraId="2A6BC933" w14:textId="77777777" w:rsidTr="003B5755">
        <w:tc>
          <w:tcPr>
            <w:tcW w:w="2254" w:type="dxa"/>
            <w:tcBorders>
              <w:top w:val="nil"/>
              <w:left w:val="nil"/>
              <w:bottom w:val="nil"/>
              <w:right w:val="nil"/>
            </w:tcBorders>
          </w:tcPr>
          <w:p w14:paraId="021071E9" w14:textId="77777777" w:rsidR="0037775F" w:rsidRDefault="0037775F" w:rsidP="00CE660D">
            <w:r>
              <w:t>Adj Difference 95% CI</w:t>
            </w:r>
          </w:p>
        </w:tc>
        <w:tc>
          <w:tcPr>
            <w:tcW w:w="2419" w:type="dxa"/>
            <w:tcBorders>
              <w:top w:val="nil"/>
              <w:left w:val="nil"/>
              <w:bottom w:val="nil"/>
              <w:right w:val="nil"/>
            </w:tcBorders>
          </w:tcPr>
          <w:p w14:paraId="4BEEB323" w14:textId="77777777" w:rsidR="0037775F" w:rsidRDefault="008D716A" w:rsidP="00D80160">
            <w:pPr>
              <w:jc w:val="right"/>
            </w:pPr>
            <w:r>
              <w:t>0 (R</w:t>
            </w:r>
            <w:r w:rsidRPr="00D81800">
              <w:t>eference)</w:t>
            </w:r>
          </w:p>
        </w:tc>
        <w:tc>
          <w:tcPr>
            <w:tcW w:w="2089" w:type="dxa"/>
            <w:tcBorders>
              <w:top w:val="nil"/>
              <w:left w:val="nil"/>
              <w:bottom w:val="nil"/>
              <w:right w:val="nil"/>
            </w:tcBorders>
          </w:tcPr>
          <w:p w14:paraId="1F5B281A" w14:textId="77777777" w:rsidR="0037775F" w:rsidRDefault="008D716A" w:rsidP="00D80160">
            <w:pPr>
              <w:jc w:val="right"/>
            </w:pPr>
            <w:r>
              <w:t>-0.46 (-1.64, 0.73)</w:t>
            </w:r>
          </w:p>
        </w:tc>
        <w:tc>
          <w:tcPr>
            <w:tcW w:w="2254" w:type="dxa"/>
            <w:tcBorders>
              <w:top w:val="nil"/>
              <w:left w:val="nil"/>
              <w:bottom w:val="nil"/>
              <w:right w:val="nil"/>
            </w:tcBorders>
          </w:tcPr>
          <w:p w14:paraId="071E2485" w14:textId="77777777" w:rsidR="0037775F" w:rsidRDefault="008D716A" w:rsidP="00D80160">
            <w:pPr>
              <w:jc w:val="right"/>
            </w:pPr>
            <w:r>
              <w:t>-0.18 (-1.54, 1.18)</w:t>
            </w:r>
          </w:p>
        </w:tc>
      </w:tr>
      <w:tr w:rsidR="0037775F" w14:paraId="170406B6" w14:textId="77777777" w:rsidTr="003B5755">
        <w:tc>
          <w:tcPr>
            <w:tcW w:w="2254" w:type="dxa"/>
            <w:tcBorders>
              <w:top w:val="nil"/>
              <w:left w:val="nil"/>
              <w:bottom w:val="nil"/>
              <w:right w:val="nil"/>
            </w:tcBorders>
          </w:tcPr>
          <w:p w14:paraId="04127CED" w14:textId="77777777" w:rsidR="0037775F" w:rsidRDefault="0037775F" w:rsidP="00CE660D">
            <w:r>
              <w:t>p-value</w:t>
            </w:r>
          </w:p>
        </w:tc>
        <w:tc>
          <w:tcPr>
            <w:tcW w:w="2419" w:type="dxa"/>
            <w:tcBorders>
              <w:top w:val="nil"/>
              <w:left w:val="nil"/>
              <w:bottom w:val="nil"/>
              <w:right w:val="nil"/>
            </w:tcBorders>
          </w:tcPr>
          <w:p w14:paraId="544F49F1" w14:textId="77777777" w:rsidR="0037775F" w:rsidRDefault="0037775F" w:rsidP="00D80160">
            <w:pPr>
              <w:jc w:val="right"/>
            </w:pPr>
          </w:p>
        </w:tc>
        <w:tc>
          <w:tcPr>
            <w:tcW w:w="2089" w:type="dxa"/>
            <w:tcBorders>
              <w:top w:val="nil"/>
              <w:left w:val="nil"/>
              <w:bottom w:val="nil"/>
              <w:right w:val="nil"/>
            </w:tcBorders>
          </w:tcPr>
          <w:p w14:paraId="00D48516" w14:textId="77777777" w:rsidR="0037775F" w:rsidRDefault="008D716A" w:rsidP="00D80160">
            <w:pPr>
              <w:jc w:val="right"/>
            </w:pPr>
            <w:r>
              <w:t>0.45</w:t>
            </w:r>
          </w:p>
        </w:tc>
        <w:tc>
          <w:tcPr>
            <w:tcW w:w="2254" w:type="dxa"/>
            <w:tcBorders>
              <w:top w:val="nil"/>
              <w:left w:val="nil"/>
              <w:bottom w:val="nil"/>
              <w:right w:val="nil"/>
            </w:tcBorders>
          </w:tcPr>
          <w:p w14:paraId="74024AFF" w14:textId="77777777" w:rsidR="0037775F" w:rsidRDefault="008D716A" w:rsidP="00D80160">
            <w:pPr>
              <w:jc w:val="right"/>
            </w:pPr>
            <w:r>
              <w:t>0.79</w:t>
            </w:r>
          </w:p>
        </w:tc>
      </w:tr>
      <w:tr w:rsidR="0037775F" w14:paraId="3A40DEC1" w14:textId="77777777" w:rsidTr="009968F5">
        <w:tc>
          <w:tcPr>
            <w:tcW w:w="2254" w:type="dxa"/>
            <w:tcBorders>
              <w:top w:val="single" w:sz="4" w:space="0" w:color="auto"/>
              <w:left w:val="nil"/>
              <w:bottom w:val="nil"/>
              <w:right w:val="nil"/>
            </w:tcBorders>
            <w:shd w:val="clear" w:color="auto" w:fill="D9D9D9" w:themeFill="background1" w:themeFillShade="D9"/>
          </w:tcPr>
          <w:p w14:paraId="10822CB1" w14:textId="77777777" w:rsidR="0037775F" w:rsidRDefault="0037775F" w:rsidP="00CE660D">
            <w:r>
              <w:t>N</w:t>
            </w:r>
          </w:p>
        </w:tc>
        <w:tc>
          <w:tcPr>
            <w:tcW w:w="2419" w:type="dxa"/>
            <w:tcBorders>
              <w:top w:val="single" w:sz="4" w:space="0" w:color="auto"/>
              <w:left w:val="nil"/>
              <w:bottom w:val="nil"/>
              <w:right w:val="nil"/>
            </w:tcBorders>
            <w:shd w:val="clear" w:color="auto" w:fill="D9D9D9" w:themeFill="background1" w:themeFillShade="D9"/>
          </w:tcPr>
          <w:p w14:paraId="6CF93B18" w14:textId="77777777" w:rsidR="0037775F" w:rsidRDefault="008D716A" w:rsidP="00D80160">
            <w:pPr>
              <w:jc w:val="right"/>
            </w:pPr>
            <w:r>
              <w:t>2</w:t>
            </w:r>
            <w:r w:rsidR="003B5755">
              <w:t>32</w:t>
            </w:r>
          </w:p>
        </w:tc>
        <w:tc>
          <w:tcPr>
            <w:tcW w:w="2089" w:type="dxa"/>
            <w:tcBorders>
              <w:top w:val="single" w:sz="4" w:space="0" w:color="auto"/>
              <w:left w:val="nil"/>
              <w:bottom w:val="nil"/>
              <w:right w:val="nil"/>
            </w:tcBorders>
            <w:shd w:val="clear" w:color="auto" w:fill="D9D9D9" w:themeFill="background1" w:themeFillShade="D9"/>
          </w:tcPr>
          <w:p w14:paraId="305CFBC9" w14:textId="77777777" w:rsidR="0037775F" w:rsidRDefault="008D716A" w:rsidP="00D80160">
            <w:pPr>
              <w:jc w:val="right"/>
            </w:pPr>
            <w:r>
              <w:t>1</w:t>
            </w:r>
            <w:r w:rsidR="003B5755">
              <w:t>001</w:t>
            </w:r>
          </w:p>
        </w:tc>
        <w:tc>
          <w:tcPr>
            <w:tcW w:w="2254" w:type="dxa"/>
            <w:tcBorders>
              <w:top w:val="single" w:sz="4" w:space="0" w:color="auto"/>
              <w:left w:val="nil"/>
              <w:bottom w:val="nil"/>
              <w:right w:val="nil"/>
            </w:tcBorders>
            <w:shd w:val="clear" w:color="auto" w:fill="D9D9D9" w:themeFill="background1" w:themeFillShade="D9"/>
          </w:tcPr>
          <w:p w14:paraId="7A340F6E" w14:textId="77777777" w:rsidR="0037775F" w:rsidRDefault="008D716A" w:rsidP="00D80160">
            <w:pPr>
              <w:jc w:val="right"/>
            </w:pPr>
            <w:r>
              <w:t>2</w:t>
            </w:r>
            <w:r w:rsidR="003B5755">
              <w:t>59</w:t>
            </w:r>
          </w:p>
        </w:tc>
      </w:tr>
      <w:tr w:rsidR="0037775F" w14:paraId="442FDA53" w14:textId="77777777" w:rsidTr="009968F5">
        <w:tc>
          <w:tcPr>
            <w:tcW w:w="2254" w:type="dxa"/>
            <w:tcBorders>
              <w:top w:val="nil"/>
              <w:left w:val="nil"/>
              <w:bottom w:val="nil"/>
              <w:right w:val="nil"/>
            </w:tcBorders>
            <w:shd w:val="clear" w:color="auto" w:fill="D9D9D9" w:themeFill="background1" w:themeFillShade="D9"/>
          </w:tcPr>
          <w:p w14:paraId="65AE6C40" w14:textId="77777777" w:rsidR="0037775F" w:rsidRDefault="0037775F" w:rsidP="00CE660D">
            <w:r>
              <w:t>K10 ≥ 25 n (%)</w:t>
            </w:r>
          </w:p>
        </w:tc>
        <w:tc>
          <w:tcPr>
            <w:tcW w:w="2419" w:type="dxa"/>
            <w:tcBorders>
              <w:top w:val="nil"/>
              <w:left w:val="nil"/>
              <w:bottom w:val="nil"/>
              <w:right w:val="nil"/>
            </w:tcBorders>
            <w:shd w:val="clear" w:color="auto" w:fill="D9D9D9" w:themeFill="background1" w:themeFillShade="D9"/>
          </w:tcPr>
          <w:p w14:paraId="6F7BC0CB" w14:textId="77777777" w:rsidR="0037775F" w:rsidRDefault="003B5755" w:rsidP="00D80160">
            <w:pPr>
              <w:jc w:val="right"/>
            </w:pPr>
            <w:r>
              <w:t>38 (16.4)</w:t>
            </w:r>
          </w:p>
        </w:tc>
        <w:tc>
          <w:tcPr>
            <w:tcW w:w="2089" w:type="dxa"/>
            <w:tcBorders>
              <w:top w:val="nil"/>
              <w:left w:val="nil"/>
              <w:bottom w:val="nil"/>
              <w:right w:val="nil"/>
            </w:tcBorders>
            <w:shd w:val="clear" w:color="auto" w:fill="D9D9D9" w:themeFill="background1" w:themeFillShade="D9"/>
          </w:tcPr>
          <w:p w14:paraId="79A01B03" w14:textId="77777777" w:rsidR="0037775F" w:rsidRDefault="003B5755" w:rsidP="00D80160">
            <w:pPr>
              <w:jc w:val="right"/>
            </w:pPr>
            <w:r>
              <w:t>148 (14.8)</w:t>
            </w:r>
          </w:p>
        </w:tc>
        <w:tc>
          <w:tcPr>
            <w:tcW w:w="2254" w:type="dxa"/>
            <w:tcBorders>
              <w:top w:val="nil"/>
              <w:left w:val="nil"/>
              <w:bottom w:val="nil"/>
              <w:right w:val="nil"/>
            </w:tcBorders>
            <w:shd w:val="clear" w:color="auto" w:fill="D9D9D9" w:themeFill="background1" w:themeFillShade="D9"/>
          </w:tcPr>
          <w:p w14:paraId="0E393841" w14:textId="77777777" w:rsidR="0037775F" w:rsidRDefault="003B5755" w:rsidP="00D80160">
            <w:pPr>
              <w:jc w:val="right"/>
            </w:pPr>
            <w:r>
              <w:t>39 (15.1)</w:t>
            </w:r>
          </w:p>
        </w:tc>
      </w:tr>
      <w:tr w:rsidR="0037775F" w14:paraId="140E89AC" w14:textId="77777777" w:rsidTr="009968F5">
        <w:tc>
          <w:tcPr>
            <w:tcW w:w="2254" w:type="dxa"/>
            <w:tcBorders>
              <w:top w:val="nil"/>
              <w:left w:val="nil"/>
              <w:bottom w:val="nil"/>
              <w:right w:val="nil"/>
            </w:tcBorders>
            <w:shd w:val="clear" w:color="auto" w:fill="D9D9D9" w:themeFill="background1" w:themeFillShade="D9"/>
          </w:tcPr>
          <w:p w14:paraId="7AD76B47" w14:textId="77777777" w:rsidR="0037775F" w:rsidRDefault="0037775F" w:rsidP="00CE660D">
            <w:r>
              <w:t>Adj OR 95% CI</w:t>
            </w:r>
          </w:p>
        </w:tc>
        <w:tc>
          <w:tcPr>
            <w:tcW w:w="2419" w:type="dxa"/>
            <w:tcBorders>
              <w:top w:val="nil"/>
              <w:left w:val="nil"/>
              <w:bottom w:val="nil"/>
              <w:right w:val="nil"/>
            </w:tcBorders>
            <w:shd w:val="clear" w:color="auto" w:fill="D9D9D9" w:themeFill="background1" w:themeFillShade="D9"/>
          </w:tcPr>
          <w:p w14:paraId="353B8DC9" w14:textId="77777777" w:rsidR="0037775F" w:rsidRDefault="003B5755" w:rsidP="00D80160">
            <w:pPr>
              <w:jc w:val="right"/>
            </w:pPr>
            <w:r>
              <w:t>1 (Reference)</w:t>
            </w:r>
          </w:p>
        </w:tc>
        <w:tc>
          <w:tcPr>
            <w:tcW w:w="2089" w:type="dxa"/>
            <w:tcBorders>
              <w:top w:val="nil"/>
              <w:left w:val="nil"/>
              <w:bottom w:val="nil"/>
              <w:right w:val="nil"/>
            </w:tcBorders>
            <w:shd w:val="clear" w:color="auto" w:fill="D9D9D9" w:themeFill="background1" w:themeFillShade="D9"/>
          </w:tcPr>
          <w:p w14:paraId="48BB2FC3" w14:textId="77777777" w:rsidR="0037775F" w:rsidRDefault="003B5755" w:rsidP="00D80160">
            <w:pPr>
              <w:jc w:val="right"/>
            </w:pPr>
            <w:r>
              <w:t>0.82 (0.53, 1.28)</w:t>
            </w:r>
          </w:p>
        </w:tc>
        <w:tc>
          <w:tcPr>
            <w:tcW w:w="2254" w:type="dxa"/>
            <w:tcBorders>
              <w:top w:val="nil"/>
              <w:left w:val="nil"/>
              <w:bottom w:val="nil"/>
              <w:right w:val="nil"/>
            </w:tcBorders>
            <w:shd w:val="clear" w:color="auto" w:fill="D9D9D9" w:themeFill="background1" w:themeFillShade="D9"/>
          </w:tcPr>
          <w:p w14:paraId="50241A37" w14:textId="77777777" w:rsidR="0037775F" w:rsidRDefault="003B5755" w:rsidP="00D80160">
            <w:pPr>
              <w:jc w:val="right"/>
            </w:pPr>
            <w:r>
              <w:t>0.88 (0.53, 1.48)</w:t>
            </w:r>
          </w:p>
        </w:tc>
      </w:tr>
      <w:tr w:rsidR="0037775F" w14:paraId="09F73EAF" w14:textId="77777777" w:rsidTr="009968F5">
        <w:tc>
          <w:tcPr>
            <w:tcW w:w="2254" w:type="dxa"/>
            <w:tcBorders>
              <w:top w:val="nil"/>
              <w:left w:val="nil"/>
              <w:bottom w:val="single" w:sz="4" w:space="0" w:color="auto"/>
              <w:right w:val="nil"/>
            </w:tcBorders>
            <w:shd w:val="clear" w:color="auto" w:fill="D9D9D9" w:themeFill="background1" w:themeFillShade="D9"/>
          </w:tcPr>
          <w:p w14:paraId="0CC44F39" w14:textId="77777777" w:rsidR="0037775F" w:rsidRDefault="0037775F" w:rsidP="00CE660D">
            <w:r>
              <w:t>p-value</w:t>
            </w:r>
          </w:p>
        </w:tc>
        <w:tc>
          <w:tcPr>
            <w:tcW w:w="2419" w:type="dxa"/>
            <w:tcBorders>
              <w:top w:val="nil"/>
              <w:left w:val="nil"/>
              <w:bottom w:val="single" w:sz="4" w:space="0" w:color="auto"/>
              <w:right w:val="nil"/>
            </w:tcBorders>
            <w:shd w:val="clear" w:color="auto" w:fill="D9D9D9" w:themeFill="background1" w:themeFillShade="D9"/>
          </w:tcPr>
          <w:p w14:paraId="621FF8F9" w14:textId="77777777" w:rsidR="0037775F" w:rsidRDefault="0037775F" w:rsidP="00D80160">
            <w:pPr>
              <w:jc w:val="right"/>
            </w:pPr>
          </w:p>
        </w:tc>
        <w:tc>
          <w:tcPr>
            <w:tcW w:w="2089" w:type="dxa"/>
            <w:tcBorders>
              <w:top w:val="nil"/>
              <w:left w:val="nil"/>
              <w:bottom w:val="single" w:sz="4" w:space="0" w:color="auto"/>
              <w:right w:val="nil"/>
            </w:tcBorders>
            <w:shd w:val="clear" w:color="auto" w:fill="D9D9D9" w:themeFill="background1" w:themeFillShade="D9"/>
          </w:tcPr>
          <w:p w14:paraId="7F9F5C4B" w14:textId="77777777" w:rsidR="0037775F" w:rsidRDefault="003B5755" w:rsidP="00D80160">
            <w:pPr>
              <w:jc w:val="right"/>
            </w:pPr>
            <w:r>
              <w:t>0.38</w:t>
            </w:r>
          </w:p>
        </w:tc>
        <w:tc>
          <w:tcPr>
            <w:tcW w:w="2254" w:type="dxa"/>
            <w:tcBorders>
              <w:top w:val="nil"/>
              <w:left w:val="nil"/>
              <w:bottom w:val="single" w:sz="4" w:space="0" w:color="auto"/>
              <w:right w:val="nil"/>
            </w:tcBorders>
            <w:shd w:val="clear" w:color="auto" w:fill="D9D9D9" w:themeFill="background1" w:themeFillShade="D9"/>
          </w:tcPr>
          <w:p w14:paraId="1FA4A268" w14:textId="77777777" w:rsidR="0037775F" w:rsidRDefault="003B5755" w:rsidP="00D80160">
            <w:pPr>
              <w:jc w:val="right"/>
            </w:pPr>
            <w:r>
              <w:t>0.64</w:t>
            </w:r>
          </w:p>
        </w:tc>
      </w:tr>
      <w:tr w:rsidR="003B5755" w14:paraId="3E6222E8" w14:textId="77777777" w:rsidTr="004F7397">
        <w:tc>
          <w:tcPr>
            <w:tcW w:w="2254" w:type="dxa"/>
            <w:tcBorders>
              <w:top w:val="single" w:sz="4" w:space="0" w:color="auto"/>
              <w:left w:val="nil"/>
              <w:bottom w:val="single" w:sz="4" w:space="0" w:color="auto"/>
              <w:right w:val="nil"/>
            </w:tcBorders>
            <w:shd w:val="clear" w:color="auto" w:fill="A6A6A6" w:themeFill="background1" w:themeFillShade="A6"/>
          </w:tcPr>
          <w:p w14:paraId="6D2C7D50" w14:textId="77777777" w:rsidR="003B5755" w:rsidRPr="009968F5" w:rsidRDefault="003B5755" w:rsidP="00CE660D">
            <w:pPr>
              <w:rPr>
                <w:b/>
              </w:rPr>
            </w:pPr>
            <w:r w:rsidRPr="009968F5">
              <w:rPr>
                <w:b/>
              </w:rPr>
              <w:t>Bougainville</w:t>
            </w:r>
          </w:p>
        </w:tc>
        <w:tc>
          <w:tcPr>
            <w:tcW w:w="2419" w:type="dxa"/>
            <w:tcBorders>
              <w:top w:val="single" w:sz="4" w:space="0" w:color="auto"/>
              <w:left w:val="nil"/>
              <w:bottom w:val="single" w:sz="4" w:space="0" w:color="auto"/>
              <w:right w:val="nil"/>
            </w:tcBorders>
            <w:shd w:val="clear" w:color="auto" w:fill="A6A6A6" w:themeFill="background1" w:themeFillShade="A6"/>
          </w:tcPr>
          <w:p w14:paraId="5ED059AD" w14:textId="046F1D84" w:rsidR="003B5755" w:rsidRPr="009968F5" w:rsidRDefault="003B5755" w:rsidP="00C6654C">
            <w:pPr>
              <w:rPr>
                <w:b/>
              </w:rPr>
            </w:pPr>
            <w:r w:rsidRPr="009968F5">
              <w:rPr>
                <w:b/>
              </w:rPr>
              <w:t xml:space="preserve">Did not use </w:t>
            </w:r>
            <w:r w:rsidR="00C6654C">
              <w:rPr>
                <w:b/>
              </w:rPr>
              <w:t>p</w:t>
            </w:r>
            <w:r w:rsidR="00C6654C" w:rsidRPr="009968F5">
              <w:rPr>
                <w:b/>
              </w:rPr>
              <w:t>rimaquine</w:t>
            </w:r>
          </w:p>
        </w:tc>
        <w:tc>
          <w:tcPr>
            <w:tcW w:w="2089" w:type="dxa"/>
            <w:tcBorders>
              <w:top w:val="single" w:sz="4" w:space="0" w:color="auto"/>
              <w:left w:val="nil"/>
              <w:bottom w:val="single" w:sz="4" w:space="0" w:color="auto"/>
              <w:right w:val="nil"/>
            </w:tcBorders>
            <w:shd w:val="clear" w:color="auto" w:fill="A6A6A6" w:themeFill="background1" w:themeFillShade="A6"/>
          </w:tcPr>
          <w:p w14:paraId="7A0D262C" w14:textId="35CBF3DF" w:rsidR="003B5755" w:rsidRPr="009968F5" w:rsidRDefault="003B5755" w:rsidP="00C6654C">
            <w:pPr>
              <w:rPr>
                <w:b/>
              </w:rPr>
            </w:pPr>
            <w:r w:rsidRPr="009968F5">
              <w:rPr>
                <w:b/>
              </w:rPr>
              <w:t xml:space="preserve">Used </w:t>
            </w:r>
            <w:r w:rsidR="00C6654C">
              <w:rPr>
                <w:b/>
              </w:rPr>
              <w:t>p</w:t>
            </w:r>
            <w:r w:rsidR="00C6654C" w:rsidRPr="009968F5">
              <w:rPr>
                <w:b/>
              </w:rPr>
              <w:t>rimaquine</w:t>
            </w:r>
          </w:p>
        </w:tc>
        <w:tc>
          <w:tcPr>
            <w:tcW w:w="2254" w:type="dxa"/>
            <w:tcBorders>
              <w:top w:val="single" w:sz="4" w:space="0" w:color="auto"/>
              <w:left w:val="nil"/>
              <w:bottom w:val="single" w:sz="4" w:space="0" w:color="auto"/>
              <w:right w:val="nil"/>
            </w:tcBorders>
            <w:shd w:val="clear" w:color="auto" w:fill="A6A6A6" w:themeFill="background1" w:themeFillShade="A6"/>
          </w:tcPr>
          <w:p w14:paraId="657E6E80" w14:textId="77777777" w:rsidR="003B5755" w:rsidRPr="009968F5" w:rsidRDefault="009968F5" w:rsidP="00CE660D">
            <w:pPr>
              <w:rPr>
                <w:b/>
              </w:rPr>
            </w:pPr>
            <w:r>
              <w:rPr>
                <w:b/>
              </w:rPr>
              <w:t>‘Did</w:t>
            </w:r>
            <w:r w:rsidR="003B5755" w:rsidRPr="009968F5">
              <w:rPr>
                <w:b/>
              </w:rPr>
              <w:t xml:space="preserve"> not know’</w:t>
            </w:r>
          </w:p>
        </w:tc>
      </w:tr>
      <w:tr w:rsidR="008D716A" w14:paraId="0DEDD9E5" w14:textId="77777777" w:rsidTr="003B5755">
        <w:tc>
          <w:tcPr>
            <w:tcW w:w="2254" w:type="dxa"/>
            <w:tcBorders>
              <w:top w:val="single" w:sz="4" w:space="0" w:color="auto"/>
              <w:left w:val="nil"/>
              <w:bottom w:val="nil"/>
              <w:right w:val="nil"/>
            </w:tcBorders>
          </w:tcPr>
          <w:p w14:paraId="55E1E22A" w14:textId="77777777" w:rsidR="008D716A" w:rsidRDefault="008D716A" w:rsidP="00CE660D">
            <w:r>
              <w:t>N</w:t>
            </w:r>
          </w:p>
        </w:tc>
        <w:tc>
          <w:tcPr>
            <w:tcW w:w="2419" w:type="dxa"/>
            <w:tcBorders>
              <w:top w:val="single" w:sz="4" w:space="0" w:color="auto"/>
              <w:left w:val="nil"/>
              <w:bottom w:val="nil"/>
              <w:right w:val="nil"/>
            </w:tcBorders>
          </w:tcPr>
          <w:p w14:paraId="55AE54D3" w14:textId="77777777" w:rsidR="008D716A" w:rsidRDefault="008D716A" w:rsidP="00D80160">
            <w:pPr>
              <w:jc w:val="right"/>
            </w:pPr>
            <w:r>
              <w:t>291</w:t>
            </w:r>
          </w:p>
        </w:tc>
        <w:tc>
          <w:tcPr>
            <w:tcW w:w="2089" w:type="dxa"/>
            <w:tcBorders>
              <w:top w:val="single" w:sz="4" w:space="0" w:color="auto"/>
              <w:left w:val="nil"/>
              <w:bottom w:val="nil"/>
              <w:right w:val="nil"/>
            </w:tcBorders>
          </w:tcPr>
          <w:p w14:paraId="1BF90E40" w14:textId="77777777" w:rsidR="008D716A" w:rsidRDefault="008D716A" w:rsidP="00D80160">
            <w:pPr>
              <w:jc w:val="right"/>
            </w:pPr>
            <w:r>
              <w:t>1230</w:t>
            </w:r>
          </w:p>
        </w:tc>
        <w:tc>
          <w:tcPr>
            <w:tcW w:w="2254" w:type="dxa"/>
            <w:tcBorders>
              <w:top w:val="single" w:sz="4" w:space="0" w:color="auto"/>
              <w:left w:val="nil"/>
              <w:bottom w:val="nil"/>
              <w:right w:val="nil"/>
            </w:tcBorders>
          </w:tcPr>
          <w:p w14:paraId="3CA480CC" w14:textId="77777777" w:rsidR="008D716A" w:rsidRDefault="008D716A" w:rsidP="00D80160">
            <w:pPr>
              <w:jc w:val="right"/>
            </w:pPr>
            <w:r>
              <w:t>277</w:t>
            </w:r>
          </w:p>
        </w:tc>
      </w:tr>
      <w:tr w:rsidR="008D716A" w14:paraId="65CADC84" w14:textId="77777777" w:rsidTr="003B5755">
        <w:tc>
          <w:tcPr>
            <w:tcW w:w="2254" w:type="dxa"/>
            <w:tcBorders>
              <w:top w:val="nil"/>
              <w:left w:val="nil"/>
              <w:bottom w:val="nil"/>
              <w:right w:val="nil"/>
            </w:tcBorders>
          </w:tcPr>
          <w:p w14:paraId="78CCDA1D" w14:textId="77777777" w:rsidR="008D716A" w:rsidRDefault="008D716A" w:rsidP="00CE660D">
            <w:r>
              <w:t>Mean (SD)</w:t>
            </w:r>
          </w:p>
        </w:tc>
        <w:tc>
          <w:tcPr>
            <w:tcW w:w="2419" w:type="dxa"/>
            <w:tcBorders>
              <w:top w:val="nil"/>
              <w:left w:val="nil"/>
              <w:bottom w:val="nil"/>
              <w:right w:val="nil"/>
            </w:tcBorders>
          </w:tcPr>
          <w:p w14:paraId="65D88604" w14:textId="77777777" w:rsidR="008D716A" w:rsidRDefault="008D716A" w:rsidP="00D80160">
            <w:pPr>
              <w:jc w:val="right"/>
            </w:pPr>
            <w:r>
              <w:t>17.0 (6.7)</w:t>
            </w:r>
          </w:p>
        </w:tc>
        <w:tc>
          <w:tcPr>
            <w:tcW w:w="2089" w:type="dxa"/>
            <w:tcBorders>
              <w:top w:val="nil"/>
              <w:left w:val="nil"/>
              <w:bottom w:val="nil"/>
              <w:right w:val="nil"/>
            </w:tcBorders>
          </w:tcPr>
          <w:p w14:paraId="3E9A2E7B" w14:textId="77777777" w:rsidR="008D716A" w:rsidRDefault="008D716A" w:rsidP="00D80160">
            <w:pPr>
              <w:jc w:val="right"/>
            </w:pPr>
            <w:r>
              <w:t>16.5 (6.7)</w:t>
            </w:r>
          </w:p>
        </w:tc>
        <w:tc>
          <w:tcPr>
            <w:tcW w:w="2254" w:type="dxa"/>
            <w:tcBorders>
              <w:top w:val="nil"/>
              <w:left w:val="nil"/>
              <w:bottom w:val="nil"/>
              <w:right w:val="nil"/>
            </w:tcBorders>
          </w:tcPr>
          <w:p w14:paraId="3BF5F528" w14:textId="77777777" w:rsidR="008D716A" w:rsidRDefault="008D716A" w:rsidP="00D80160">
            <w:pPr>
              <w:jc w:val="right"/>
            </w:pPr>
            <w:r>
              <w:t>17.1 (7.4)</w:t>
            </w:r>
          </w:p>
        </w:tc>
      </w:tr>
      <w:tr w:rsidR="008D716A" w14:paraId="5021F019" w14:textId="77777777" w:rsidTr="003B5755">
        <w:tc>
          <w:tcPr>
            <w:tcW w:w="2254" w:type="dxa"/>
            <w:tcBorders>
              <w:top w:val="nil"/>
              <w:left w:val="nil"/>
              <w:bottom w:val="nil"/>
              <w:right w:val="nil"/>
            </w:tcBorders>
          </w:tcPr>
          <w:p w14:paraId="327A9DC1" w14:textId="77777777" w:rsidR="008D716A" w:rsidRDefault="008D716A" w:rsidP="00CE660D">
            <w:r>
              <w:t>Adj Difference 95% CI</w:t>
            </w:r>
          </w:p>
        </w:tc>
        <w:tc>
          <w:tcPr>
            <w:tcW w:w="2419" w:type="dxa"/>
            <w:tcBorders>
              <w:top w:val="nil"/>
              <w:left w:val="nil"/>
              <w:bottom w:val="nil"/>
              <w:right w:val="nil"/>
            </w:tcBorders>
          </w:tcPr>
          <w:p w14:paraId="2502BAE0" w14:textId="77777777" w:rsidR="008D716A" w:rsidRDefault="008D716A" w:rsidP="00D80160">
            <w:pPr>
              <w:jc w:val="right"/>
            </w:pPr>
            <w:r>
              <w:t>0 (R</w:t>
            </w:r>
            <w:r w:rsidRPr="00D81800">
              <w:t>eference)</w:t>
            </w:r>
          </w:p>
        </w:tc>
        <w:tc>
          <w:tcPr>
            <w:tcW w:w="2089" w:type="dxa"/>
            <w:tcBorders>
              <w:top w:val="nil"/>
              <w:left w:val="nil"/>
              <w:bottom w:val="nil"/>
              <w:right w:val="nil"/>
            </w:tcBorders>
          </w:tcPr>
          <w:p w14:paraId="74C7DAF8" w14:textId="77777777" w:rsidR="008D716A" w:rsidRDefault="008D716A" w:rsidP="00D80160">
            <w:pPr>
              <w:jc w:val="right"/>
            </w:pPr>
            <w:r w:rsidRPr="00D81800">
              <w:t>-0.51 (-1.48, 0.47)</w:t>
            </w:r>
          </w:p>
        </w:tc>
        <w:tc>
          <w:tcPr>
            <w:tcW w:w="2254" w:type="dxa"/>
            <w:tcBorders>
              <w:top w:val="nil"/>
              <w:left w:val="nil"/>
              <w:bottom w:val="nil"/>
              <w:right w:val="nil"/>
            </w:tcBorders>
          </w:tcPr>
          <w:p w14:paraId="322853C1" w14:textId="77777777" w:rsidR="008D716A" w:rsidRDefault="008D716A" w:rsidP="00D80160">
            <w:pPr>
              <w:jc w:val="right"/>
            </w:pPr>
            <w:r w:rsidRPr="00D81800">
              <w:t>0.09 (-1.06, 1.23)</w:t>
            </w:r>
          </w:p>
        </w:tc>
      </w:tr>
      <w:tr w:rsidR="008D716A" w14:paraId="596C3CB5" w14:textId="77777777" w:rsidTr="003B5755">
        <w:tc>
          <w:tcPr>
            <w:tcW w:w="2254" w:type="dxa"/>
            <w:tcBorders>
              <w:top w:val="nil"/>
              <w:left w:val="nil"/>
              <w:bottom w:val="nil"/>
              <w:right w:val="nil"/>
            </w:tcBorders>
          </w:tcPr>
          <w:p w14:paraId="4104D8E2" w14:textId="77777777" w:rsidR="008D716A" w:rsidRDefault="008D716A" w:rsidP="00CE660D">
            <w:r>
              <w:t>p-value</w:t>
            </w:r>
          </w:p>
        </w:tc>
        <w:tc>
          <w:tcPr>
            <w:tcW w:w="2419" w:type="dxa"/>
            <w:tcBorders>
              <w:top w:val="nil"/>
              <w:left w:val="nil"/>
              <w:bottom w:val="nil"/>
              <w:right w:val="nil"/>
            </w:tcBorders>
          </w:tcPr>
          <w:p w14:paraId="72011BDB" w14:textId="77777777" w:rsidR="008D716A" w:rsidRDefault="008D716A" w:rsidP="00D80160">
            <w:pPr>
              <w:jc w:val="right"/>
            </w:pPr>
          </w:p>
        </w:tc>
        <w:tc>
          <w:tcPr>
            <w:tcW w:w="2089" w:type="dxa"/>
            <w:tcBorders>
              <w:top w:val="nil"/>
              <w:left w:val="nil"/>
              <w:bottom w:val="nil"/>
              <w:right w:val="nil"/>
            </w:tcBorders>
          </w:tcPr>
          <w:p w14:paraId="2F96A4E2" w14:textId="77777777" w:rsidR="008D716A" w:rsidRDefault="008D716A" w:rsidP="00D80160">
            <w:pPr>
              <w:jc w:val="right"/>
            </w:pPr>
            <w:r w:rsidRPr="00D81800">
              <w:t>0.31</w:t>
            </w:r>
          </w:p>
        </w:tc>
        <w:tc>
          <w:tcPr>
            <w:tcW w:w="2254" w:type="dxa"/>
            <w:tcBorders>
              <w:top w:val="nil"/>
              <w:left w:val="nil"/>
              <w:bottom w:val="nil"/>
              <w:right w:val="nil"/>
            </w:tcBorders>
          </w:tcPr>
          <w:p w14:paraId="4140438D" w14:textId="77777777" w:rsidR="008D716A" w:rsidRDefault="008D716A" w:rsidP="00D80160">
            <w:pPr>
              <w:jc w:val="right"/>
            </w:pPr>
            <w:r w:rsidRPr="00D81800">
              <w:t>0.88</w:t>
            </w:r>
          </w:p>
        </w:tc>
      </w:tr>
      <w:tr w:rsidR="008D716A" w14:paraId="6FEF31A1" w14:textId="77777777" w:rsidTr="004F7397">
        <w:tc>
          <w:tcPr>
            <w:tcW w:w="2254" w:type="dxa"/>
            <w:tcBorders>
              <w:top w:val="single" w:sz="4" w:space="0" w:color="auto"/>
              <w:left w:val="nil"/>
              <w:bottom w:val="nil"/>
              <w:right w:val="nil"/>
            </w:tcBorders>
            <w:shd w:val="clear" w:color="auto" w:fill="D9D9D9" w:themeFill="background1" w:themeFillShade="D9"/>
          </w:tcPr>
          <w:p w14:paraId="2861C658" w14:textId="77777777" w:rsidR="008D716A" w:rsidRDefault="008D716A" w:rsidP="00CE660D">
            <w:r>
              <w:t>N</w:t>
            </w:r>
          </w:p>
        </w:tc>
        <w:tc>
          <w:tcPr>
            <w:tcW w:w="2419" w:type="dxa"/>
            <w:tcBorders>
              <w:top w:val="single" w:sz="4" w:space="0" w:color="auto"/>
              <w:left w:val="nil"/>
              <w:bottom w:val="nil"/>
              <w:right w:val="nil"/>
            </w:tcBorders>
            <w:shd w:val="clear" w:color="auto" w:fill="D9D9D9" w:themeFill="background1" w:themeFillShade="D9"/>
          </w:tcPr>
          <w:p w14:paraId="4A02E899" w14:textId="77777777" w:rsidR="008D716A" w:rsidRDefault="008D716A" w:rsidP="00D80160">
            <w:pPr>
              <w:jc w:val="right"/>
            </w:pPr>
            <w:r>
              <w:t>293</w:t>
            </w:r>
          </w:p>
        </w:tc>
        <w:tc>
          <w:tcPr>
            <w:tcW w:w="2089" w:type="dxa"/>
            <w:tcBorders>
              <w:top w:val="single" w:sz="4" w:space="0" w:color="auto"/>
              <w:left w:val="nil"/>
              <w:bottom w:val="nil"/>
              <w:right w:val="nil"/>
            </w:tcBorders>
            <w:shd w:val="clear" w:color="auto" w:fill="D9D9D9" w:themeFill="background1" w:themeFillShade="D9"/>
          </w:tcPr>
          <w:p w14:paraId="6CA20C1F" w14:textId="77777777" w:rsidR="008D716A" w:rsidRDefault="008D716A" w:rsidP="00D80160">
            <w:pPr>
              <w:jc w:val="right"/>
            </w:pPr>
            <w:r>
              <w:t>1249</w:t>
            </w:r>
          </w:p>
        </w:tc>
        <w:tc>
          <w:tcPr>
            <w:tcW w:w="2254" w:type="dxa"/>
            <w:tcBorders>
              <w:top w:val="single" w:sz="4" w:space="0" w:color="auto"/>
              <w:left w:val="nil"/>
              <w:bottom w:val="nil"/>
              <w:right w:val="nil"/>
            </w:tcBorders>
            <w:shd w:val="clear" w:color="auto" w:fill="D9D9D9" w:themeFill="background1" w:themeFillShade="D9"/>
          </w:tcPr>
          <w:p w14:paraId="1FB7F999" w14:textId="77777777" w:rsidR="008D716A" w:rsidRDefault="008D716A" w:rsidP="00D80160">
            <w:pPr>
              <w:jc w:val="right"/>
            </w:pPr>
            <w:r>
              <w:t>281</w:t>
            </w:r>
          </w:p>
        </w:tc>
      </w:tr>
      <w:tr w:rsidR="008D716A" w14:paraId="78B13E7A" w14:textId="77777777" w:rsidTr="004F7397">
        <w:tc>
          <w:tcPr>
            <w:tcW w:w="2254" w:type="dxa"/>
            <w:tcBorders>
              <w:top w:val="nil"/>
              <w:left w:val="nil"/>
              <w:bottom w:val="nil"/>
              <w:right w:val="nil"/>
            </w:tcBorders>
            <w:shd w:val="clear" w:color="auto" w:fill="D9D9D9" w:themeFill="background1" w:themeFillShade="D9"/>
          </w:tcPr>
          <w:p w14:paraId="464FDF87" w14:textId="77777777" w:rsidR="008D716A" w:rsidRDefault="008D716A" w:rsidP="00CE660D">
            <w:r>
              <w:t>K10 ≥ 25 n (%)</w:t>
            </w:r>
          </w:p>
        </w:tc>
        <w:tc>
          <w:tcPr>
            <w:tcW w:w="2419" w:type="dxa"/>
            <w:tcBorders>
              <w:top w:val="nil"/>
              <w:left w:val="nil"/>
              <w:bottom w:val="nil"/>
              <w:right w:val="nil"/>
            </w:tcBorders>
            <w:shd w:val="clear" w:color="auto" w:fill="D9D9D9" w:themeFill="background1" w:themeFillShade="D9"/>
          </w:tcPr>
          <w:p w14:paraId="013F2992" w14:textId="77777777" w:rsidR="008D716A" w:rsidRDefault="008D716A" w:rsidP="00D80160">
            <w:pPr>
              <w:jc w:val="right"/>
            </w:pPr>
            <w:r>
              <w:t>45 (15.4)</w:t>
            </w:r>
          </w:p>
        </w:tc>
        <w:tc>
          <w:tcPr>
            <w:tcW w:w="2089" w:type="dxa"/>
            <w:tcBorders>
              <w:top w:val="nil"/>
              <w:left w:val="nil"/>
              <w:bottom w:val="nil"/>
              <w:right w:val="nil"/>
            </w:tcBorders>
            <w:shd w:val="clear" w:color="auto" w:fill="D9D9D9" w:themeFill="background1" w:themeFillShade="D9"/>
          </w:tcPr>
          <w:p w14:paraId="6F2A6C40" w14:textId="77777777" w:rsidR="008D716A" w:rsidRDefault="008D716A" w:rsidP="00D80160">
            <w:pPr>
              <w:jc w:val="right"/>
            </w:pPr>
            <w:r>
              <w:t>136 (10.9)</w:t>
            </w:r>
          </w:p>
        </w:tc>
        <w:tc>
          <w:tcPr>
            <w:tcW w:w="2254" w:type="dxa"/>
            <w:tcBorders>
              <w:top w:val="nil"/>
              <w:left w:val="nil"/>
              <w:bottom w:val="nil"/>
              <w:right w:val="nil"/>
            </w:tcBorders>
            <w:shd w:val="clear" w:color="auto" w:fill="D9D9D9" w:themeFill="background1" w:themeFillShade="D9"/>
          </w:tcPr>
          <w:p w14:paraId="4987C584" w14:textId="77777777" w:rsidR="008D716A" w:rsidRDefault="008D716A" w:rsidP="00D80160">
            <w:pPr>
              <w:jc w:val="right"/>
            </w:pPr>
            <w:r>
              <w:t>37 (13.2)</w:t>
            </w:r>
          </w:p>
        </w:tc>
      </w:tr>
      <w:tr w:rsidR="008D716A" w14:paraId="709E347D" w14:textId="77777777" w:rsidTr="004F7397">
        <w:tc>
          <w:tcPr>
            <w:tcW w:w="2254" w:type="dxa"/>
            <w:tcBorders>
              <w:top w:val="nil"/>
              <w:left w:val="nil"/>
              <w:bottom w:val="nil"/>
              <w:right w:val="nil"/>
            </w:tcBorders>
            <w:shd w:val="clear" w:color="auto" w:fill="D9D9D9" w:themeFill="background1" w:themeFillShade="D9"/>
          </w:tcPr>
          <w:p w14:paraId="42B6D33E" w14:textId="77777777" w:rsidR="008D716A" w:rsidRDefault="008D716A" w:rsidP="00CE660D">
            <w:r>
              <w:t>Adj OR 95% CI</w:t>
            </w:r>
          </w:p>
        </w:tc>
        <w:tc>
          <w:tcPr>
            <w:tcW w:w="2419" w:type="dxa"/>
            <w:tcBorders>
              <w:top w:val="nil"/>
              <w:left w:val="nil"/>
              <w:bottom w:val="nil"/>
              <w:right w:val="nil"/>
            </w:tcBorders>
            <w:shd w:val="clear" w:color="auto" w:fill="D9D9D9" w:themeFill="background1" w:themeFillShade="D9"/>
          </w:tcPr>
          <w:p w14:paraId="7AD2D45A" w14:textId="77777777" w:rsidR="008D716A" w:rsidRDefault="008D716A" w:rsidP="00D80160">
            <w:pPr>
              <w:jc w:val="right"/>
            </w:pPr>
            <w:r>
              <w:t>1 (Reference)</w:t>
            </w:r>
          </w:p>
        </w:tc>
        <w:tc>
          <w:tcPr>
            <w:tcW w:w="2089" w:type="dxa"/>
            <w:tcBorders>
              <w:top w:val="nil"/>
              <w:left w:val="nil"/>
              <w:bottom w:val="nil"/>
              <w:right w:val="nil"/>
            </w:tcBorders>
            <w:shd w:val="clear" w:color="auto" w:fill="D9D9D9" w:themeFill="background1" w:themeFillShade="D9"/>
          </w:tcPr>
          <w:p w14:paraId="052970F1" w14:textId="77777777" w:rsidR="008D716A" w:rsidRDefault="008D716A" w:rsidP="00D80160">
            <w:pPr>
              <w:jc w:val="right"/>
            </w:pPr>
            <w:r>
              <w:t>0.60 (0.40, 0.90)</w:t>
            </w:r>
          </w:p>
        </w:tc>
        <w:tc>
          <w:tcPr>
            <w:tcW w:w="2254" w:type="dxa"/>
            <w:tcBorders>
              <w:top w:val="nil"/>
              <w:left w:val="nil"/>
              <w:bottom w:val="nil"/>
              <w:right w:val="nil"/>
            </w:tcBorders>
            <w:shd w:val="clear" w:color="auto" w:fill="D9D9D9" w:themeFill="background1" w:themeFillShade="D9"/>
          </w:tcPr>
          <w:p w14:paraId="21DE84ED" w14:textId="77777777" w:rsidR="008D716A" w:rsidRDefault="008D716A" w:rsidP="00D80160">
            <w:pPr>
              <w:jc w:val="right"/>
            </w:pPr>
            <w:r>
              <w:t>0.84 (0.52, 1.36)</w:t>
            </w:r>
          </w:p>
        </w:tc>
      </w:tr>
      <w:tr w:rsidR="008D716A" w14:paraId="65B19168" w14:textId="77777777" w:rsidTr="004F7397">
        <w:tc>
          <w:tcPr>
            <w:tcW w:w="2254" w:type="dxa"/>
            <w:tcBorders>
              <w:top w:val="nil"/>
              <w:left w:val="nil"/>
              <w:right w:val="nil"/>
            </w:tcBorders>
            <w:shd w:val="clear" w:color="auto" w:fill="D9D9D9" w:themeFill="background1" w:themeFillShade="D9"/>
          </w:tcPr>
          <w:p w14:paraId="005088B0" w14:textId="77777777" w:rsidR="008D716A" w:rsidRDefault="008D716A" w:rsidP="00CE660D">
            <w:r>
              <w:t>p-value</w:t>
            </w:r>
          </w:p>
        </w:tc>
        <w:tc>
          <w:tcPr>
            <w:tcW w:w="2419" w:type="dxa"/>
            <w:tcBorders>
              <w:top w:val="nil"/>
              <w:left w:val="nil"/>
              <w:right w:val="nil"/>
            </w:tcBorders>
            <w:shd w:val="clear" w:color="auto" w:fill="D9D9D9" w:themeFill="background1" w:themeFillShade="D9"/>
          </w:tcPr>
          <w:p w14:paraId="2C98835B" w14:textId="77777777" w:rsidR="008D716A" w:rsidRDefault="008D716A" w:rsidP="00D80160">
            <w:pPr>
              <w:jc w:val="right"/>
            </w:pPr>
          </w:p>
        </w:tc>
        <w:tc>
          <w:tcPr>
            <w:tcW w:w="2089" w:type="dxa"/>
            <w:tcBorders>
              <w:top w:val="nil"/>
              <w:left w:val="nil"/>
              <w:right w:val="nil"/>
            </w:tcBorders>
            <w:shd w:val="clear" w:color="auto" w:fill="D9D9D9" w:themeFill="background1" w:themeFillShade="D9"/>
          </w:tcPr>
          <w:p w14:paraId="71F41578" w14:textId="77777777" w:rsidR="008D716A" w:rsidRDefault="008D716A" w:rsidP="00D80160">
            <w:pPr>
              <w:jc w:val="right"/>
            </w:pPr>
            <w:r>
              <w:t>0.01</w:t>
            </w:r>
          </w:p>
        </w:tc>
        <w:tc>
          <w:tcPr>
            <w:tcW w:w="2254" w:type="dxa"/>
            <w:tcBorders>
              <w:top w:val="nil"/>
              <w:left w:val="nil"/>
              <w:right w:val="nil"/>
            </w:tcBorders>
            <w:shd w:val="clear" w:color="auto" w:fill="D9D9D9" w:themeFill="background1" w:themeFillShade="D9"/>
          </w:tcPr>
          <w:p w14:paraId="3BE89BE6" w14:textId="77777777" w:rsidR="008D716A" w:rsidRDefault="008D716A" w:rsidP="00D80160">
            <w:pPr>
              <w:jc w:val="right"/>
            </w:pPr>
            <w:r>
              <w:t>0.47</w:t>
            </w:r>
          </w:p>
        </w:tc>
      </w:tr>
    </w:tbl>
    <w:p w14:paraId="68242E3A" w14:textId="6C577E36" w:rsidR="003B5755" w:rsidRDefault="004F7397" w:rsidP="0075081E">
      <w:r w:rsidRPr="004F7397">
        <w:rPr>
          <w:vertAlign w:val="superscript"/>
        </w:rPr>
        <w:t>1</w:t>
      </w:r>
      <w:r w:rsidR="003B5755" w:rsidRPr="0075081E">
        <w:rPr>
          <w:sz w:val="20"/>
        </w:rPr>
        <w:t xml:space="preserve">Adjusted for combat exposure, rank (enlisted v </w:t>
      </w:r>
      <w:r w:rsidR="00E433CF">
        <w:rPr>
          <w:sz w:val="20"/>
        </w:rPr>
        <w:t>o</w:t>
      </w:r>
      <w:r w:rsidR="003B5755" w:rsidRPr="0075081E">
        <w:rPr>
          <w:sz w:val="20"/>
        </w:rPr>
        <w:t xml:space="preserve">fficer), sex, age (20-29, 30-39, 40+) and Service.  </w:t>
      </w:r>
    </w:p>
    <w:p w14:paraId="4F0E530B" w14:textId="77777777" w:rsidR="0075081E" w:rsidRDefault="0075081E" w:rsidP="0075081E">
      <w:pPr>
        <w:rPr>
          <w:sz w:val="16"/>
        </w:rPr>
      </w:pPr>
    </w:p>
    <w:p w14:paraId="73949D04" w14:textId="2890A7AE" w:rsidR="00846623" w:rsidRDefault="00846623">
      <w:pPr>
        <w:rPr>
          <w:sz w:val="16"/>
        </w:rPr>
      </w:pPr>
      <w:r>
        <w:rPr>
          <w:sz w:val="16"/>
        </w:rPr>
        <w:br w:type="page"/>
      </w:r>
    </w:p>
    <w:p w14:paraId="507D7F3F" w14:textId="77777777" w:rsidR="00CE660D" w:rsidRPr="0075081E" w:rsidRDefault="00CE660D" w:rsidP="0075081E">
      <w:pPr>
        <w:rPr>
          <w:sz w:val="16"/>
        </w:rPr>
      </w:pPr>
    </w:p>
    <w:p w14:paraId="2758A25C" w14:textId="77777777" w:rsidR="003B5755" w:rsidRPr="0075081E" w:rsidRDefault="003B5755" w:rsidP="0075081E">
      <w:pPr>
        <w:rPr>
          <w:b/>
        </w:rPr>
      </w:pPr>
      <w:r w:rsidRPr="0075081E">
        <w:rPr>
          <w:b/>
        </w:rPr>
        <w:t xml:space="preserve">Table </w:t>
      </w:r>
      <w:r w:rsidR="007E6C7F">
        <w:rPr>
          <w:b/>
        </w:rPr>
        <w:t>16</w:t>
      </w:r>
      <w:r w:rsidRPr="0075081E">
        <w:rPr>
          <w:b/>
        </w:rPr>
        <w:t>: Primaquine use and PCL-C scores</w:t>
      </w:r>
      <w:r w:rsidR="0075081E" w:rsidRPr="0075081E">
        <w:rPr>
          <w:b/>
          <w:vertAlign w:val="superscript"/>
        </w:rPr>
        <w:t>1</w:t>
      </w:r>
    </w:p>
    <w:tbl>
      <w:tblPr>
        <w:tblStyle w:val="TableGrid"/>
        <w:tblW w:w="0" w:type="auto"/>
        <w:tblLook w:val="04A0" w:firstRow="1" w:lastRow="0" w:firstColumn="1" w:lastColumn="0" w:noHBand="0" w:noVBand="1"/>
      </w:tblPr>
      <w:tblGrid>
        <w:gridCol w:w="2254"/>
        <w:gridCol w:w="2419"/>
        <w:gridCol w:w="2089"/>
        <w:gridCol w:w="2254"/>
      </w:tblGrid>
      <w:tr w:rsidR="003B5755" w14:paraId="7D15B647" w14:textId="77777777" w:rsidTr="00CE660D">
        <w:tc>
          <w:tcPr>
            <w:tcW w:w="2254" w:type="dxa"/>
            <w:tcBorders>
              <w:left w:val="nil"/>
              <w:bottom w:val="single" w:sz="4" w:space="0" w:color="auto"/>
              <w:right w:val="nil"/>
            </w:tcBorders>
            <w:shd w:val="clear" w:color="auto" w:fill="A6A6A6" w:themeFill="background1" w:themeFillShade="A6"/>
          </w:tcPr>
          <w:p w14:paraId="0E59594C" w14:textId="77777777" w:rsidR="003B5755" w:rsidRPr="00CE660D" w:rsidRDefault="0075081E" w:rsidP="00CE660D">
            <w:pPr>
              <w:rPr>
                <w:b/>
              </w:rPr>
            </w:pPr>
            <w:r w:rsidRPr="00CE660D">
              <w:rPr>
                <w:b/>
              </w:rPr>
              <w:t>East Timor</w:t>
            </w:r>
          </w:p>
        </w:tc>
        <w:tc>
          <w:tcPr>
            <w:tcW w:w="2419" w:type="dxa"/>
            <w:tcBorders>
              <w:left w:val="nil"/>
              <w:bottom w:val="single" w:sz="4" w:space="0" w:color="auto"/>
              <w:right w:val="nil"/>
            </w:tcBorders>
            <w:shd w:val="clear" w:color="auto" w:fill="A6A6A6" w:themeFill="background1" w:themeFillShade="A6"/>
          </w:tcPr>
          <w:p w14:paraId="14C38317" w14:textId="484ADCD5" w:rsidR="003B5755" w:rsidRPr="00CE660D" w:rsidRDefault="003B5755" w:rsidP="00C6654C">
            <w:pPr>
              <w:rPr>
                <w:b/>
              </w:rPr>
            </w:pPr>
            <w:r w:rsidRPr="00CE660D">
              <w:rPr>
                <w:b/>
              </w:rPr>
              <w:t xml:space="preserve">Did not use </w:t>
            </w:r>
            <w:r w:rsidR="00C6654C">
              <w:rPr>
                <w:b/>
              </w:rPr>
              <w:t>p</w:t>
            </w:r>
            <w:r w:rsidR="00C6654C" w:rsidRPr="00CE660D">
              <w:rPr>
                <w:b/>
              </w:rPr>
              <w:t>rimaquine</w:t>
            </w:r>
          </w:p>
        </w:tc>
        <w:tc>
          <w:tcPr>
            <w:tcW w:w="2089" w:type="dxa"/>
            <w:tcBorders>
              <w:left w:val="nil"/>
              <w:bottom w:val="single" w:sz="4" w:space="0" w:color="auto"/>
              <w:right w:val="nil"/>
            </w:tcBorders>
            <w:shd w:val="clear" w:color="auto" w:fill="A6A6A6" w:themeFill="background1" w:themeFillShade="A6"/>
          </w:tcPr>
          <w:p w14:paraId="2B88D1F6" w14:textId="47B2E03F" w:rsidR="003B5755" w:rsidRPr="00CE660D" w:rsidRDefault="003B5755" w:rsidP="00C6654C">
            <w:pPr>
              <w:rPr>
                <w:b/>
              </w:rPr>
            </w:pPr>
            <w:r w:rsidRPr="00CE660D">
              <w:rPr>
                <w:b/>
              </w:rPr>
              <w:t xml:space="preserve">Used </w:t>
            </w:r>
            <w:r w:rsidR="00C6654C">
              <w:rPr>
                <w:b/>
              </w:rPr>
              <w:t>p</w:t>
            </w:r>
            <w:r w:rsidR="00C6654C" w:rsidRPr="00CE660D">
              <w:rPr>
                <w:b/>
              </w:rPr>
              <w:t>rimaquine</w:t>
            </w:r>
          </w:p>
        </w:tc>
        <w:tc>
          <w:tcPr>
            <w:tcW w:w="2254" w:type="dxa"/>
            <w:tcBorders>
              <w:left w:val="nil"/>
              <w:bottom w:val="single" w:sz="4" w:space="0" w:color="auto"/>
              <w:right w:val="nil"/>
            </w:tcBorders>
            <w:shd w:val="clear" w:color="auto" w:fill="A6A6A6" w:themeFill="background1" w:themeFillShade="A6"/>
          </w:tcPr>
          <w:p w14:paraId="3AEBA495" w14:textId="77777777" w:rsidR="003B5755" w:rsidRPr="00CE660D" w:rsidRDefault="003B5755" w:rsidP="00CE660D">
            <w:pPr>
              <w:rPr>
                <w:b/>
              </w:rPr>
            </w:pPr>
            <w:r w:rsidRPr="00CE660D">
              <w:rPr>
                <w:b/>
              </w:rPr>
              <w:t>‘Do not know’</w:t>
            </w:r>
          </w:p>
        </w:tc>
      </w:tr>
      <w:tr w:rsidR="003B5755" w14:paraId="5BD04257" w14:textId="77777777" w:rsidTr="003B5755">
        <w:tc>
          <w:tcPr>
            <w:tcW w:w="2254" w:type="dxa"/>
            <w:tcBorders>
              <w:top w:val="nil"/>
              <w:left w:val="nil"/>
              <w:bottom w:val="nil"/>
              <w:right w:val="nil"/>
            </w:tcBorders>
          </w:tcPr>
          <w:p w14:paraId="44FEACF1" w14:textId="77777777" w:rsidR="003B5755" w:rsidRDefault="003B5755" w:rsidP="00CE660D">
            <w:r>
              <w:t>N</w:t>
            </w:r>
          </w:p>
        </w:tc>
        <w:tc>
          <w:tcPr>
            <w:tcW w:w="2419" w:type="dxa"/>
            <w:tcBorders>
              <w:top w:val="nil"/>
              <w:left w:val="nil"/>
              <w:bottom w:val="nil"/>
              <w:right w:val="nil"/>
            </w:tcBorders>
          </w:tcPr>
          <w:p w14:paraId="793D69CC" w14:textId="77777777" w:rsidR="003B5755" w:rsidRPr="00130850" w:rsidRDefault="00130850" w:rsidP="00D80160">
            <w:pPr>
              <w:jc w:val="right"/>
            </w:pPr>
            <w:r w:rsidRPr="00130850">
              <w:t>226</w:t>
            </w:r>
          </w:p>
        </w:tc>
        <w:tc>
          <w:tcPr>
            <w:tcW w:w="2089" w:type="dxa"/>
            <w:tcBorders>
              <w:top w:val="nil"/>
              <w:left w:val="nil"/>
              <w:bottom w:val="nil"/>
              <w:right w:val="nil"/>
            </w:tcBorders>
          </w:tcPr>
          <w:p w14:paraId="4410A58E" w14:textId="77777777" w:rsidR="003B5755" w:rsidRPr="00130850" w:rsidRDefault="00130850" w:rsidP="00D80160">
            <w:pPr>
              <w:jc w:val="right"/>
            </w:pPr>
            <w:r w:rsidRPr="00130850">
              <w:t>955</w:t>
            </w:r>
          </w:p>
        </w:tc>
        <w:tc>
          <w:tcPr>
            <w:tcW w:w="2254" w:type="dxa"/>
            <w:tcBorders>
              <w:top w:val="nil"/>
              <w:left w:val="nil"/>
              <w:bottom w:val="nil"/>
              <w:right w:val="nil"/>
            </w:tcBorders>
          </w:tcPr>
          <w:p w14:paraId="4DAC0889" w14:textId="77777777" w:rsidR="003B5755" w:rsidRPr="00130850" w:rsidRDefault="003B5755" w:rsidP="00D80160">
            <w:pPr>
              <w:jc w:val="right"/>
            </w:pPr>
            <w:r w:rsidRPr="00130850">
              <w:t>2</w:t>
            </w:r>
            <w:r w:rsidR="00130850" w:rsidRPr="00130850">
              <w:t>45</w:t>
            </w:r>
          </w:p>
        </w:tc>
      </w:tr>
      <w:tr w:rsidR="003B5755" w14:paraId="08875081" w14:textId="77777777" w:rsidTr="003B5755">
        <w:tc>
          <w:tcPr>
            <w:tcW w:w="2254" w:type="dxa"/>
            <w:tcBorders>
              <w:top w:val="nil"/>
              <w:left w:val="nil"/>
              <w:bottom w:val="nil"/>
              <w:right w:val="nil"/>
            </w:tcBorders>
          </w:tcPr>
          <w:p w14:paraId="5F8DE3E3" w14:textId="77777777" w:rsidR="003B5755" w:rsidRDefault="003B5755" w:rsidP="00CE660D">
            <w:r>
              <w:t>Mean (SD)</w:t>
            </w:r>
          </w:p>
        </w:tc>
        <w:tc>
          <w:tcPr>
            <w:tcW w:w="2419" w:type="dxa"/>
            <w:tcBorders>
              <w:top w:val="nil"/>
              <w:left w:val="nil"/>
              <w:bottom w:val="nil"/>
              <w:right w:val="nil"/>
            </w:tcBorders>
          </w:tcPr>
          <w:p w14:paraId="616C64F6" w14:textId="77777777" w:rsidR="003B5755" w:rsidRPr="00130850" w:rsidRDefault="00F056DF" w:rsidP="00F056DF">
            <w:pPr>
              <w:jc w:val="right"/>
            </w:pPr>
            <w:r w:rsidRPr="00130850">
              <w:t>27.9 (12.8)</w:t>
            </w:r>
          </w:p>
        </w:tc>
        <w:tc>
          <w:tcPr>
            <w:tcW w:w="2089" w:type="dxa"/>
            <w:tcBorders>
              <w:top w:val="nil"/>
              <w:left w:val="nil"/>
              <w:bottom w:val="nil"/>
              <w:right w:val="nil"/>
            </w:tcBorders>
          </w:tcPr>
          <w:p w14:paraId="166A27FB" w14:textId="77777777" w:rsidR="003B5755" w:rsidRPr="00130850" w:rsidRDefault="00F056DF" w:rsidP="00D80160">
            <w:pPr>
              <w:jc w:val="right"/>
            </w:pPr>
            <w:r w:rsidRPr="00130850">
              <w:t>27.3 (11.9)</w:t>
            </w:r>
          </w:p>
        </w:tc>
        <w:tc>
          <w:tcPr>
            <w:tcW w:w="2254" w:type="dxa"/>
            <w:tcBorders>
              <w:top w:val="nil"/>
              <w:left w:val="nil"/>
              <w:bottom w:val="nil"/>
              <w:right w:val="nil"/>
            </w:tcBorders>
          </w:tcPr>
          <w:p w14:paraId="018C9045" w14:textId="77777777" w:rsidR="003B5755" w:rsidRPr="00130850" w:rsidRDefault="00130850" w:rsidP="00D80160">
            <w:pPr>
              <w:jc w:val="right"/>
            </w:pPr>
            <w:r w:rsidRPr="00130850">
              <w:t>28.2</w:t>
            </w:r>
            <w:r w:rsidR="003B5755" w:rsidRPr="00130850">
              <w:t xml:space="preserve"> </w:t>
            </w:r>
            <w:r w:rsidRPr="00130850">
              <w:t>(12.8</w:t>
            </w:r>
            <w:r w:rsidR="003B5755" w:rsidRPr="00130850">
              <w:t>)</w:t>
            </w:r>
          </w:p>
        </w:tc>
      </w:tr>
      <w:tr w:rsidR="003B5755" w14:paraId="0A81394D" w14:textId="77777777" w:rsidTr="003B5755">
        <w:tc>
          <w:tcPr>
            <w:tcW w:w="2254" w:type="dxa"/>
            <w:tcBorders>
              <w:top w:val="nil"/>
              <w:left w:val="nil"/>
              <w:bottom w:val="nil"/>
              <w:right w:val="nil"/>
            </w:tcBorders>
          </w:tcPr>
          <w:p w14:paraId="4A282980" w14:textId="77777777" w:rsidR="003B5755" w:rsidRDefault="003B5755" w:rsidP="00CE660D">
            <w:r>
              <w:t>Adj Difference 95% CI</w:t>
            </w:r>
          </w:p>
        </w:tc>
        <w:tc>
          <w:tcPr>
            <w:tcW w:w="2419" w:type="dxa"/>
            <w:tcBorders>
              <w:top w:val="nil"/>
              <w:left w:val="nil"/>
              <w:bottom w:val="nil"/>
              <w:right w:val="nil"/>
            </w:tcBorders>
          </w:tcPr>
          <w:p w14:paraId="01CCE12B" w14:textId="77777777" w:rsidR="003B5755" w:rsidRPr="00130850" w:rsidRDefault="003B5755" w:rsidP="00D80160">
            <w:pPr>
              <w:jc w:val="right"/>
            </w:pPr>
            <w:r w:rsidRPr="00130850">
              <w:t>0 (Reference)</w:t>
            </w:r>
          </w:p>
        </w:tc>
        <w:tc>
          <w:tcPr>
            <w:tcW w:w="2089" w:type="dxa"/>
            <w:tcBorders>
              <w:top w:val="nil"/>
              <w:left w:val="nil"/>
              <w:bottom w:val="nil"/>
              <w:right w:val="nil"/>
            </w:tcBorders>
          </w:tcPr>
          <w:p w14:paraId="2BE6D955" w14:textId="77777777" w:rsidR="003B5755" w:rsidRPr="00130850" w:rsidRDefault="00130850" w:rsidP="00D80160">
            <w:pPr>
              <w:jc w:val="right"/>
            </w:pPr>
            <w:r w:rsidRPr="00130850">
              <w:t>-1.40 (-3.38, 0.57</w:t>
            </w:r>
            <w:r w:rsidR="003B5755" w:rsidRPr="00130850">
              <w:t>)</w:t>
            </w:r>
          </w:p>
        </w:tc>
        <w:tc>
          <w:tcPr>
            <w:tcW w:w="2254" w:type="dxa"/>
            <w:tcBorders>
              <w:top w:val="nil"/>
              <w:left w:val="nil"/>
              <w:bottom w:val="nil"/>
              <w:right w:val="nil"/>
            </w:tcBorders>
          </w:tcPr>
          <w:p w14:paraId="522C59E3" w14:textId="77777777" w:rsidR="003B5755" w:rsidRPr="00130850" w:rsidRDefault="003B5755" w:rsidP="00D80160">
            <w:pPr>
              <w:jc w:val="right"/>
            </w:pPr>
            <w:r w:rsidRPr="00130850">
              <w:t>-0.</w:t>
            </w:r>
            <w:r w:rsidR="00130850" w:rsidRPr="00130850">
              <w:t>39 (-2.66, 1.88</w:t>
            </w:r>
            <w:r w:rsidRPr="00130850">
              <w:t>)</w:t>
            </w:r>
          </w:p>
        </w:tc>
      </w:tr>
      <w:tr w:rsidR="003B5755" w14:paraId="459EA4CE" w14:textId="77777777" w:rsidTr="003B5755">
        <w:tc>
          <w:tcPr>
            <w:tcW w:w="2254" w:type="dxa"/>
            <w:tcBorders>
              <w:top w:val="nil"/>
              <w:left w:val="nil"/>
              <w:bottom w:val="nil"/>
              <w:right w:val="nil"/>
            </w:tcBorders>
          </w:tcPr>
          <w:p w14:paraId="1A7FFEAA" w14:textId="77777777" w:rsidR="003B5755" w:rsidRDefault="003B5755" w:rsidP="00CE660D">
            <w:r>
              <w:t>p-value</w:t>
            </w:r>
          </w:p>
        </w:tc>
        <w:tc>
          <w:tcPr>
            <w:tcW w:w="2419" w:type="dxa"/>
            <w:tcBorders>
              <w:top w:val="nil"/>
              <w:left w:val="nil"/>
              <w:bottom w:val="nil"/>
              <w:right w:val="nil"/>
            </w:tcBorders>
          </w:tcPr>
          <w:p w14:paraId="3B59825F" w14:textId="77777777" w:rsidR="003B5755" w:rsidRPr="00130850" w:rsidRDefault="003B5755" w:rsidP="00D80160">
            <w:pPr>
              <w:jc w:val="right"/>
            </w:pPr>
          </w:p>
        </w:tc>
        <w:tc>
          <w:tcPr>
            <w:tcW w:w="2089" w:type="dxa"/>
            <w:tcBorders>
              <w:top w:val="nil"/>
              <w:left w:val="nil"/>
              <w:bottom w:val="nil"/>
              <w:right w:val="nil"/>
            </w:tcBorders>
          </w:tcPr>
          <w:p w14:paraId="73EB3C58" w14:textId="77777777" w:rsidR="003B5755" w:rsidRPr="00130850" w:rsidRDefault="00130850" w:rsidP="00D80160">
            <w:pPr>
              <w:jc w:val="right"/>
            </w:pPr>
            <w:r w:rsidRPr="00130850">
              <w:t>0.16</w:t>
            </w:r>
          </w:p>
        </w:tc>
        <w:tc>
          <w:tcPr>
            <w:tcW w:w="2254" w:type="dxa"/>
            <w:tcBorders>
              <w:top w:val="nil"/>
              <w:left w:val="nil"/>
              <w:bottom w:val="nil"/>
              <w:right w:val="nil"/>
            </w:tcBorders>
          </w:tcPr>
          <w:p w14:paraId="2276E0E6" w14:textId="77777777" w:rsidR="003B5755" w:rsidRPr="00130850" w:rsidRDefault="00130850" w:rsidP="00D80160">
            <w:pPr>
              <w:jc w:val="right"/>
            </w:pPr>
            <w:r w:rsidRPr="00130850">
              <w:t>0.74</w:t>
            </w:r>
          </w:p>
        </w:tc>
      </w:tr>
      <w:tr w:rsidR="003B5755" w14:paraId="7E5CDD1D" w14:textId="77777777" w:rsidTr="00CE660D">
        <w:tc>
          <w:tcPr>
            <w:tcW w:w="2254" w:type="dxa"/>
            <w:tcBorders>
              <w:top w:val="single" w:sz="4" w:space="0" w:color="auto"/>
              <w:left w:val="nil"/>
              <w:bottom w:val="nil"/>
              <w:right w:val="nil"/>
            </w:tcBorders>
            <w:shd w:val="clear" w:color="auto" w:fill="D9D9D9" w:themeFill="background1" w:themeFillShade="D9"/>
          </w:tcPr>
          <w:p w14:paraId="72255716" w14:textId="77777777" w:rsidR="003B5755" w:rsidRDefault="003B5755" w:rsidP="00CE660D">
            <w:r>
              <w:t>N</w:t>
            </w:r>
          </w:p>
        </w:tc>
        <w:tc>
          <w:tcPr>
            <w:tcW w:w="2419" w:type="dxa"/>
            <w:tcBorders>
              <w:top w:val="single" w:sz="4" w:space="0" w:color="auto"/>
              <w:left w:val="nil"/>
              <w:bottom w:val="nil"/>
              <w:right w:val="nil"/>
            </w:tcBorders>
            <w:shd w:val="clear" w:color="auto" w:fill="D9D9D9" w:themeFill="background1" w:themeFillShade="D9"/>
          </w:tcPr>
          <w:p w14:paraId="1D8AE88C" w14:textId="77777777" w:rsidR="003B5755" w:rsidRPr="00130850" w:rsidRDefault="003B5755" w:rsidP="00D80160">
            <w:pPr>
              <w:jc w:val="right"/>
            </w:pPr>
            <w:r w:rsidRPr="00130850">
              <w:t>227</w:t>
            </w:r>
          </w:p>
        </w:tc>
        <w:tc>
          <w:tcPr>
            <w:tcW w:w="2089" w:type="dxa"/>
            <w:tcBorders>
              <w:top w:val="single" w:sz="4" w:space="0" w:color="auto"/>
              <w:left w:val="nil"/>
              <w:bottom w:val="nil"/>
              <w:right w:val="nil"/>
            </w:tcBorders>
            <w:shd w:val="clear" w:color="auto" w:fill="D9D9D9" w:themeFill="background1" w:themeFillShade="D9"/>
          </w:tcPr>
          <w:p w14:paraId="7507F894" w14:textId="77777777" w:rsidR="003B5755" w:rsidRPr="00130850" w:rsidRDefault="003B5755" w:rsidP="00D80160">
            <w:pPr>
              <w:jc w:val="right"/>
            </w:pPr>
            <w:r w:rsidRPr="00130850">
              <w:t>998</w:t>
            </w:r>
          </w:p>
        </w:tc>
        <w:tc>
          <w:tcPr>
            <w:tcW w:w="2254" w:type="dxa"/>
            <w:tcBorders>
              <w:top w:val="single" w:sz="4" w:space="0" w:color="auto"/>
              <w:left w:val="nil"/>
              <w:bottom w:val="nil"/>
              <w:right w:val="nil"/>
            </w:tcBorders>
            <w:shd w:val="clear" w:color="auto" w:fill="D9D9D9" w:themeFill="background1" w:themeFillShade="D9"/>
          </w:tcPr>
          <w:p w14:paraId="4DD84F09" w14:textId="77777777" w:rsidR="003B5755" w:rsidRPr="00130850" w:rsidRDefault="003B5755" w:rsidP="00D80160">
            <w:pPr>
              <w:jc w:val="right"/>
            </w:pPr>
            <w:r w:rsidRPr="00130850">
              <w:t>256</w:t>
            </w:r>
          </w:p>
        </w:tc>
      </w:tr>
      <w:tr w:rsidR="003B5755" w14:paraId="2C0AD090" w14:textId="77777777" w:rsidTr="00CE660D">
        <w:tc>
          <w:tcPr>
            <w:tcW w:w="2254" w:type="dxa"/>
            <w:tcBorders>
              <w:top w:val="nil"/>
              <w:left w:val="nil"/>
              <w:bottom w:val="nil"/>
              <w:right w:val="nil"/>
            </w:tcBorders>
            <w:shd w:val="clear" w:color="auto" w:fill="D9D9D9" w:themeFill="background1" w:themeFillShade="D9"/>
          </w:tcPr>
          <w:p w14:paraId="4B9BA15D" w14:textId="77777777" w:rsidR="003B5755" w:rsidRDefault="003B5755" w:rsidP="00CE660D">
            <w:r>
              <w:t>PCL-C ≥ 29 n (%)</w:t>
            </w:r>
          </w:p>
        </w:tc>
        <w:tc>
          <w:tcPr>
            <w:tcW w:w="2419" w:type="dxa"/>
            <w:tcBorders>
              <w:top w:val="nil"/>
              <w:left w:val="nil"/>
              <w:bottom w:val="nil"/>
              <w:right w:val="nil"/>
            </w:tcBorders>
            <w:shd w:val="clear" w:color="auto" w:fill="D9D9D9" w:themeFill="background1" w:themeFillShade="D9"/>
          </w:tcPr>
          <w:p w14:paraId="2C8A4221" w14:textId="77777777" w:rsidR="003B5755" w:rsidRPr="00130850" w:rsidRDefault="003B5755" w:rsidP="00D80160">
            <w:pPr>
              <w:jc w:val="right"/>
            </w:pPr>
            <w:r w:rsidRPr="00130850">
              <w:t>70 (30.8)</w:t>
            </w:r>
          </w:p>
        </w:tc>
        <w:tc>
          <w:tcPr>
            <w:tcW w:w="2089" w:type="dxa"/>
            <w:tcBorders>
              <w:top w:val="nil"/>
              <w:left w:val="nil"/>
              <w:bottom w:val="nil"/>
              <w:right w:val="nil"/>
            </w:tcBorders>
            <w:shd w:val="clear" w:color="auto" w:fill="D9D9D9" w:themeFill="background1" w:themeFillShade="D9"/>
          </w:tcPr>
          <w:p w14:paraId="4F17C18E" w14:textId="77777777" w:rsidR="003B5755" w:rsidRPr="00130850" w:rsidRDefault="003B5755" w:rsidP="00D80160">
            <w:pPr>
              <w:jc w:val="right"/>
            </w:pPr>
            <w:r w:rsidRPr="00130850">
              <w:t>304 (30.8)</w:t>
            </w:r>
          </w:p>
        </w:tc>
        <w:tc>
          <w:tcPr>
            <w:tcW w:w="2254" w:type="dxa"/>
            <w:tcBorders>
              <w:top w:val="nil"/>
              <w:left w:val="nil"/>
              <w:bottom w:val="nil"/>
              <w:right w:val="nil"/>
            </w:tcBorders>
            <w:shd w:val="clear" w:color="auto" w:fill="D9D9D9" w:themeFill="background1" w:themeFillShade="D9"/>
          </w:tcPr>
          <w:p w14:paraId="5D694F0F" w14:textId="77777777" w:rsidR="003B5755" w:rsidRPr="00130850" w:rsidRDefault="003B5755" w:rsidP="00D80160">
            <w:pPr>
              <w:jc w:val="right"/>
            </w:pPr>
            <w:r w:rsidRPr="00130850">
              <w:t>88 (34.4)</w:t>
            </w:r>
          </w:p>
        </w:tc>
      </w:tr>
      <w:tr w:rsidR="003B5755" w14:paraId="5472532E" w14:textId="77777777" w:rsidTr="00CE660D">
        <w:tc>
          <w:tcPr>
            <w:tcW w:w="2254" w:type="dxa"/>
            <w:tcBorders>
              <w:top w:val="nil"/>
              <w:left w:val="nil"/>
              <w:bottom w:val="nil"/>
              <w:right w:val="nil"/>
            </w:tcBorders>
            <w:shd w:val="clear" w:color="auto" w:fill="D9D9D9" w:themeFill="background1" w:themeFillShade="D9"/>
          </w:tcPr>
          <w:p w14:paraId="35EFDD2F" w14:textId="77777777" w:rsidR="003B5755" w:rsidRDefault="003B5755" w:rsidP="00CE660D">
            <w:r>
              <w:t>Adj OR 95% CI</w:t>
            </w:r>
          </w:p>
        </w:tc>
        <w:tc>
          <w:tcPr>
            <w:tcW w:w="2419" w:type="dxa"/>
            <w:tcBorders>
              <w:top w:val="nil"/>
              <w:left w:val="nil"/>
              <w:bottom w:val="nil"/>
              <w:right w:val="nil"/>
            </w:tcBorders>
            <w:shd w:val="clear" w:color="auto" w:fill="D9D9D9" w:themeFill="background1" w:themeFillShade="D9"/>
          </w:tcPr>
          <w:p w14:paraId="4E0528BE" w14:textId="77777777" w:rsidR="003B5755" w:rsidRPr="00130850" w:rsidRDefault="003B5755" w:rsidP="00D80160">
            <w:pPr>
              <w:jc w:val="right"/>
            </w:pPr>
            <w:r w:rsidRPr="00130850">
              <w:t>1 (Reference)</w:t>
            </w:r>
          </w:p>
        </w:tc>
        <w:tc>
          <w:tcPr>
            <w:tcW w:w="2089" w:type="dxa"/>
            <w:tcBorders>
              <w:top w:val="nil"/>
              <w:left w:val="nil"/>
              <w:bottom w:val="nil"/>
              <w:right w:val="nil"/>
            </w:tcBorders>
            <w:shd w:val="clear" w:color="auto" w:fill="D9D9D9" w:themeFill="background1" w:themeFillShade="D9"/>
          </w:tcPr>
          <w:p w14:paraId="36F8E49B" w14:textId="77777777" w:rsidR="003B5755" w:rsidRPr="00130850" w:rsidRDefault="003B5755" w:rsidP="00D80160">
            <w:pPr>
              <w:jc w:val="right"/>
            </w:pPr>
            <w:r w:rsidRPr="00130850">
              <w:t>0.8</w:t>
            </w:r>
            <w:r w:rsidR="00130850" w:rsidRPr="00130850">
              <w:t>9 (0.62, 1.27</w:t>
            </w:r>
            <w:r w:rsidRPr="00130850">
              <w:t>)</w:t>
            </w:r>
          </w:p>
        </w:tc>
        <w:tc>
          <w:tcPr>
            <w:tcW w:w="2254" w:type="dxa"/>
            <w:tcBorders>
              <w:top w:val="nil"/>
              <w:left w:val="nil"/>
              <w:bottom w:val="nil"/>
              <w:right w:val="nil"/>
            </w:tcBorders>
            <w:shd w:val="clear" w:color="auto" w:fill="D9D9D9" w:themeFill="background1" w:themeFillShade="D9"/>
          </w:tcPr>
          <w:p w14:paraId="0566D126" w14:textId="77777777" w:rsidR="003B5755" w:rsidRPr="00130850" w:rsidRDefault="00130850" w:rsidP="00D80160">
            <w:pPr>
              <w:jc w:val="right"/>
            </w:pPr>
            <w:r w:rsidRPr="00130850">
              <w:t>1.08 (0.72, 1.62</w:t>
            </w:r>
            <w:r w:rsidR="003B5755" w:rsidRPr="00130850">
              <w:t>)</w:t>
            </w:r>
          </w:p>
        </w:tc>
      </w:tr>
      <w:tr w:rsidR="003B5755" w14:paraId="195A300B" w14:textId="77777777" w:rsidTr="00CE660D">
        <w:tc>
          <w:tcPr>
            <w:tcW w:w="2254" w:type="dxa"/>
            <w:tcBorders>
              <w:top w:val="nil"/>
              <w:left w:val="nil"/>
              <w:bottom w:val="single" w:sz="4" w:space="0" w:color="auto"/>
              <w:right w:val="nil"/>
            </w:tcBorders>
            <w:shd w:val="clear" w:color="auto" w:fill="D9D9D9" w:themeFill="background1" w:themeFillShade="D9"/>
          </w:tcPr>
          <w:p w14:paraId="40EDE447" w14:textId="77777777" w:rsidR="003B5755" w:rsidRDefault="003B5755" w:rsidP="00CE660D">
            <w:r>
              <w:t>p-value</w:t>
            </w:r>
          </w:p>
        </w:tc>
        <w:tc>
          <w:tcPr>
            <w:tcW w:w="2419" w:type="dxa"/>
            <w:tcBorders>
              <w:top w:val="nil"/>
              <w:left w:val="nil"/>
              <w:bottom w:val="single" w:sz="4" w:space="0" w:color="auto"/>
              <w:right w:val="nil"/>
            </w:tcBorders>
            <w:shd w:val="clear" w:color="auto" w:fill="D9D9D9" w:themeFill="background1" w:themeFillShade="D9"/>
          </w:tcPr>
          <w:p w14:paraId="015B4619" w14:textId="77777777" w:rsidR="003B5755" w:rsidRPr="00130850" w:rsidRDefault="003B5755" w:rsidP="00D80160">
            <w:pPr>
              <w:jc w:val="right"/>
            </w:pPr>
          </w:p>
        </w:tc>
        <w:tc>
          <w:tcPr>
            <w:tcW w:w="2089" w:type="dxa"/>
            <w:tcBorders>
              <w:top w:val="nil"/>
              <w:left w:val="nil"/>
              <w:bottom w:val="single" w:sz="4" w:space="0" w:color="auto"/>
              <w:right w:val="nil"/>
            </w:tcBorders>
            <w:shd w:val="clear" w:color="auto" w:fill="D9D9D9" w:themeFill="background1" w:themeFillShade="D9"/>
          </w:tcPr>
          <w:p w14:paraId="259CD971" w14:textId="77777777" w:rsidR="003B5755" w:rsidRPr="00130850" w:rsidRDefault="003B5755" w:rsidP="00D80160">
            <w:pPr>
              <w:jc w:val="right"/>
            </w:pPr>
            <w:r w:rsidRPr="00130850">
              <w:t>0.</w:t>
            </w:r>
            <w:r w:rsidR="00130850" w:rsidRPr="00130850">
              <w:t>51</w:t>
            </w:r>
          </w:p>
        </w:tc>
        <w:tc>
          <w:tcPr>
            <w:tcW w:w="2254" w:type="dxa"/>
            <w:tcBorders>
              <w:top w:val="nil"/>
              <w:left w:val="nil"/>
              <w:bottom w:val="single" w:sz="4" w:space="0" w:color="auto"/>
              <w:right w:val="nil"/>
            </w:tcBorders>
            <w:shd w:val="clear" w:color="auto" w:fill="D9D9D9" w:themeFill="background1" w:themeFillShade="D9"/>
          </w:tcPr>
          <w:p w14:paraId="0D4E8BE9" w14:textId="77777777" w:rsidR="003B5755" w:rsidRPr="00130850" w:rsidRDefault="003B5755" w:rsidP="00D80160">
            <w:pPr>
              <w:jc w:val="right"/>
            </w:pPr>
            <w:r w:rsidRPr="00130850">
              <w:t>0.</w:t>
            </w:r>
            <w:r w:rsidR="00130850" w:rsidRPr="00130850">
              <w:t>72</w:t>
            </w:r>
          </w:p>
        </w:tc>
      </w:tr>
      <w:tr w:rsidR="003B5755" w14:paraId="161C1C85" w14:textId="77777777" w:rsidTr="00CE660D">
        <w:tc>
          <w:tcPr>
            <w:tcW w:w="2254" w:type="dxa"/>
            <w:tcBorders>
              <w:top w:val="single" w:sz="4" w:space="0" w:color="auto"/>
              <w:left w:val="nil"/>
              <w:bottom w:val="single" w:sz="4" w:space="0" w:color="auto"/>
              <w:right w:val="nil"/>
            </w:tcBorders>
            <w:shd w:val="clear" w:color="auto" w:fill="A6A6A6" w:themeFill="background1" w:themeFillShade="A6"/>
          </w:tcPr>
          <w:p w14:paraId="33F1CF48" w14:textId="77777777" w:rsidR="003B5755" w:rsidRPr="00CE660D" w:rsidRDefault="003B5755" w:rsidP="00CE660D">
            <w:pPr>
              <w:rPr>
                <w:b/>
              </w:rPr>
            </w:pPr>
            <w:r w:rsidRPr="00CE660D">
              <w:rPr>
                <w:b/>
              </w:rPr>
              <w:t>Bougainville</w:t>
            </w:r>
          </w:p>
        </w:tc>
        <w:tc>
          <w:tcPr>
            <w:tcW w:w="2419" w:type="dxa"/>
            <w:tcBorders>
              <w:top w:val="single" w:sz="4" w:space="0" w:color="auto"/>
              <w:left w:val="nil"/>
              <w:bottom w:val="single" w:sz="4" w:space="0" w:color="auto"/>
              <w:right w:val="nil"/>
            </w:tcBorders>
            <w:shd w:val="clear" w:color="auto" w:fill="A6A6A6" w:themeFill="background1" w:themeFillShade="A6"/>
          </w:tcPr>
          <w:p w14:paraId="5EA9BE9B" w14:textId="3451BCDC" w:rsidR="003B5755" w:rsidRPr="00CE660D" w:rsidRDefault="003B5755" w:rsidP="00C6654C">
            <w:pPr>
              <w:rPr>
                <w:b/>
              </w:rPr>
            </w:pPr>
            <w:r w:rsidRPr="00CE660D">
              <w:rPr>
                <w:b/>
              </w:rPr>
              <w:t xml:space="preserve">Did not use </w:t>
            </w:r>
            <w:r w:rsidR="00C6654C">
              <w:rPr>
                <w:b/>
              </w:rPr>
              <w:t>p</w:t>
            </w:r>
            <w:r w:rsidR="00C6654C" w:rsidRPr="00CE660D">
              <w:rPr>
                <w:b/>
              </w:rPr>
              <w:t>rimaquine</w:t>
            </w:r>
          </w:p>
        </w:tc>
        <w:tc>
          <w:tcPr>
            <w:tcW w:w="2089" w:type="dxa"/>
            <w:tcBorders>
              <w:top w:val="single" w:sz="4" w:space="0" w:color="auto"/>
              <w:left w:val="nil"/>
              <w:bottom w:val="single" w:sz="4" w:space="0" w:color="auto"/>
              <w:right w:val="nil"/>
            </w:tcBorders>
            <w:shd w:val="clear" w:color="auto" w:fill="A6A6A6" w:themeFill="background1" w:themeFillShade="A6"/>
          </w:tcPr>
          <w:p w14:paraId="31022068" w14:textId="3EC713F2" w:rsidR="003B5755" w:rsidRPr="00CE660D" w:rsidRDefault="003B5755" w:rsidP="00C6654C">
            <w:pPr>
              <w:rPr>
                <w:b/>
              </w:rPr>
            </w:pPr>
            <w:r w:rsidRPr="00CE660D">
              <w:rPr>
                <w:b/>
              </w:rPr>
              <w:t xml:space="preserve">Used </w:t>
            </w:r>
            <w:r w:rsidR="00C6654C">
              <w:rPr>
                <w:b/>
              </w:rPr>
              <w:t>p</w:t>
            </w:r>
            <w:r w:rsidR="00C6654C" w:rsidRPr="00CE660D">
              <w:rPr>
                <w:b/>
              </w:rPr>
              <w:t>rimaquine</w:t>
            </w:r>
          </w:p>
        </w:tc>
        <w:tc>
          <w:tcPr>
            <w:tcW w:w="2254" w:type="dxa"/>
            <w:tcBorders>
              <w:top w:val="single" w:sz="4" w:space="0" w:color="auto"/>
              <w:left w:val="nil"/>
              <w:bottom w:val="single" w:sz="4" w:space="0" w:color="auto"/>
              <w:right w:val="nil"/>
            </w:tcBorders>
            <w:shd w:val="clear" w:color="auto" w:fill="A6A6A6" w:themeFill="background1" w:themeFillShade="A6"/>
          </w:tcPr>
          <w:p w14:paraId="39A1FAB7" w14:textId="77777777" w:rsidR="003B5755" w:rsidRPr="00CE660D" w:rsidRDefault="003B5755" w:rsidP="00CE660D">
            <w:pPr>
              <w:rPr>
                <w:b/>
              </w:rPr>
            </w:pPr>
            <w:r w:rsidRPr="00CE660D">
              <w:rPr>
                <w:b/>
              </w:rPr>
              <w:t>‘Do not know’</w:t>
            </w:r>
          </w:p>
        </w:tc>
      </w:tr>
      <w:tr w:rsidR="003B5755" w14:paraId="275553AE" w14:textId="77777777" w:rsidTr="003B5755">
        <w:tc>
          <w:tcPr>
            <w:tcW w:w="2254" w:type="dxa"/>
            <w:tcBorders>
              <w:top w:val="single" w:sz="4" w:space="0" w:color="auto"/>
              <w:left w:val="nil"/>
              <w:bottom w:val="nil"/>
              <w:right w:val="nil"/>
            </w:tcBorders>
          </w:tcPr>
          <w:p w14:paraId="4F7ECC38" w14:textId="77777777" w:rsidR="003B5755" w:rsidRDefault="003B5755" w:rsidP="00CE660D">
            <w:r>
              <w:t>N</w:t>
            </w:r>
          </w:p>
        </w:tc>
        <w:tc>
          <w:tcPr>
            <w:tcW w:w="2419" w:type="dxa"/>
            <w:tcBorders>
              <w:top w:val="single" w:sz="4" w:space="0" w:color="auto"/>
              <w:left w:val="nil"/>
              <w:bottom w:val="nil"/>
              <w:right w:val="nil"/>
            </w:tcBorders>
          </w:tcPr>
          <w:p w14:paraId="4E6D5922" w14:textId="77777777" w:rsidR="003B5755" w:rsidRPr="00130850" w:rsidRDefault="00130850" w:rsidP="00D80160">
            <w:pPr>
              <w:jc w:val="right"/>
            </w:pPr>
            <w:r w:rsidRPr="00130850">
              <w:t>277</w:t>
            </w:r>
          </w:p>
        </w:tc>
        <w:tc>
          <w:tcPr>
            <w:tcW w:w="2089" w:type="dxa"/>
            <w:tcBorders>
              <w:top w:val="single" w:sz="4" w:space="0" w:color="auto"/>
              <w:left w:val="nil"/>
              <w:bottom w:val="nil"/>
              <w:right w:val="nil"/>
            </w:tcBorders>
          </w:tcPr>
          <w:p w14:paraId="5401508E" w14:textId="77777777" w:rsidR="003B5755" w:rsidRPr="00130850" w:rsidRDefault="00130850" w:rsidP="00D80160">
            <w:pPr>
              <w:jc w:val="right"/>
            </w:pPr>
            <w:r w:rsidRPr="00130850">
              <w:t>1186</w:t>
            </w:r>
          </w:p>
        </w:tc>
        <w:tc>
          <w:tcPr>
            <w:tcW w:w="2254" w:type="dxa"/>
            <w:tcBorders>
              <w:top w:val="single" w:sz="4" w:space="0" w:color="auto"/>
              <w:left w:val="nil"/>
              <w:bottom w:val="nil"/>
              <w:right w:val="nil"/>
            </w:tcBorders>
          </w:tcPr>
          <w:p w14:paraId="517C444E" w14:textId="77777777" w:rsidR="003B5755" w:rsidRPr="00130850" w:rsidRDefault="00130850" w:rsidP="00D80160">
            <w:pPr>
              <w:jc w:val="right"/>
            </w:pPr>
            <w:r w:rsidRPr="00130850">
              <w:t>269</w:t>
            </w:r>
          </w:p>
        </w:tc>
      </w:tr>
      <w:tr w:rsidR="003B5755" w14:paraId="3B2A92D0" w14:textId="77777777" w:rsidTr="003B5755">
        <w:tc>
          <w:tcPr>
            <w:tcW w:w="2254" w:type="dxa"/>
            <w:tcBorders>
              <w:top w:val="nil"/>
              <w:left w:val="nil"/>
              <w:bottom w:val="nil"/>
              <w:right w:val="nil"/>
            </w:tcBorders>
          </w:tcPr>
          <w:p w14:paraId="0F7810E8" w14:textId="77777777" w:rsidR="003B5755" w:rsidRDefault="003B5755" w:rsidP="00CE660D">
            <w:r>
              <w:t>Mean (SD)</w:t>
            </w:r>
          </w:p>
        </w:tc>
        <w:tc>
          <w:tcPr>
            <w:tcW w:w="2419" w:type="dxa"/>
            <w:tcBorders>
              <w:top w:val="nil"/>
              <w:left w:val="nil"/>
              <w:bottom w:val="nil"/>
              <w:right w:val="nil"/>
            </w:tcBorders>
          </w:tcPr>
          <w:p w14:paraId="0C2D4DD4" w14:textId="77777777" w:rsidR="003B5755" w:rsidRPr="00130850" w:rsidRDefault="00130850" w:rsidP="00D80160">
            <w:pPr>
              <w:jc w:val="right"/>
            </w:pPr>
            <w:r w:rsidRPr="00130850">
              <w:t>27.0 (11.3</w:t>
            </w:r>
            <w:r w:rsidR="003B5755" w:rsidRPr="00130850">
              <w:t>)</w:t>
            </w:r>
          </w:p>
        </w:tc>
        <w:tc>
          <w:tcPr>
            <w:tcW w:w="2089" w:type="dxa"/>
            <w:tcBorders>
              <w:top w:val="nil"/>
              <w:left w:val="nil"/>
              <w:bottom w:val="nil"/>
              <w:right w:val="nil"/>
            </w:tcBorders>
          </w:tcPr>
          <w:p w14:paraId="410F84AC" w14:textId="77777777" w:rsidR="003B5755" w:rsidRPr="00130850" w:rsidRDefault="00130850" w:rsidP="00D80160">
            <w:pPr>
              <w:jc w:val="right"/>
            </w:pPr>
            <w:r w:rsidRPr="00130850">
              <w:t>26.5 (10.9</w:t>
            </w:r>
            <w:r w:rsidR="003B5755" w:rsidRPr="00130850">
              <w:t>)</w:t>
            </w:r>
          </w:p>
        </w:tc>
        <w:tc>
          <w:tcPr>
            <w:tcW w:w="2254" w:type="dxa"/>
            <w:tcBorders>
              <w:top w:val="nil"/>
              <w:left w:val="nil"/>
              <w:bottom w:val="nil"/>
              <w:right w:val="nil"/>
            </w:tcBorders>
          </w:tcPr>
          <w:p w14:paraId="0B619F57" w14:textId="77777777" w:rsidR="003B5755" w:rsidRPr="00130850" w:rsidRDefault="00130850" w:rsidP="00D80160">
            <w:pPr>
              <w:jc w:val="right"/>
            </w:pPr>
            <w:r w:rsidRPr="00130850">
              <w:t>26.7 (11.7</w:t>
            </w:r>
            <w:r w:rsidR="003B5755" w:rsidRPr="00130850">
              <w:t>)</w:t>
            </w:r>
          </w:p>
        </w:tc>
      </w:tr>
      <w:tr w:rsidR="00130850" w14:paraId="5F2DB518" w14:textId="77777777" w:rsidTr="003B5755">
        <w:tc>
          <w:tcPr>
            <w:tcW w:w="2254" w:type="dxa"/>
            <w:tcBorders>
              <w:top w:val="nil"/>
              <w:left w:val="nil"/>
              <w:bottom w:val="nil"/>
              <w:right w:val="nil"/>
            </w:tcBorders>
          </w:tcPr>
          <w:p w14:paraId="6B4F16F8" w14:textId="77777777" w:rsidR="00130850" w:rsidRDefault="00130850" w:rsidP="00CE660D">
            <w:r>
              <w:t>Adj Difference 95% CI</w:t>
            </w:r>
          </w:p>
        </w:tc>
        <w:tc>
          <w:tcPr>
            <w:tcW w:w="2419" w:type="dxa"/>
            <w:tcBorders>
              <w:top w:val="nil"/>
              <w:left w:val="nil"/>
              <w:bottom w:val="nil"/>
              <w:right w:val="nil"/>
            </w:tcBorders>
          </w:tcPr>
          <w:p w14:paraId="54310707" w14:textId="77777777" w:rsidR="00130850" w:rsidRPr="00130850" w:rsidRDefault="00130850" w:rsidP="00D80160">
            <w:pPr>
              <w:jc w:val="right"/>
            </w:pPr>
            <w:r w:rsidRPr="00130850">
              <w:t>0 (Reference)</w:t>
            </w:r>
          </w:p>
        </w:tc>
        <w:tc>
          <w:tcPr>
            <w:tcW w:w="2089" w:type="dxa"/>
            <w:tcBorders>
              <w:top w:val="nil"/>
              <w:left w:val="nil"/>
              <w:bottom w:val="nil"/>
              <w:right w:val="nil"/>
            </w:tcBorders>
          </w:tcPr>
          <w:p w14:paraId="77E776C6" w14:textId="77777777" w:rsidR="00130850" w:rsidRPr="00130850" w:rsidRDefault="00130850" w:rsidP="00D80160">
            <w:pPr>
              <w:jc w:val="right"/>
            </w:pPr>
            <w:r w:rsidRPr="00130850">
              <w:t>-0.81 (-2.42, 0.80)</w:t>
            </w:r>
          </w:p>
        </w:tc>
        <w:tc>
          <w:tcPr>
            <w:tcW w:w="2254" w:type="dxa"/>
            <w:tcBorders>
              <w:top w:val="nil"/>
              <w:left w:val="nil"/>
              <w:bottom w:val="nil"/>
              <w:right w:val="nil"/>
            </w:tcBorders>
          </w:tcPr>
          <w:p w14:paraId="05C484F7" w14:textId="77777777" w:rsidR="00130850" w:rsidRPr="00130850" w:rsidRDefault="00130850" w:rsidP="00D80160">
            <w:pPr>
              <w:jc w:val="right"/>
            </w:pPr>
            <w:r w:rsidRPr="00130850">
              <w:t>-0.23 (-2.11, 1.65)</w:t>
            </w:r>
          </w:p>
        </w:tc>
      </w:tr>
      <w:tr w:rsidR="00130850" w14:paraId="1A654A9D" w14:textId="77777777" w:rsidTr="003B5755">
        <w:tc>
          <w:tcPr>
            <w:tcW w:w="2254" w:type="dxa"/>
            <w:tcBorders>
              <w:top w:val="nil"/>
              <w:left w:val="nil"/>
              <w:bottom w:val="nil"/>
              <w:right w:val="nil"/>
            </w:tcBorders>
          </w:tcPr>
          <w:p w14:paraId="778950DA" w14:textId="77777777" w:rsidR="00130850" w:rsidRDefault="00130850" w:rsidP="00CE660D">
            <w:r>
              <w:t>p-value</w:t>
            </w:r>
          </w:p>
        </w:tc>
        <w:tc>
          <w:tcPr>
            <w:tcW w:w="2419" w:type="dxa"/>
            <w:tcBorders>
              <w:top w:val="nil"/>
              <w:left w:val="nil"/>
              <w:bottom w:val="nil"/>
              <w:right w:val="nil"/>
            </w:tcBorders>
          </w:tcPr>
          <w:p w14:paraId="69EFB40D" w14:textId="77777777" w:rsidR="00130850" w:rsidRPr="00130850" w:rsidRDefault="00130850" w:rsidP="00D80160">
            <w:pPr>
              <w:jc w:val="right"/>
            </w:pPr>
          </w:p>
        </w:tc>
        <w:tc>
          <w:tcPr>
            <w:tcW w:w="2089" w:type="dxa"/>
            <w:tcBorders>
              <w:top w:val="nil"/>
              <w:left w:val="nil"/>
              <w:bottom w:val="nil"/>
              <w:right w:val="nil"/>
            </w:tcBorders>
          </w:tcPr>
          <w:p w14:paraId="2BDB567A" w14:textId="77777777" w:rsidR="00130850" w:rsidRPr="00130850" w:rsidRDefault="00130850" w:rsidP="00D80160">
            <w:pPr>
              <w:jc w:val="right"/>
            </w:pPr>
            <w:r w:rsidRPr="00130850">
              <w:t>0.32</w:t>
            </w:r>
          </w:p>
        </w:tc>
        <w:tc>
          <w:tcPr>
            <w:tcW w:w="2254" w:type="dxa"/>
            <w:tcBorders>
              <w:top w:val="nil"/>
              <w:left w:val="nil"/>
              <w:bottom w:val="nil"/>
              <w:right w:val="nil"/>
            </w:tcBorders>
          </w:tcPr>
          <w:p w14:paraId="1891548C" w14:textId="77777777" w:rsidR="00130850" w:rsidRPr="00130850" w:rsidRDefault="00130850" w:rsidP="00D80160">
            <w:pPr>
              <w:jc w:val="right"/>
            </w:pPr>
            <w:r w:rsidRPr="00130850">
              <w:t>0.81</w:t>
            </w:r>
          </w:p>
        </w:tc>
      </w:tr>
      <w:tr w:rsidR="00130850" w14:paraId="4BE3644F" w14:textId="77777777" w:rsidTr="00CE660D">
        <w:tc>
          <w:tcPr>
            <w:tcW w:w="2254" w:type="dxa"/>
            <w:tcBorders>
              <w:top w:val="single" w:sz="4" w:space="0" w:color="auto"/>
              <w:left w:val="nil"/>
              <w:bottom w:val="nil"/>
              <w:right w:val="nil"/>
            </w:tcBorders>
            <w:shd w:val="clear" w:color="auto" w:fill="D9D9D9" w:themeFill="background1" w:themeFillShade="D9"/>
          </w:tcPr>
          <w:p w14:paraId="3AEC3503" w14:textId="77777777" w:rsidR="00130850" w:rsidRDefault="00130850" w:rsidP="00CE660D">
            <w:r>
              <w:t>N</w:t>
            </w:r>
          </w:p>
        </w:tc>
        <w:tc>
          <w:tcPr>
            <w:tcW w:w="2419" w:type="dxa"/>
            <w:tcBorders>
              <w:top w:val="single" w:sz="4" w:space="0" w:color="auto"/>
              <w:left w:val="nil"/>
              <w:bottom w:val="nil"/>
              <w:right w:val="nil"/>
            </w:tcBorders>
            <w:shd w:val="clear" w:color="auto" w:fill="D9D9D9" w:themeFill="background1" w:themeFillShade="D9"/>
          </w:tcPr>
          <w:p w14:paraId="12BA94FA" w14:textId="77777777" w:rsidR="00130850" w:rsidRPr="00130850" w:rsidRDefault="00130850" w:rsidP="00D80160">
            <w:pPr>
              <w:jc w:val="right"/>
            </w:pPr>
            <w:r w:rsidRPr="00130850">
              <w:t>286</w:t>
            </w:r>
          </w:p>
        </w:tc>
        <w:tc>
          <w:tcPr>
            <w:tcW w:w="2089" w:type="dxa"/>
            <w:tcBorders>
              <w:top w:val="single" w:sz="4" w:space="0" w:color="auto"/>
              <w:left w:val="nil"/>
              <w:bottom w:val="nil"/>
              <w:right w:val="nil"/>
            </w:tcBorders>
            <w:shd w:val="clear" w:color="auto" w:fill="D9D9D9" w:themeFill="background1" w:themeFillShade="D9"/>
          </w:tcPr>
          <w:p w14:paraId="1AF1E8FB" w14:textId="77777777" w:rsidR="00130850" w:rsidRPr="00130850" w:rsidRDefault="00130850" w:rsidP="00D80160">
            <w:pPr>
              <w:jc w:val="right"/>
            </w:pPr>
            <w:r w:rsidRPr="00130850">
              <w:t>1223</w:t>
            </w:r>
          </w:p>
        </w:tc>
        <w:tc>
          <w:tcPr>
            <w:tcW w:w="2254" w:type="dxa"/>
            <w:tcBorders>
              <w:top w:val="single" w:sz="4" w:space="0" w:color="auto"/>
              <w:left w:val="nil"/>
              <w:bottom w:val="nil"/>
              <w:right w:val="nil"/>
            </w:tcBorders>
            <w:shd w:val="clear" w:color="auto" w:fill="D9D9D9" w:themeFill="background1" w:themeFillShade="D9"/>
          </w:tcPr>
          <w:p w14:paraId="4D839476" w14:textId="77777777" w:rsidR="00130850" w:rsidRPr="00130850" w:rsidRDefault="00130850" w:rsidP="00D80160">
            <w:pPr>
              <w:jc w:val="right"/>
            </w:pPr>
            <w:r w:rsidRPr="00130850">
              <w:t>275</w:t>
            </w:r>
          </w:p>
        </w:tc>
      </w:tr>
      <w:tr w:rsidR="00130850" w14:paraId="38F9381A" w14:textId="77777777" w:rsidTr="00CE660D">
        <w:tc>
          <w:tcPr>
            <w:tcW w:w="2254" w:type="dxa"/>
            <w:tcBorders>
              <w:top w:val="nil"/>
              <w:left w:val="nil"/>
              <w:bottom w:val="nil"/>
              <w:right w:val="nil"/>
            </w:tcBorders>
            <w:shd w:val="clear" w:color="auto" w:fill="D9D9D9" w:themeFill="background1" w:themeFillShade="D9"/>
          </w:tcPr>
          <w:p w14:paraId="6D8C04B0" w14:textId="77777777" w:rsidR="00130850" w:rsidRDefault="00130850" w:rsidP="00CE660D">
            <w:r>
              <w:t>PCL-C ≥ 29 n (%)</w:t>
            </w:r>
          </w:p>
        </w:tc>
        <w:tc>
          <w:tcPr>
            <w:tcW w:w="2419" w:type="dxa"/>
            <w:tcBorders>
              <w:top w:val="nil"/>
              <w:left w:val="nil"/>
              <w:bottom w:val="nil"/>
              <w:right w:val="nil"/>
            </w:tcBorders>
            <w:shd w:val="clear" w:color="auto" w:fill="D9D9D9" w:themeFill="background1" w:themeFillShade="D9"/>
          </w:tcPr>
          <w:p w14:paraId="2F9CB38C" w14:textId="77777777" w:rsidR="00130850" w:rsidRPr="00130850" w:rsidRDefault="00130850" w:rsidP="00D80160">
            <w:pPr>
              <w:jc w:val="right"/>
            </w:pPr>
            <w:r w:rsidRPr="00130850">
              <w:t>85 (29.7)</w:t>
            </w:r>
          </w:p>
        </w:tc>
        <w:tc>
          <w:tcPr>
            <w:tcW w:w="2089" w:type="dxa"/>
            <w:tcBorders>
              <w:top w:val="nil"/>
              <w:left w:val="nil"/>
              <w:bottom w:val="nil"/>
              <w:right w:val="nil"/>
            </w:tcBorders>
            <w:shd w:val="clear" w:color="auto" w:fill="D9D9D9" w:themeFill="background1" w:themeFillShade="D9"/>
          </w:tcPr>
          <w:p w14:paraId="29A0D302" w14:textId="77777777" w:rsidR="00130850" w:rsidRPr="00130850" w:rsidRDefault="00130850" w:rsidP="00D80160">
            <w:pPr>
              <w:jc w:val="right"/>
            </w:pPr>
            <w:r w:rsidRPr="00130850">
              <w:t>363 (29.7)</w:t>
            </w:r>
          </w:p>
        </w:tc>
        <w:tc>
          <w:tcPr>
            <w:tcW w:w="2254" w:type="dxa"/>
            <w:tcBorders>
              <w:top w:val="nil"/>
              <w:left w:val="nil"/>
              <w:bottom w:val="nil"/>
              <w:right w:val="nil"/>
            </w:tcBorders>
            <w:shd w:val="clear" w:color="auto" w:fill="D9D9D9" w:themeFill="background1" w:themeFillShade="D9"/>
          </w:tcPr>
          <w:p w14:paraId="19CBC2B4" w14:textId="77777777" w:rsidR="00130850" w:rsidRPr="00130850" w:rsidRDefault="00130850" w:rsidP="00D80160">
            <w:pPr>
              <w:jc w:val="right"/>
            </w:pPr>
            <w:r w:rsidRPr="00130850">
              <w:t>81 (29.5)</w:t>
            </w:r>
          </w:p>
        </w:tc>
      </w:tr>
      <w:tr w:rsidR="00130850" w14:paraId="6959D4C0" w14:textId="77777777" w:rsidTr="00CE660D">
        <w:tc>
          <w:tcPr>
            <w:tcW w:w="2254" w:type="dxa"/>
            <w:tcBorders>
              <w:top w:val="nil"/>
              <w:left w:val="nil"/>
              <w:bottom w:val="nil"/>
              <w:right w:val="nil"/>
            </w:tcBorders>
            <w:shd w:val="clear" w:color="auto" w:fill="D9D9D9" w:themeFill="background1" w:themeFillShade="D9"/>
          </w:tcPr>
          <w:p w14:paraId="4BEA0693" w14:textId="77777777" w:rsidR="00130850" w:rsidRDefault="00130850" w:rsidP="00CE660D">
            <w:r>
              <w:t>Adj OR 95% CI</w:t>
            </w:r>
          </w:p>
        </w:tc>
        <w:tc>
          <w:tcPr>
            <w:tcW w:w="2419" w:type="dxa"/>
            <w:tcBorders>
              <w:top w:val="nil"/>
              <w:left w:val="nil"/>
              <w:bottom w:val="nil"/>
              <w:right w:val="nil"/>
            </w:tcBorders>
            <w:shd w:val="clear" w:color="auto" w:fill="D9D9D9" w:themeFill="background1" w:themeFillShade="D9"/>
          </w:tcPr>
          <w:p w14:paraId="6C0B1A07" w14:textId="77777777" w:rsidR="00130850" w:rsidRPr="00130850" w:rsidRDefault="00130850" w:rsidP="00D80160">
            <w:pPr>
              <w:jc w:val="right"/>
            </w:pPr>
            <w:r w:rsidRPr="00130850">
              <w:t>1 (Reference)</w:t>
            </w:r>
          </w:p>
        </w:tc>
        <w:tc>
          <w:tcPr>
            <w:tcW w:w="2089" w:type="dxa"/>
            <w:tcBorders>
              <w:top w:val="nil"/>
              <w:left w:val="nil"/>
              <w:bottom w:val="nil"/>
              <w:right w:val="nil"/>
            </w:tcBorders>
            <w:shd w:val="clear" w:color="auto" w:fill="D9D9D9" w:themeFill="background1" w:themeFillShade="D9"/>
          </w:tcPr>
          <w:p w14:paraId="00F27C94" w14:textId="77777777" w:rsidR="00130850" w:rsidRPr="00130850" w:rsidRDefault="00130850" w:rsidP="00D80160">
            <w:pPr>
              <w:jc w:val="right"/>
            </w:pPr>
            <w:r w:rsidRPr="00130850">
              <w:t>0.97 (0.71, 1.34)</w:t>
            </w:r>
          </w:p>
        </w:tc>
        <w:tc>
          <w:tcPr>
            <w:tcW w:w="2254" w:type="dxa"/>
            <w:tcBorders>
              <w:top w:val="nil"/>
              <w:left w:val="nil"/>
              <w:bottom w:val="nil"/>
              <w:right w:val="nil"/>
            </w:tcBorders>
            <w:shd w:val="clear" w:color="auto" w:fill="D9D9D9" w:themeFill="background1" w:themeFillShade="D9"/>
          </w:tcPr>
          <w:p w14:paraId="71A1DAF5" w14:textId="77777777" w:rsidR="00130850" w:rsidRPr="00130850" w:rsidRDefault="00130850" w:rsidP="00D80160">
            <w:pPr>
              <w:jc w:val="right"/>
            </w:pPr>
            <w:r w:rsidRPr="00130850">
              <w:t>0.96 (0.66, 1.40)</w:t>
            </w:r>
          </w:p>
        </w:tc>
      </w:tr>
      <w:tr w:rsidR="00130850" w14:paraId="2B95FC71" w14:textId="77777777" w:rsidTr="00CE660D">
        <w:tc>
          <w:tcPr>
            <w:tcW w:w="2254" w:type="dxa"/>
            <w:tcBorders>
              <w:top w:val="nil"/>
              <w:left w:val="nil"/>
              <w:right w:val="nil"/>
            </w:tcBorders>
            <w:shd w:val="clear" w:color="auto" w:fill="D9D9D9" w:themeFill="background1" w:themeFillShade="D9"/>
          </w:tcPr>
          <w:p w14:paraId="3643B6C6" w14:textId="77777777" w:rsidR="00130850" w:rsidRDefault="00130850" w:rsidP="00CE660D">
            <w:r>
              <w:t>p-value</w:t>
            </w:r>
          </w:p>
        </w:tc>
        <w:tc>
          <w:tcPr>
            <w:tcW w:w="2419" w:type="dxa"/>
            <w:tcBorders>
              <w:top w:val="nil"/>
              <w:left w:val="nil"/>
              <w:right w:val="nil"/>
            </w:tcBorders>
            <w:shd w:val="clear" w:color="auto" w:fill="D9D9D9" w:themeFill="background1" w:themeFillShade="D9"/>
          </w:tcPr>
          <w:p w14:paraId="5EC7886B" w14:textId="77777777" w:rsidR="00130850" w:rsidRPr="00130850" w:rsidRDefault="00130850" w:rsidP="00D80160">
            <w:pPr>
              <w:jc w:val="right"/>
            </w:pPr>
          </w:p>
        </w:tc>
        <w:tc>
          <w:tcPr>
            <w:tcW w:w="2089" w:type="dxa"/>
            <w:tcBorders>
              <w:top w:val="nil"/>
              <w:left w:val="nil"/>
              <w:right w:val="nil"/>
            </w:tcBorders>
            <w:shd w:val="clear" w:color="auto" w:fill="D9D9D9" w:themeFill="background1" w:themeFillShade="D9"/>
          </w:tcPr>
          <w:p w14:paraId="27C95D72" w14:textId="77777777" w:rsidR="00130850" w:rsidRPr="00130850" w:rsidRDefault="00130850" w:rsidP="00D80160">
            <w:pPr>
              <w:jc w:val="right"/>
            </w:pPr>
            <w:r w:rsidRPr="00130850">
              <w:t>0.87</w:t>
            </w:r>
          </w:p>
        </w:tc>
        <w:tc>
          <w:tcPr>
            <w:tcW w:w="2254" w:type="dxa"/>
            <w:tcBorders>
              <w:top w:val="nil"/>
              <w:left w:val="nil"/>
              <w:right w:val="nil"/>
            </w:tcBorders>
            <w:shd w:val="clear" w:color="auto" w:fill="D9D9D9" w:themeFill="background1" w:themeFillShade="D9"/>
          </w:tcPr>
          <w:p w14:paraId="73129974" w14:textId="77777777" w:rsidR="00130850" w:rsidRPr="00130850" w:rsidRDefault="00130850" w:rsidP="00D80160">
            <w:pPr>
              <w:jc w:val="right"/>
            </w:pPr>
            <w:r w:rsidRPr="00130850">
              <w:t>0.84</w:t>
            </w:r>
          </w:p>
        </w:tc>
      </w:tr>
    </w:tbl>
    <w:p w14:paraId="256B8800" w14:textId="56C76487" w:rsidR="00646C82" w:rsidRDefault="0075081E" w:rsidP="0058723E">
      <w:pPr>
        <w:spacing w:line="276" w:lineRule="auto"/>
        <w:rPr>
          <w:rFonts w:cstheme="minorHAnsi"/>
          <w:sz w:val="32"/>
          <w:szCs w:val="32"/>
        </w:rPr>
      </w:pPr>
      <w:r w:rsidRPr="0075081E">
        <w:rPr>
          <w:vertAlign w:val="superscript"/>
        </w:rPr>
        <w:t>1</w:t>
      </w:r>
      <w:r>
        <w:t xml:space="preserve"> </w:t>
      </w:r>
      <w:r w:rsidR="003B5755" w:rsidRPr="00CE660D">
        <w:rPr>
          <w:sz w:val="20"/>
        </w:rPr>
        <w:t xml:space="preserve">Adjusted for combat exposure, rank (enlisted v </w:t>
      </w:r>
      <w:r w:rsidR="00E433CF">
        <w:rPr>
          <w:sz w:val="20"/>
        </w:rPr>
        <w:t>o</w:t>
      </w:r>
      <w:r w:rsidR="003B5755" w:rsidRPr="00CE660D">
        <w:rPr>
          <w:sz w:val="20"/>
        </w:rPr>
        <w:t>fficer), sex, age (20-29, 30-39, 40+) and Service.</w:t>
      </w:r>
    </w:p>
    <w:p w14:paraId="582942A2" w14:textId="77777777" w:rsidR="00646C82" w:rsidRPr="00646C82" w:rsidRDefault="00646C82" w:rsidP="00DC0B5A"/>
    <w:p w14:paraId="294D2AD6" w14:textId="77777777" w:rsidR="008668A0" w:rsidRPr="00061562" w:rsidRDefault="006334D7" w:rsidP="00061562">
      <w:pPr>
        <w:pStyle w:val="Heading2"/>
        <w:rPr>
          <w:rFonts w:ascii="Calibri" w:hAnsi="Calibri" w:cs="Calibri"/>
          <w:b/>
          <w:color w:val="auto"/>
        </w:rPr>
      </w:pPr>
      <w:bookmarkStart w:id="17" w:name="_Toc531692135"/>
      <w:r>
        <w:rPr>
          <w:rFonts w:ascii="Calibri" w:hAnsi="Calibri" w:cs="Calibri"/>
          <w:b/>
          <w:color w:val="auto"/>
        </w:rPr>
        <w:t xml:space="preserve">3.4 </w:t>
      </w:r>
      <w:r w:rsidR="008668A0" w:rsidRPr="00061562">
        <w:rPr>
          <w:rFonts w:ascii="Calibri" w:hAnsi="Calibri" w:cs="Calibri"/>
          <w:b/>
          <w:color w:val="auto"/>
        </w:rPr>
        <w:t>Associations between use of anti-malarial drugs and physical health outcomes</w:t>
      </w:r>
      <w:bookmarkEnd w:id="17"/>
    </w:p>
    <w:p w14:paraId="10712E7C" w14:textId="77777777" w:rsidR="00A30EAD" w:rsidRPr="00CE660D" w:rsidRDefault="00A30EAD" w:rsidP="00DC0B5A"/>
    <w:p w14:paraId="6110FD3F" w14:textId="77777777" w:rsidR="00E84B66" w:rsidRDefault="00E84B66" w:rsidP="00E875A7">
      <w:pPr>
        <w:pStyle w:val="Heading3"/>
        <w:spacing w:before="0" w:after="16"/>
        <w:rPr>
          <w:rFonts w:ascii="Calibri" w:hAnsi="Calibri"/>
          <w:b/>
          <w:color w:val="auto"/>
        </w:rPr>
      </w:pPr>
      <w:bookmarkStart w:id="18" w:name="_Toc531692136"/>
      <w:r w:rsidRPr="006F7857">
        <w:rPr>
          <w:rFonts w:ascii="Calibri" w:hAnsi="Calibri"/>
          <w:b/>
          <w:color w:val="auto"/>
        </w:rPr>
        <w:t>Mefloquine</w:t>
      </w:r>
      <w:bookmarkEnd w:id="18"/>
    </w:p>
    <w:p w14:paraId="63D04E8C" w14:textId="77777777" w:rsidR="00F056DF" w:rsidRPr="00F056DF" w:rsidRDefault="00F056DF" w:rsidP="00F056DF"/>
    <w:p w14:paraId="496249F1" w14:textId="55DFF1E5" w:rsidR="00E84B66" w:rsidRDefault="00E84B66" w:rsidP="00F056DF">
      <w:pPr>
        <w:spacing w:after="16" w:line="276" w:lineRule="auto"/>
        <w:jc w:val="both"/>
      </w:pPr>
      <w:r>
        <w:t xml:space="preserve">Veterans who used </w:t>
      </w:r>
      <w:r w:rsidR="00B20E99">
        <w:t xml:space="preserve">mefloquine </w:t>
      </w:r>
      <w:r>
        <w:t xml:space="preserve">on deployment in East Timor or Bougainville were slightly more likely to report ‘fair or poor’ general health compared to those who did not.  However, these results were not statistically significant (Table </w:t>
      </w:r>
      <w:r w:rsidR="00CD7C81">
        <w:t>17</w:t>
      </w:r>
      <w:r>
        <w:t xml:space="preserve">).  </w:t>
      </w:r>
    </w:p>
    <w:p w14:paraId="5ABB90C5" w14:textId="77777777" w:rsidR="00E875A7" w:rsidRDefault="00E875A7" w:rsidP="00E875A7">
      <w:pPr>
        <w:spacing w:after="16"/>
      </w:pPr>
    </w:p>
    <w:p w14:paraId="68ADB6D2" w14:textId="77777777" w:rsidR="00E022EF" w:rsidRPr="00E875A7" w:rsidRDefault="00E84B66" w:rsidP="00E875A7">
      <w:pPr>
        <w:spacing w:after="16"/>
        <w:rPr>
          <w:b/>
        </w:rPr>
      </w:pPr>
      <w:r w:rsidRPr="00E875A7">
        <w:rPr>
          <w:b/>
        </w:rPr>
        <w:t>Table</w:t>
      </w:r>
      <w:r w:rsidR="00CD7C81">
        <w:rPr>
          <w:b/>
        </w:rPr>
        <w:t xml:space="preserve"> 17</w:t>
      </w:r>
      <w:r w:rsidRPr="00E875A7">
        <w:rPr>
          <w:b/>
        </w:rPr>
        <w:t xml:space="preserve">: Mefloquine use and </w:t>
      </w:r>
      <w:r w:rsidR="00735A2D" w:rsidRPr="00E875A7">
        <w:rPr>
          <w:b/>
        </w:rPr>
        <w:t>‘</w:t>
      </w:r>
      <w:r w:rsidRPr="00E875A7">
        <w:rPr>
          <w:b/>
        </w:rPr>
        <w:t>fair or poor</w:t>
      </w:r>
      <w:r w:rsidR="00735A2D" w:rsidRPr="00E875A7">
        <w:rPr>
          <w:b/>
        </w:rPr>
        <w:t>’</w:t>
      </w:r>
      <w:r w:rsidRPr="00E875A7">
        <w:rPr>
          <w:b/>
        </w:rPr>
        <w:t xml:space="preserve"> general health</w:t>
      </w:r>
    </w:p>
    <w:tbl>
      <w:tblPr>
        <w:tblStyle w:val="TableGrid"/>
        <w:tblW w:w="0" w:type="auto"/>
        <w:tblLook w:val="04A0" w:firstRow="1" w:lastRow="0" w:firstColumn="1" w:lastColumn="0" w:noHBand="0" w:noVBand="1"/>
      </w:tblPr>
      <w:tblGrid>
        <w:gridCol w:w="2689"/>
        <w:gridCol w:w="713"/>
        <w:gridCol w:w="2694"/>
        <w:gridCol w:w="1701"/>
        <w:gridCol w:w="1219"/>
      </w:tblGrid>
      <w:tr w:rsidR="00E84B66" w14:paraId="1D5BF8B2" w14:textId="77777777" w:rsidTr="00F056DF">
        <w:tc>
          <w:tcPr>
            <w:tcW w:w="2689" w:type="dxa"/>
            <w:tcBorders>
              <w:top w:val="single" w:sz="4" w:space="0" w:color="auto"/>
              <w:left w:val="nil"/>
              <w:bottom w:val="single" w:sz="4" w:space="0" w:color="auto"/>
              <w:right w:val="nil"/>
            </w:tcBorders>
            <w:shd w:val="clear" w:color="auto" w:fill="A6A6A6" w:themeFill="background1" w:themeFillShade="A6"/>
          </w:tcPr>
          <w:p w14:paraId="6B4B8DA6" w14:textId="77777777" w:rsidR="00E84B66" w:rsidRDefault="00E84B66"/>
        </w:tc>
        <w:tc>
          <w:tcPr>
            <w:tcW w:w="713" w:type="dxa"/>
            <w:tcBorders>
              <w:top w:val="single" w:sz="4" w:space="0" w:color="auto"/>
              <w:left w:val="nil"/>
              <w:bottom w:val="single" w:sz="4" w:space="0" w:color="auto"/>
              <w:right w:val="nil"/>
            </w:tcBorders>
            <w:shd w:val="clear" w:color="auto" w:fill="A6A6A6" w:themeFill="background1" w:themeFillShade="A6"/>
            <w:hideMark/>
          </w:tcPr>
          <w:p w14:paraId="4C8600B5" w14:textId="77777777" w:rsidR="00E84B66" w:rsidRPr="00D80160" w:rsidRDefault="00E022EF" w:rsidP="006D6C6D">
            <w:pPr>
              <w:jc w:val="center"/>
              <w:rPr>
                <w:b/>
              </w:rPr>
            </w:pPr>
            <w:r w:rsidRPr="00D80160">
              <w:rPr>
                <w:b/>
              </w:rPr>
              <w:t>n</w:t>
            </w:r>
          </w:p>
        </w:tc>
        <w:tc>
          <w:tcPr>
            <w:tcW w:w="2694" w:type="dxa"/>
            <w:tcBorders>
              <w:top w:val="single" w:sz="4" w:space="0" w:color="auto"/>
              <w:left w:val="nil"/>
              <w:bottom w:val="single" w:sz="4" w:space="0" w:color="auto"/>
              <w:right w:val="nil"/>
            </w:tcBorders>
            <w:shd w:val="clear" w:color="auto" w:fill="A6A6A6" w:themeFill="background1" w:themeFillShade="A6"/>
            <w:hideMark/>
          </w:tcPr>
          <w:p w14:paraId="4BD5ECB4" w14:textId="77777777" w:rsidR="00E84B66" w:rsidRPr="00D80160" w:rsidRDefault="00E84B66">
            <w:pPr>
              <w:rPr>
                <w:b/>
              </w:rPr>
            </w:pPr>
            <w:r w:rsidRPr="00D80160">
              <w:rPr>
                <w:b/>
              </w:rPr>
              <w:t>Fair or Poor health</w:t>
            </w:r>
            <w:r w:rsidR="00E022EF" w:rsidRPr="00D80160">
              <w:rPr>
                <w:b/>
              </w:rPr>
              <w:t xml:space="preserve"> n (%)</w:t>
            </w:r>
            <w:r w:rsidR="00F056DF" w:rsidRPr="0075081E">
              <w:rPr>
                <w:vertAlign w:val="superscript"/>
              </w:rPr>
              <w:t>1</w:t>
            </w:r>
          </w:p>
        </w:tc>
        <w:tc>
          <w:tcPr>
            <w:tcW w:w="1701" w:type="dxa"/>
            <w:tcBorders>
              <w:top w:val="single" w:sz="4" w:space="0" w:color="auto"/>
              <w:left w:val="nil"/>
              <w:bottom w:val="single" w:sz="4" w:space="0" w:color="auto"/>
              <w:right w:val="nil"/>
            </w:tcBorders>
            <w:shd w:val="clear" w:color="auto" w:fill="A6A6A6" w:themeFill="background1" w:themeFillShade="A6"/>
            <w:hideMark/>
          </w:tcPr>
          <w:p w14:paraId="68E6A422" w14:textId="77777777" w:rsidR="00E84B66" w:rsidRPr="00D80160" w:rsidRDefault="00E84B66">
            <w:pPr>
              <w:rPr>
                <w:b/>
              </w:rPr>
            </w:pPr>
            <w:r w:rsidRPr="00D80160">
              <w:rPr>
                <w:b/>
              </w:rPr>
              <w:t>OR 95% CI</w:t>
            </w:r>
            <w:r w:rsidR="00B73E3D" w:rsidRPr="0075081E">
              <w:rPr>
                <w:vertAlign w:val="superscript"/>
              </w:rPr>
              <w:t>1</w:t>
            </w:r>
          </w:p>
        </w:tc>
        <w:tc>
          <w:tcPr>
            <w:tcW w:w="1219" w:type="dxa"/>
            <w:tcBorders>
              <w:top w:val="single" w:sz="4" w:space="0" w:color="auto"/>
              <w:left w:val="nil"/>
              <w:bottom w:val="single" w:sz="4" w:space="0" w:color="auto"/>
              <w:right w:val="nil"/>
            </w:tcBorders>
            <w:shd w:val="clear" w:color="auto" w:fill="A6A6A6" w:themeFill="background1" w:themeFillShade="A6"/>
            <w:hideMark/>
          </w:tcPr>
          <w:p w14:paraId="73339805" w14:textId="77777777" w:rsidR="00E84B66" w:rsidRPr="00D80160" w:rsidRDefault="00E84B66">
            <w:pPr>
              <w:rPr>
                <w:b/>
              </w:rPr>
            </w:pPr>
            <w:r w:rsidRPr="00D80160">
              <w:rPr>
                <w:b/>
              </w:rPr>
              <w:t>p-value</w:t>
            </w:r>
          </w:p>
        </w:tc>
      </w:tr>
      <w:tr w:rsidR="00E84B66" w14:paraId="743EB287" w14:textId="77777777" w:rsidTr="00F056DF">
        <w:tc>
          <w:tcPr>
            <w:tcW w:w="2689" w:type="dxa"/>
            <w:tcBorders>
              <w:top w:val="single" w:sz="4" w:space="0" w:color="auto"/>
              <w:left w:val="nil"/>
              <w:bottom w:val="nil"/>
              <w:right w:val="nil"/>
            </w:tcBorders>
            <w:shd w:val="clear" w:color="auto" w:fill="D9D9D9" w:themeFill="background1" w:themeFillShade="D9"/>
            <w:hideMark/>
          </w:tcPr>
          <w:p w14:paraId="6C608852" w14:textId="77777777" w:rsidR="00E84B66" w:rsidRPr="00E84B66" w:rsidRDefault="00E84B66">
            <w:r w:rsidRPr="00E84B66">
              <w:t>East Timor</w:t>
            </w:r>
          </w:p>
        </w:tc>
        <w:tc>
          <w:tcPr>
            <w:tcW w:w="713" w:type="dxa"/>
            <w:tcBorders>
              <w:top w:val="single" w:sz="4" w:space="0" w:color="auto"/>
              <w:left w:val="nil"/>
              <w:bottom w:val="nil"/>
              <w:right w:val="nil"/>
            </w:tcBorders>
            <w:shd w:val="clear" w:color="auto" w:fill="D9D9D9" w:themeFill="background1" w:themeFillShade="D9"/>
          </w:tcPr>
          <w:p w14:paraId="4E5AB2D1" w14:textId="77777777" w:rsidR="00E84B66" w:rsidRPr="00E84B66" w:rsidRDefault="00E84B66"/>
        </w:tc>
        <w:tc>
          <w:tcPr>
            <w:tcW w:w="2694" w:type="dxa"/>
            <w:tcBorders>
              <w:top w:val="single" w:sz="4" w:space="0" w:color="auto"/>
              <w:left w:val="nil"/>
              <w:bottom w:val="nil"/>
              <w:right w:val="nil"/>
            </w:tcBorders>
            <w:shd w:val="clear" w:color="auto" w:fill="D9D9D9" w:themeFill="background1" w:themeFillShade="D9"/>
          </w:tcPr>
          <w:p w14:paraId="088ACDAD" w14:textId="77777777" w:rsidR="00E84B66" w:rsidRPr="00E84B66" w:rsidRDefault="00E84B66"/>
        </w:tc>
        <w:tc>
          <w:tcPr>
            <w:tcW w:w="1701" w:type="dxa"/>
            <w:tcBorders>
              <w:top w:val="single" w:sz="4" w:space="0" w:color="auto"/>
              <w:left w:val="nil"/>
              <w:bottom w:val="nil"/>
              <w:right w:val="nil"/>
            </w:tcBorders>
            <w:shd w:val="clear" w:color="auto" w:fill="D9D9D9" w:themeFill="background1" w:themeFillShade="D9"/>
          </w:tcPr>
          <w:p w14:paraId="50011FD7" w14:textId="77777777" w:rsidR="00E84B66" w:rsidRPr="00E84B66" w:rsidRDefault="00E84B66"/>
        </w:tc>
        <w:tc>
          <w:tcPr>
            <w:tcW w:w="1219" w:type="dxa"/>
            <w:tcBorders>
              <w:top w:val="single" w:sz="4" w:space="0" w:color="auto"/>
              <w:left w:val="nil"/>
              <w:bottom w:val="nil"/>
              <w:right w:val="nil"/>
            </w:tcBorders>
            <w:shd w:val="clear" w:color="auto" w:fill="D9D9D9" w:themeFill="background1" w:themeFillShade="D9"/>
          </w:tcPr>
          <w:p w14:paraId="562F6B92" w14:textId="77777777" w:rsidR="00E84B66" w:rsidRPr="00E84B66" w:rsidRDefault="00E84B66"/>
        </w:tc>
      </w:tr>
      <w:tr w:rsidR="00E84B66" w14:paraId="5527A967" w14:textId="77777777" w:rsidTr="00F056DF">
        <w:tc>
          <w:tcPr>
            <w:tcW w:w="2689" w:type="dxa"/>
            <w:tcBorders>
              <w:top w:val="nil"/>
              <w:left w:val="nil"/>
              <w:bottom w:val="nil"/>
              <w:right w:val="nil"/>
            </w:tcBorders>
            <w:hideMark/>
          </w:tcPr>
          <w:p w14:paraId="2453D3DD" w14:textId="5DC54617" w:rsidR="00E84B66" w:rsidRPr="00E84B66" w:rsidRDefault="00E84B66" w:rsidP="00C6654C">
            <w:r w:rsidRPr="00E84B66">
              <w:t xml:space="preserve">Did not use </w:t>
            </w:r>
            <w:r w:rsidR="00C6654C">
              <w:t>m</w:t>
            </w:r>
            <w:r w:rsidR="00C6654C" w:rsidRPr="00E84B66">
              <w:t>efloquine</w:t>
            </w:r>
          </w:p>
        </w:tc>
        <w:tc>
          <w:tcPr>
            <w:tcW w:w="713" w:type="dxa"/>
            <w:tcBorders>
              <w:top w:val="nil"/>
              <w:left w:val="nil"/>
              <w:bottom w:val="nil"/>
              <w:right w:val="nil"/>
            </w:tcBorders>
            <w:hideMark/>
          </w:tcPr>
          <w:p w14:paraId="3EF391A3" w14:textId="77777777" w:rsidR="00E84B66" w:rsidRPr="00E84B66" w:rsidRDefault="00E84B66" w:rsidP="00D80160">
            <w:pPr>
              <w:jc w:val="right"/>
            </w:pPr>
            <w:r w:rsidRPr="00E84B66">
              <w:t>928</w:t>
            </w:r>
          </w:p>
        </w:tc>
        <w:tc>
          <w:tcPr>
            <w:tcW w:w="2694" w:type="dxa"/>
            <w:tcBorders>
              <w:top w:val="nil"/>
              <w:left w:val="nil"/>
              <w:bottom w:val="nil"/>
              <w:right w:val="nil"/>
            </w:tcBorders>
            <w:hideMark/>
          </w:tcPr>
          <w:p w14:paraId="2126F794" w14:textId="77777777" w:rsidR="00E84B66" w:rsidRPr="00E84B66" w:rsidRDefault="00E84B66" w:rsidP="00D80160">
            <w:pPr>
              <w:jc w:val="right"/>
            </w:pPr>
            <w:r w:rsidRPr="00E84B66">
              <w:t>199 (21.4)</w:t>
            </w:r>
          </w:p>
        </w:tc>
        <w:tc>
          <w:tcPr>
            <w:tcW w:w="1701" w:type="dxa"/>
            <w:tcBorders>
              <w:top w:val="nil"/>
              <w:left w:val="nil"/>
              <w:bottom w:val="nil"/>
              <w:right w:val="nil"/>
            </w:tcBorders>
            <w:hideMark/>
          </w:tcPr>
          <w:p w14:paraId="6EF4A8AD" w14:textId="77777777" w:rsidR="00E84B66" w:rsidRPr="00E84B66" w:rsidRDefault="00E84B66" w:rsidP="00D80160">
            <w:pPr>
              <w:jc w:val="right"/>
            </w:pPr>
            <w:r w:rsidRPr="00E84B66">
              <w:t>1 (Reference)</w:t>
            </w:r>
          </w:p>
        </w:tc>
        <w:tc>
          <w:tcPr>
            <w:tcW w:w="1219" w:type="dxa"/>
            <w:tcBorders>
              <w:top w:val="nil"/>
              <w:left w:val="nil"/>
              <w:bottom w:val="nil"/>
              <w:right w:val="nil"/>
            </w:tcBorders>
          </w:tcPr>
          <w:p w14:paraId="3AF7F2BA" w14:textId="77777777" w:rsidR="00E84B66" w:rsidRPr="00E84B66" w:rsidRDefault="00E84B66" w:rsidP="00D80160">
            <w:pPr>
              <w:jc w:val="right"/>
            </w:pPr>
          </w:p>
        </w:tc>
      </w:tr>
      <w:tr w:rsidR="00E84B66" w14:paraId="3CCCAA0F" w14:textId="77777777" w:rsidTr="00F056DF">
        <w:tc>
          <w:tcPr>
            <w:tcW w:w="2689" w:type="dxa"/>
            <w:tcBorders>
              <w:top w:val="nil"/>
              <w:left w:val="nil"/>
              <w:bottom w:val="nil"/>
              <w:right w:val="nil"/>
            </w:tcBorders>
            <w:hideMark/>
          </w:tcPr>
          <w:p w14:paraId="6D9ABA78" w14:textId="741ECC06" w:rsidR="00E84B66" w:rsidRPr="00E84B66" w:rsidRDefault="00E84B66" w:rsidP="00C6654C">
            <w:r w:rsidRPr="00E84B66">
              <w:t xml:space="preserve">Used </w:t>
            </w:r>
            <w:r w:rsidR="00C6654C">
              <w:t>m</w:t>
            </w:r>
            <w:r w:rsidR="00C6654C" w:rsidRPr="00E84B66">
              <w:t>efloquine</w:t>
            </w:r>
          </w:p>
        </w:tc>
        <w:tc>
          <w:tcPr>
            <w:tcW w:w="713" w:type="dxa"/>
            <w:tcBorders>
              <w:top w:val="nil"/>
              <w:left w:val="nil"/>
              <w:bottom w:val="nil"/>
              <w:right w:val="nil"/>
            </w:tcBorders>
            <w:hideMark/>
          </w:tcPr>
          <w:p w14:paraId="63F07691" w14:textId="77777777" w:rsidR="00E84B66" w:rsidRPr="00E84B66" w:rsidRDefault="00E84B66" w:rsidP="00D80160">
            <w:pPr>
              <w:jc w:val="right"/>
            </w:pPr>
            <w:r w:rsidRPr="00E84B66">
              <w:t>64</w:t>
            </w:r>
          </w:p>
        </w:tc>
        <w:tc>
          <w:tcPr>
            <w:tcW w:w="2694" w:type="dxa"/>
            <w:tcBorders>
              <w:top w:val="nil"/>
              <w:left w:val="nil"/>
              <w:bottom w:val="nil"/>
              <w:right w:val="nil"/>
            </w:tcBorders>
            <w:hideMark/>
          </w:tcPr>
          <w:p w14:paraId="1B0184F3" w14:textId="77777777" w:rsidR="00E84B66" w:rsidRPr="00E84B66" w:rsidRDefault="00E84B66" w:rsidP="00D80160">
            <w:pPr>
              <w:jc w:val="right"/>
            </w:pPr>
            <w:r w:rsidRPr="00E84B66">
              <w:t>17 (26.6)</w:t>
            </w:r>
          </w:p>
        </w:tc>
        <w:tc>
          <w:tcPr>
            <w:tcW w:w="1701" w:type="dxa"/>
            <w:tcBorders>
              <w:top w:val="nil"/>
              <w:left w:val="nil"/>
              <w:bottom w:val="nil"/>
              <w:right w:val="nil"/>
            </w:tcBorders>
            <w:hideMark/>
          </w:tcPr>
          <w:p w14:paraId="245623D0" w14:textId="77777777" w:rsidR="00E84B66" w:rsidRPr="00E84B66" w:rsidRDefault="00E84B66" w:rsidP="00D80160">
            <w:pPr>
              <w:jc w:val="right"/>
            </w:pPr>
            <w:r w:rsidRPr="00E84B66">
              <w:t>1.37 (0.76, 2.49)</w:t>
            </w:r>
          </w:p>
        </w:tc>
        <w:tc>
          <w:tcPr>
            <w:tcW w:w="1219" w:type="dxa"/>
            <w:tcBorders>
              <w:top w:val="nil"/>
              <w:left w:val="nil"/>
              <w:bottom w:val="nil"/>
              <w:right w:val="nil"/>
            </w:tcBorders>
            <w:hideMark/>
          </w:tcPr>
          <w:p w14:paraId="17A8AB9F" w14:textId="77777777" w:rsidR="00E84B66" w:rsidRPr="00E84B66" w:rsidRDefault="00E84B66" w:rsidP="00D80160">
            <w:pPr>
              <w:jc w:val="right"/>
            </w:pPr>
            <w:r w:rsidRPr="00E84B66">
              <w:t>0.30</w:t>
            </w:r>
          </w:p>
        </w:tc>
      </w:tr>
      <w:tr w:rsidR="00E84B66" w14:paraId="61B9DBD2" w14:textId="77777777" w:rsidTr="00F056DF">
        <w:tc>
          <w:tcPr>
            <w:tcW w:w="2689" w:type="dxa"/>
            <w:tcBorders>
              <w:top w:val="nil"/>
              <w:left w:val="nil"/>
              <w:bottom w:val="nil"/>
              <w:right w:val="nil"/>
            </w:tcBorders>
            <w:shd w:val="clear" w:color="auto" w:fill="D9D9D9" w:themeFill="background1" w:themeFillShade="D9"/>
            <w:hideMark/>
          </w:tcPr>
          <w:p w14:paraId="12A4DD3D" w14:textId="77777777" w:rsidR="00E84B66" w:rsidRPr="00E84B66" w:rsidRDefault="00E84B66">
            <w:r w:rsidRPr="00E84B66">
              <w:t>Bougainville</w:t>
            </w:r>
          </w:p>
        </w:tc>
        <w:tc>
          <w:tcPr>
            <w:tcW w:w="713" w:type="dxa"/>
            <w:tcBorders>
              <w:top w:val="nil"/>
              <w:left w:val="nil"/>
              <w:bottom w:val="nil"/>
              <w:right w:val="nil"/>
            </w:tcBorders>
            <w:shd w:val="clear" w:color="auto" w:fill="D9D9D9" w:themeFill="background1" w:themeFillShade="D9"/>
          </w:tcPr>
          <w:p w14:paraId="59C83431" w14:textId="77777777" w:rsidR="00E84B66" w:rsidRPr="00E84B66" w:rsidRDefault="00E84B66"/>
        </w:tc>
        <w:tc>
          <w:tcPr>
            <w:tcW w:w="2694" w:type="dxa"/>
            <w:tcBorders>
              <w:top w:val="nil"/>
              <w:left w:val="nil"/>
              <w:bottom w:val="nil"/>
              <w:right w:val="nil"/>
            </w:tcBorders>
            <w:shd w:val="clear" w:color="auto" w:fill="D9D9D9" w:themeFill="background1" w:themeFillShade="D9"/>
          </w:tcPr>
          <w:p w14:paraId="70871D21" w14:textId="77777777" w:rsidR="00E84B66" w:rsidRPr="00E84B66" w:rsidRDefault="00E84B66"/>
        </w:tc>
        <w:tc>
          <w:tcPr>
            <w:tcW w:w="1701" w:type="dxa"/>
            <w:tcBorders>
              <w:top w:val="nil"/>
              <w:left w:val="nil"/>
              <w:bottom w:val="nil"/>
              <w:right w:val="nil"/>
            </w:tcBorders>
            <w:shd w:val="clear" w:color="auto" w:fill="D9D9D9" w:themeFill="background1" w:themeFillShade="D9"/>
          </w:tcPr>
          <w:p w14:paraId="0A757952" w14:textId="77777777" w:rsidR="00E84B66" w:rsidRPr="00E84B66" w:rsidRDefault="00E84B66"/>
        </w:tc>
        <w:tc>
          <w:tcPr>
            <w:tcW w:w="1219" w:type="dxa"/>
            <w:tcBorders>
              <w:top w:val="nil"/>
              <w:left w:val="nil"/>
              <w:bottom w:val="nil"/>
              <w:right w:val="nil"/>
            </w:tcBorders>
            <w:shd w:val="clear" w:color="auto" w:fill="D9D9D9" w:themeFill="background1" w:themeFillShade="D9"/>
          </w:tcPr>
          <w:p w14:paraId="57BBFBDB" w14:textId="77777777" w:rsidR="00E84B66" w:rsidRPr="00E84B66" w:rsidRDefault="00E84B66"/>
        </w:tc>
      </w:tr>
      <w:tr w:rsidR="00E84B66" w14:paraId="19FA3EE3" w14:textId="77777777" w:rsidTr="00F056DF">
        <w:tc>
          <w:tcPr>
            <w:tcW w:w="2689" w:type="dxa"/>
            <w:tcBorders>
              <w:top w:val="nil"/>
              <w:left w:val="nil"/>
              <w:bottom w:val="nil"/>
              <w:right w:val="nil"/>
            </w:tcBorders>
            <w:hideMark/>
          </w:tcPr>
          <w:p w14:paraId="3232EA45" w14:textId="5C86030E" w:rsidR="00E84B66" w:rsidRPr="00E84B66" w:rsidRDefault="00E84B66" w:rsidP="00C6654C">
            <w:r w:rsidRPr="00E84B66">
              <w:t xml:space="preserve">Did not use </w:t>
            </w:r>
            <w:r w:rsidR="00C6654C">
              <w:t>m</w:t>
            </w:r>
            <w:r w:rsidR="00C6654C" w:rsidRPr="00E84B66">
              <w:t>efloquine</w:t>
            </w:r>
          </w:p>
        </w:tc>
        <w:tc>
          <w:tcPr>
            <w:tcW w:w="713" w:type="dxa"/>
            <w:tcBorders>
              <w:top w:val="nil"/>
              <w:left w:val="nil"/>
              <w:bottom w:val="nil"/>
              <w:right w:val="nil"/>
            </w:tcBorders>
            <w:hideMark/>
          </w:tcPr>
          <w:p w14:paraId="665230E1" w14:textId="77777777" w:rsidR="00E84B66" w:rsidRPr="00E84B66" w:rsidRDefault="00E84B66" w:rsidP="00D80160">
            <w:pPr>
              <w:jc w:val="right"/>
            </w:pPr>
            <w:r w:rsidRPr="00E84B66">
              <w:t>1296</w:t>
            </w:r>
          </w:p>
        </w:tc>
        <w:tc>
          <w:tcPr>
            <w:tcW w:w="2694" w:type="dxa"/>
            <w:tcBorders>
              <w:top w:val="nil"/>
              <w:left w:val="nil"/>
              <w:bottom w:val="nil"/>
              <w:right w:val="nil"/>
            </w:tcBorders>
            <w:hideMark/>
          </w:tcPr>
          <w:p w14:paraId="7A2A2371" w14:textId="77777777" w:rsidR="00E84B66" w:rsidRPr="00E84B66" w:rsidRDefault="00E84B66" w:rsidP="00D80160">
            <w:pPr>
              <w:jc w:val="right"/>
            </w:pPr>
            <w:r w:rsidRPr="00E84B66">
              <w:t>233 (18.0)</w:t>
            </w:r>
          </w:p>
        </w:tc>
        <w:tc>
          <w:tcPr>
            <w:tcW w:w="1701" w:type="dxa"/>
            <w:tcBorders>
              <w:top w:val="nil"/>
              <w:left w:val="nil"/>
              <w:bottom w:val="nil"/>
              <w:right w:val="nil"/>
            </w:tcBorders>
            <w:hideMark/>
          </w:tcPr>
          <w:p w14:paraId="3D9EA1FC" w14:textId="77777777" w:rsidR="00E84B66" w:rsidRPr="00E84B66" w:rsidRDefault="00E84B66" w:rsidP="00D80160">
            <w:pPr>
              <w:jc w:val="right"/>
            </w:pPr>
            <w:r w:rsidRPr="00E84B66">
              <w:t>1 (Reference)</w:t>
            </w:r>
          </w:p>
        </w:tc>
        <w:tc>
          <w:tcPr>
            <w:tcW w:w="1219" w:type="dxa"/>
            <w:tcBorders>
              <w:top w:val="nil"/>
              <w:left w:val="nil"/>
              <w:bottom w:val="nil"/>
              <w:right w:val="nil"/>
            </w:tcBorders>
          </w:tcPr>
          <w:p w14:paraId="09B904CF" w14:textId="77777777" w:rsidR="00E84B66" w:rsidRPr="00E84B66" w:rsidRDefault="00E84B66" w:rsidP="00D80160">
            <w:pPr>
              <w:jc w:val="right"/>
            </w:pPr>
          </w:p>
        </w:tc>
      </w:tr>
      <w:tr w:rsidR="00E84B66" w14:paraId="60215ABF" w14:textId="77777777" w:rsidTr="00F056DF">
        <w:tc>
          <w:tcPr>
            <w:tcW w:w="2689" w:type="dxa"/>
            <w:tcBorders>
              <w:top w:val="nil"/>
              <w:left w:val="nil"/>
              <w:bottom w:val="single" w:sz="4" w:space="0" w:color="auto"/>
              <w:right w:val="nil"/>
            </w:tcBorders>
            <w:hideMark/>
          </w:tcPr>
          <w:p w14:paraId="304B3B18" w14:textId="1C301A1D" w:rsidR="00E84B66" w:rsidRPr="00E84B66" w:rsidRDefault="00E84B66" w:rsidP="00C6654C">
            <w:r w:rsidRPr="00E84B66">
              <w:t xml:space="preserve">Used </w:t>
            </w:r>
            <w:r w:rsidR="00C6654C">
              <w:t>m</w:t>
            </w:r>
            <w:r w:rsidR="00C6654C" w:rsidRPr="00E84B66">
              <w:t>efloquine</w:t>
            </w:r>
          </w:p>
        </w:tc>
        <w:tc>
          <w:tcPr>
            <w:tcW w:w="713" w:type="dxa"/>
            <w:tcBorders>
              <w:top w:val="nil"/>
              <w:left w:val="nil"/>
              <w:bottom w:val="single" w:sz="4" w:space="0" w:color="auto"/>
              <w:right w:val="nil"/>
            </w:tcBorders>
            <w:hideMark/>
          </w:tcPr>
          <w:p w14:paraId="5126DD23" w14:textId="77777777" w:rsidR="00E84B66" w:rsidRPr="00E84B66" w:rsidRDefault="00E84B66" w:rsidP="00D80160">
            <w:pPr>
              <w:jc w:val="right"/>
            </w:pPr>
            <w:r w:rsidRPr="00E84B66">
              <w:t>26</w:t>
            </w:r>
          </w:p>
        </w:tc>
        <w:tc>
          <w:tcPr>
            <w:tcW w:w="2694" w:type="dxa"/>
            <w:tcBorders>
              <w:top w:val="nil"/>
              <w:left w:val="nil"/>
              <w:bottom w:val="single" w:sz="4" w:space="0" w:color="auto"/>
              <w:right w:val="nil"/>
            </w:tcBorders>
            <w:hideMark/>
          </w:tcPr>
          <w:p w14:paraId="5AFE6440" w14:textId="77777777" w:rsidR="00E84B66" w:rsidRPr="00E84B66" w:rsidRDefault="00E84B66" w:rsidP="00D80160">
            <w:pPr>
              <w:jc w:val="right"/>
            </w:pPr>
            <w:r w:rsidRPr="00E84B66">
              <w:t>7 (26.9)</w:t>
            </w:r>
          </w:p>
        </w:tc>
        <w:tc>
          <w:tcPr>
            <w:tcW w:w="1701" w:type="dxa"/>
            <w:tcBorders>
              <w:top w:val="nil"/>
              <w:left w:val="nil"/>
              <w:bottom w:val="single" w:sz="4" w:space="0" w:color="auto"/>
              <w:right w:val="nil"/>
            </w:tcBorders>
            <w:hideMark/>
          </w:tcPr>
          <w:p w14:paraId="6C58D19A" w14:textId="77777777" w:rsidR="00E84B66" w:rsidRPr="00E84B66" w:rsidRDefault="00E84B66" w:rsidP="00D80160">
            <w:pPr>
              <w:jc w:val="right"/>
            </w:pPr>
            <w:r w:rsidRPr="00E84B66">
              <w:t>1.80 (0.74, 4.39)</w:t>
            </w:r>
          </w:p>
        </w:tc>
        <w:tc>
          <w:tcPr>
            <w:tcW w:w="1219" w:type="dxa"/>
            <w:tcBorders>
              <w:top w:val="nil"/>
              <w:left w:val="nil"/>
              <w:bottom w:val="single" w:sz="4" w:space="0" w:color="auto"/>
              <w:right w:val="nil"/>
            </w:tcBorders>
            <w:hideMark/>
          </w:tcPr>
          <w:p w14:paraId="266DDF6F" w14:textId="77777777" w:rsidR="00E84B66" w:rsidRPr="00E84B66" w:rsidRDefault="00E84B66" w:rsidP="00D80160">
            <w:pPr>
              <w:jc w:val="right"/>
            </w:pPr>
            <w:r w:rsidRPr="00E84B66">
              <w:t>0.19</w:t>
            </w:r>
          </w:p>
        </w:tc>
      </w:tr>
    </w:tbl>
    <w:p w14:paraId="7AA33EC7" w14:textId="7C667ED5" w:rsidR="00B73E3D" w:rsidRDefault="00B73E3D" w:rsidP="00B73E3D">
      <w:r w:rsidRPr="0075081E">
        <w:rPr>
          <w:vertAlign w:val="superscript"/>
        </w:rPr>
        <w:t>1</w:t>
      </w:r>
      <w:r>
        <w:t xml:space="preserve"> </w:t>
      </w:r>
      <w:r w:rsidRPr="00CE660D">
        <w:rPr>
          <w:sz w:val="20"/>
        </w:rPr>
        <w:t xml:space="preserve">Adjusted for rank (enlisted v </w:t>
      </w:r>
      <w:r w:rsidR="00E433CF">
        <w:rPr>
          <w:sz w:val="20"/>
        </w:rPr>
        <w:t>o</w:t>
      </w:r>
      <w:r w:rsidRPr="00CE660D">
        <w:rPr>
          <w:sz w:val="20"/>
        </w:rPr>
        <w:t>fficer), sex, age (20-29, 30-39, 40+) and Service.</w:t>
      </w:r>
    </w:p>
    <w:p w14:paraId="63AC5FFC" w14:textId="77777777" w:rsidR="00723761" w:rsidRDefault="00723761" w:rsidP="00E875A7">
      <w:pPr>
        <w:spacing w:after="16"/>
      </w:pPr>
    </w:p>
    <w:p w14:paraId="66EB44F3" w14:textId="74A178FB" w:rsidR="00723761" w:rsidRDefault="00723761" w:rsidP="00D769AC">
      <w:pPr>
        <w:spacing w:after="16" w:line="259" w:lineRule="auto"/>
      </w:pPr>
      <w:r>
        <w:t xml:space="preserve">Veterans who used </w:t>
      </w:r>
      <w:r w:rsidR="00B20E99">
        <w:t xml:space="preserve">mefloquine </w:t>
      </w:r>
      <w:r>
        <w:t xml:space="preserve">‘mostly’ on deployment in Bougainville were more likely to report ‘fair or poor’ general health compared to those </w:t>
      </w:r>
      <w:r w:rsidR="007B072A">
        <w:t xml:space="preserve">who </w:t>
      </w:r>
      <w:r>
        <w:t xml:space="preserve">used </w:t>
      </w:r>
      <w:r w:rsidR="00B20E99">
        <w:t>doxycycline</w:t>
      </w:r>
      <w:r>
        <w:t xml:space="preserve">.  No association between ‘mostly’ </w:t>
      </w:r>
      <w:r w:rsidR="00B20E99">
        <w:t xml:space="preserve">mefloquine </w:t>
      </w:r>
      <w:r>
        <w:t>use and poor general health was observed in th</w:t>
      </w:r>
      <w:r w:rsidR="00E875A7">
        <w:t>e East Timor study (Table</w:t>
      </w:r>
      <w:r w:rsidR="00B73E3D">
        <w:t xml:space="preserve"> 18</w:t>
      </w:r>
      <w:r w:rsidR="00E875A7">
        <w:t xml:space="preserve">).  </w:t>
      </w:r>
    </w:p>
    <w:p w14:paraId="6AC10886" w14:textId="77777777" w:rsidR="00E875A7" w:rsidRDefault="00E875A7" w:rsidP="00E875A7">
      <w:pPr>
        <w:spacing w:after="16"/>
      </w:pPr>
    </w:p>
    <w:p w14:paraId="4A217A4E" w14:textId="77777777" w:rsidR="00646C82" w:rsidRDefault="00646C82" w:rsidP="00E875A7">
      <w:pPr>
        <w:rPr>
          <w:b/>
        </w:rPr>
      </w:pPr>
      <w:r>
        <w:rPr>
          <w:b/>
        </w:rPr>
        <w:br w:type="page"/>
      </w:r>
    </w:p>
    <w:p w14:paraId="0A70EC40" w14:textId="5BC25AC7" w:rsidR="00723761" w:rsidRPr="00E875A7" w:rsidRDefault="00723761" w:rsidP="00E875A7">
      <w:pPr>
        <w:rPr>
          <w:b/>
        </w:rPr>
      </w:pPr>
      <w:r w:rsidRPr="00E875A7">
        <w:rPr>
          <w:b/>
        </w:rPr>
        <w:t xml:space="preserve">Table </w:t>
      </w:r>
      <w:r w:rsidR="00B73E3D">
        <w:rPr>
          <w:b/>
        </w:rPr>
        <w:t>18</w:t>
      </w:r>
      <w:r w:rsidRPr="00E875A7">
        <w:rPr>
          <w:b/>
        </w:rPr>
        <w:t xml:space="preserve">: Anti-malarial used mostly and </w:t>
      </w:r>
      <w:r w:rsidR="00735A2D" w:rsidRPr="00E875A7">
        <w:rPr>
          <w:b/>
        </w:rPr>
        <w:t>‘</w:t>
      </w:r>
      <w:r w:rsidRPr="00E875A7">
        <w:rPr>
          <w:b/>
        </w:rPr>
        <w:t>fair or poor</w:t>
      </w:r>
      <w:r w:rsidR="00735A2D" w:rsidRPr="00E875A7">
        <w:rPr>
          <w:b/>
        </w:rPr>
        <w:t>’</w:t>
      </w:r>
      <w:r w:rsidRPr="00E875A7">
        <w:rPr>
          <w:b/>
        </w:rPr>
        <w:t xml:space="preserve"> general health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13"/>
        <w:gridCol w:w="2694"/>
        <w:gridCol w:w="1842"/>
        <w:gridCol w:w="1078"/>
      </w:tblGrid>
      <w:tr w:rsidR="00E84B66" w14:paraId="3BC197E6" w14:textId="77777777" w:rsidTr="00F056DF">
        <w:tc>
          <w:tcPr>
            <w:tcW w:w="2689" w:type="dxa"/>
            <w:tcBorders>
              <w:top w:val="single" w:sz="4" w:space="0" w:color="auto"/>
              <w:bottom w:val="single" w:sz="4" w:space="0" w:color="auto"/>
            </w:tcBorders>
            <w:shd w:val="clear" w:color="auto" w:fill="A6A6A6" w:themeFill="background1" w:themeFillShade="A6"/>
          </w:tcPr>
          <w:p w14:paraId="2924187C" w14:textId="77777777" w:rsidR="00E84B66" w:rsidRDefault="00E84B66"/>
        </w:tc>
        <w:tc>
          <w:tcPr>
            <w:tcW w:w="713" w:type="dxa"/>
            <w:tcBorders>
              <w:top w:val="single" w:sz="4" w:space="0" w:color="auto"/>
              <w:bottom w:val="single" w:sz="4" w:space="0" w:color="auto"/>
            </w:tcBorders>
            <w:shd w:val="clear" w:color="auto" w:fill="A6A6A6" w:themeFill="background1" w:themeFillShade="A6"/>
            <w:hideMark/>
          </w:tcPr>
          <w:p w14:paraId="68CC2097" w14:textId="77777777" w:rsidR="00E84B66" w:rsidRPr="00D80160" w:rsidRDefault="00D80160" w:rsidP="006D6C6D">
            <w:pPr>
              <w:jc w:val="center"/>
              <w:rPr>
                <w:b/>
              </w:rPr>
            </w:pPr>
            <w:r>
              <w:rPr>
                <w:b/>
              </w:rPr>
              <w:t>n</w:t>
            </w:r>
          </w:p>
        </w:tc>
        <w:tc>
          <w:tcPr>
            <w:tcW w:w="2694" w:type="dxa"/>
            <w:tcBorders>
              <w:top w:val="single" w:sz="4" w:space="0" w:color="auto"/>
              <w:bottom w:val="single" w:sz="4" w:space="0" w:color="auto"/>
            </w:tcBorders>
            <w:shd w:val="clear" w:color="auto" w:fill="A6A6A6" w:themeFill="background1" w:themeFillShade="A6"/>
            <w:hideMark/>
          </w:tcPr>
          <w:p w14:paraId="7A0B2EFF" w14:textId="77777777" w:rsidR="00E84B66" w:rsidRPr="00D80160" w:rsidRDefault="00B85B24">
            <w:pPr>
              <w:rPr>
                <w:b/>
              </w:rPr>
            </w:pPr>
            <w:r w:rsidRPr="00D80160">
              <w:rPr>
                <w:b/>
              </w:rPr>
              <w:t xml:space="preserve">Fair or Poor health </w:t>
            </w:r>
            <w:r w:rsidR="00E84B66" w:rsidRPr="00D80160">
              <w:rPr>
                <w:b/>
              </w:rPr>
              <w:t>n (%)</w:t>
            </w:r>
            <w:r w:rsidR="00F056DF" w:rsidRPr="0075081E">
              <w:rPr>
                <w:vertAlign w:val="superscript"/>
              </w:rPr>
              <w:t>1</w:t>
            </w:r>
          </w:p>
        </w:tc>
        <w:tc>
          <w:tcPr>
            <w:tcW w:w="1842" w:type="dxa"/>
            <w:tcBorders>
              <w:top w:val="single" w:sz="4" w:space="0" w:color="auto"/>
              <w:bottom w:val="single" w:sz="4" w:space="0" w:color="auto"/>
            </w:tcBorders>
            <w:shd w:val="clear" w:color="auto" w:fill="A6A6A6" w:themeFill="background1" w:themeFillShade="A6"/>
            <w:hideMark/>
          </w:tcPr>
          <w:p w14:paraId="1A16ED4B" w14:textId="77777777" w:rsidR="00E84B66" w:rsidRPr="00D80160" w:rsidRDefault="00E84B66">
            <w:pPr>
              <w:rPr>
                <w:b/>
              </w:rPr>
            </w:pPr>
            <w:r w:rsidRPr="00D80160">
              <w:rPr>
                <w:b/>
              </w:rPr>
              <w:t>OR 95% CI</w:t>
            </w:r>
            <w:r w:rsidR="00B73E3D" w:rsidRPr="0075081E">
              <w:rPr>
                <w:vertAlign w:val="superscript"/>
              </w:rPr>
              <w:t>1</w:t>
            </w:r>
          </w:p>
        </w:tc>
        <w:tc>
          <w:tcPr>
            <w:tcW w:w="1078" w:type="dxa"/>
            <w:tcBorders>
              <w:top w:val="single" w:sz="4" w:space="0" w:color="auto"/>
              <w:bottom w:val="single" w:sz="4" w:space="0" w:color="auto"/>
            </w:tcBorders>
            <w:shd w:val="clear" w:color="auto" w:fill="A6A6A6" w:themeFill="background1" w:themeFillShade="A6"/>
            <w:hideMark/>
          </w:tcPr>
          <w:p w14:paraId="7C9A0513" w14:textId="77777777" w:rsidR="00E84B66" w:rsidRPr="00D80160" w:rsidRDefault="00E84B66">
            <w:pPr>
              <w:rPr>
                <w:b/>
              </w:rPr>
            </w:pPr>
            <w:r w:rsidRPr="00D80160">
              <w:rPr>
                <w:b/>
              </w:rPr>
              <w:t>p-value</w:t>
            </w:r>
          </w:p>
        </w:tc>
      </w:tr>
      <w:tr w:rsidR="00E84B66" w14:paraId="598D993D" w14:textId="77777777" w:rsidTr="00F056DF">
        <w:tc>
          <w:tcPr>
            <w:tcW w:w="2689" w:type="dxa"/>
            <w:tcBorders>
              <w:top w:val="single" w:sz="4" w:space="0" w:color="auto"/>
            </w:tcBorders>
            <w:shd w:val="clear" w:color="auto" w:fill="D9D9D9" w:themeFill="background1" w:themeFillShade="D9"/>
            <w:hideMark/>
          </w:tcPr>
          <w:p w14:paraId="0CED1EE9" w14:textId="77777777" w:rsidR="00E84B66" w:rsidRPr="00E84B66" w:rsidRDefault="00E84B66">
            <w:r w:rsidRPr="00E84B66">
              <w:t>East Timor</w:t>
            </w:r>
          </w:p>
        </w:tc>
        <w:tc>
          <w:tcPr>
            <w:tcW w:w="713" w:type="dxa"/>
            <w:tcBorders>
              <w:top w:val="single" w:sz="4" w:space="0" w:color="auto"/>
            </w:tcBorders>
            <w:shd w:val="clear" w:color="auto" w:fill="D9D9D9" w:themeFill="background1" w:themeFillShade="D9"/>
          </w:tcPr>
          <w:p w14:paraId="7FC787A3" w14:textId="77777777" w:rsidR="00E84B66" w:rsidRPr="00E84B66" w:rsidRDefault="00E84B66"/>
        </w:tc>
        <w:tc>
          <w:tcPr>
            <w:tcW w:w="2694" w:type="dxa"/>
            <w:tcBorders>
              <w:top w:val="single" w:sz="4" w:space="0" w:color="auto"/>
            </w:tcBorders>
            <w:shd w:val="clear" w:color="auto" w:fill="D9D9D9" w:themeFill="background1" w:themeFillShade="D9"/>
          </w:tcPr>
          <w:p w14:paraId="24AB84DB" w14:textId="77777777" w:rsidR="00E84B66" w:rsidRPr="00E84B66" w:rsidRDefault="00E84B66"/>
        </w:tc>
        <w:tc>
          <w:tcPr>
            <w:tcW w:w="1842" w:type="dxa"/>
            <w:tcBorders>
              <w:top w:val="single" w:sz="4" w:space="0" w:color="auto"/>
            </w:tcBorders>
            <w:shd w:val="clear" w:color="auto" w:fill="D9D9D9" w:themeFill="background1" w:themeFillShade="D9"/>
          </w:tcPr>
          <w:p w14:paraId="63149D26" w14:textId="77777777" w:rsidR="00E84B66" w:rsidRPr="00E84B66" w:rsidRDefault="00E84B66"/>
        </w:tc>
        <w:tc>
          <w:tcPr>
            <w:tcW w:w="1078" w:type="dxa"/>
            <w:tcBorders>
              <w:top w:val="single" w:sz="4" w:space="0" w:color="auto"/>
            </w:tcBorders>
            <w:shd w:val="clear" w:color="auto" w:fill="D9D9D9" w:themeFill="background1" w:themeFillShade="D9"/>
          </w:tcPr>
          <w:p w14:paraId="28DDA19C" w14:textId="77777777" w:rsidR="00E84B66" w:rsidRPr="00E84B66" w:rsidRDefault="00E84B66"/>
        </w:tc>
      </w:tr>
      <w:tr w:rsidR="00E84B66" w14:paraId="0E170583" w14:textId="77777777" w:rsidTr="00F056DF">
        <w:tc>
          <w:tcPr>
            <w:tcW w:w="2689" w:type="dxa"/>
            <w:hideMark/>
          </w:tcPr>
          <w:p w14:paraId="283CA283" w14:textId="77777777" w:rsidR="00E84B66" w:rsidRPr="00E84B66" w:rsidRDefault="00E84B66">
            <w:r w:rsidRPr="00E84B66">
              <w:t>Doxycycline</w:t>
            </w:r>
          </w:p>
        </w:tc>
        <w:tc>
          <w:tcPr>
            <w:tcW w:w="713" w:type="dxa"/>
            <w:hideMark/>
          </w:tcPr>
          <w:p w14:paraId="39333DE7" w14:textId="77777777" w:rsidR="00E84B66" w:rsidRPr="00E84B66" w:rsidRDefault="00E84B66" w:rsidP="00486A69">
            <w:pPr>
              <w:jc w:val="right"/>
            </w:pPr>
            <w:r w:rsidRPr="00E84B66">
              <w:t>878</w:t>
            </w:r>
          </w:p>
        </w:tc>
        <w:tc>
          <w:tcPr>
            <w:tcW w:w="2694" w:type="dxa"/>
            <w:hideMark/>
          </w:tcPr>
          <w:p w14:paraId="7DDA973D" w14:textId="77777777" w:rsidR="00E84B66" w:rsidRPr="00E84B66" w:rsidRDefault="00E84B66" w:rsidP="00486A69">
            <w:pPr>
              <w:jc w:val="right"/>
            </w:pPr>
            <w:r w:rsidRPr="00E84B66">
              <w:t>187 (21.3)</w:t>
            </w:r>
          </w:p>
        </w:tc>
        <w:tc>
          <w:tcPr>
            <w:tcW w:w="1842" w:type="dxa"/>
            <w:hideMark/>
          </w:tcPr>
          <w:p w14:paraId="45E8F493" w14:textId="77777777" w:rsidR="00E84B66" w:rsidRPr="00E84B66" w:rsidRDefault="00E84B66" w:rsidP="00486A69">
            <w:pPr>
              <w:jc w:val="right"/>
            </w:pPr>
            <w:r w:rsidRPr="00E84B66">
              <w:t>1 (Reference)</w:t>
            </w:r>
          </w:p>
        </w:tc>
        <w:tc>
          <w:tcPr>
            <w:tcW w:w="1078" w:type="dxa"/>
          </w:tcPr>
          <w:p w14:paraId="14FB7728" w14:textId="77777777" w:rsidR="00E84B66" w:rsidRPr="00E84B66" w:rsidRDefault="00E84B66" w:rsidP="00486A69">
            <w:pPr>
              <w:jc w:val="right"/>
            </w:pPr>
          </w:p>
        </w:tc>
      </w:tr>
      <w:tr w:rsidR="00E84B66" w14:paraId="1E2D3FF3" w14:textId="77777777" w:rsidTr="00F056DF">
        <w:tc>
          <w:tcPr>
            <w:tcW w:w="2689" w:type="dxa"/>
            <w:hideMark/>
          </w:tcPr>
          <w:p w14:paraId="243B2D1C" w14:textId="77777777" w:rsidR="00E84B66" w:rsidRPr="00E84B66" w:rsidRDefault="00E84B66">
            <w:r w:rsidRPr="00E84B66">
              <w:t>Mefloquine</w:t>
            </w:r>
          </w:p>
        </w:tc>
        <w:tc>
          <w:tcPr>
            <w:tcW w:w="713" w:type="dxa"/>
            <w:hideMark/>
          </w:tcPr>
          <w:p w14:paraId="0D3E5FB2" w14:textId="77777777" w:rsidR="00E84B66" w:rsidRPr="00E84B66" w:rsidRDefault="00E84B66" w:rsidP="00486A69">
            <w:pPr>
              <w:jc w:val="right"/>
            </w:pPr>
            <w:r w:rsidRPr="00E84B66">
              <w:t>46</w:t>
            </w:r>
          </w:p>
        </w:tc>
        <w:tc>
          <w:tcPr>
            <w:tcW w:w="2694" w:type="dxa"/>
            <w:hideMark/>
          </w:tcPr>
          <w:p w14:paraId="2CE9DEF2" w14:textId="77777777" w:rsidR="00E84B66" w:rsidRPr="00E84B66" w:rsidRDefault="00E84B66" w:rsidP="00486A69">
            <w:pPr>
              <w:jc w:val="right"/>
            </w:pPr>
            <w:r w:rsidRPr="00E84B66">
              <w:t>13 (28.3)</w:t>
            </w:r>
          </w:p>
        </w:tc>
        <w:tc>
          <w:tcPr>
            <w:tcW w:w="1842" w:type="dxa"/>
            <w:hideMark/>
          </w:tcPr>
          <w:p w14:paraId="231AB4FF" w14:textId="77777777" w:rsidR="00E84B66" w:rsidRPr="00E84B66" w:rsidRDefault="00E84B66" w:rsidP="00486A69">
            <w:pPr>
              <w:jc w:val="right"/>
            </w:pPr>
            <w:r w:rsidRPr="00E84B66">
              <w:t>1.49 (0.76, 2.94)</w:t>
            </w:r>
          </w:p>
        </w:tc>
        <w:tc>
          <w:tcPr>
            <w:tcW w:w="1078" w:type="dxa"/>
            <w:hideMark/>
          </w:tcPr>
          <w:p w14:paraId="529E4E43" w14:textId="77777777" w:rsidR="00E84B66" w:rsidRPr="00E84B66" w:rsidRDefault="00E84B66" w:rsidP="00486A69">
            <w:pPr>
              <w:jc w:val="right"/>
            </w:pPr>
            <w:r w:rsidRPr="00E84B66">
              <w:t>0.25</w:t>
            </w:r>
          </w:p>
        </w:tc>
      </w:tr>
      <w:tr w:rsidR="00E84B66" w14:paraId="44A6E2A2" w14:textId="77777777" w:rsidTr="00F056DF">
        <w:tc>
          <w:tcPr>
            <w:tcW w:w="2689" w:type="dxa"/>
            <w:hideMark/>
          </w:tcPr>
          <w:p w14:paraId="48FB1E6D" w14:textId="77777777" w:rsidR="00E84B66" w:rsidRPr="00E84B66" w:rsidRDefault="00E84B66">
            <w:proofErr w:type="spellStart"/>
            <w:r w:rsidRPr="00E84B66">
              <w:t>Malarone</w:t>
            </w:r>
            <w:proofErr w:type="spellEnd"/>
          </w:p>
        </w:tc>
        <w:tc>
          <w:tcPr>
            <w:tcW w:w="713" w:type="dxa"/>
            <w:hideMark/>
          </w:tcPr>
          <w:p w14:paraId="64CB0A92" w14:textId="77777777" w:rsidR="00E84B66" w:rsidRPr="00E84B66" w:rsidRDefault="00E84B66" w:rsidP="00486A69">
            <w:pPr>
              <w:jc w:val="right"/>
            </w:pPr>
            <w:r w:rsidRPr="00E84B66">
              <w:t>3</w:t>
            </w:r>
          </w:p>
        </w:tc>
        <w:tc>
          <w:tcPr>
            <w:tcW w:w="2694" w:type="dxa"/>
            <w:hideMark/>
          </w:tcPr>
          <w:p w14:paraId="5C616E1C" w14:textId="77777777" w:rsidR="00E84B66" w:rsidRPr="00E84B66" w:rsidRDefault="00E84B66" w:rsidP="00486A69">
            <w:pPr>
              <w:jc w:val="right"/>
            </w:pPr>
            <w:r w:rsidRPr="00E84B66">
              <w:t>0 (0)</w:t>
            </w:r>
          </w:p>
        </w:tc>
        <w:tc>
          <w:tcPr>
            <w:tcW w:w="1842" w:type="dxa"/>
          </w:tcPr>
          <w:p w14:paraId="20CA17AB" w14:textId="77777777" w:rsidR="00E84B66" w:rsidRPr="00E84B66" w:rsidRDefault="00E84B66" w:rsidP="00486A69">
            <w:pPr>
              <w:jc w:val="right"/>
            </w:pPr>
          </w:p>
        </w:tc>
        <w:tc>
          <w:tcPr>
            <w:tcW w:w="1078" w:type="dxa"/>
          </w:tcPr>
          <w:p w14:paraId="03FAB964" w14:textId="77777777" w:rsidR="00E84B66" w:rsidRPr="00E84B66" w:rsidRDefault="00E84B66" w:rsidP="00486A69">
            <w:pPr>
              <w:jc w:val="right"/>
            </w:pPr>
          </w:p>
        </w:tc>
      </w:tr>
      <w:tr w:rsidR="00E84B66" w14:paraId="0FB8BBA1" w14:textId="77777777" w:rsidTr="00F056DF">
        <w:tc>
          <w:tcPr>
            <w:tcW w:w="2689" w:type="dxa"/>
            <w:hideMark/>
          </w:tcPr>
          <w:p w14:paraId="51512842" w14:textId="77777777" w:rsidR="00E84B66" w:rsidRPr="00E84B66" w:rsidRDefault="00E84B66">
            <w:r w:rsidRPr="00E84B66">
              <w:t>Other</w:t>
            </w:r>
          </w:p>
        </w:tc>
        <w:tc>
          <w:tcPr>
            <w:tcW w:w="713" w:type="dxa"/>
            <w:hideMark/>
          </w:tcPr>
          <w:p w14:paraId="318249CA" w14:textId="77777777" w:rsidR="00E84B66" w:rsidRPr="00E84B66" w:rsidRDefault="00E84B66" w:rsidP="00486A69">
            <w:pPr>
              <w:jc w:val="right"/>
            </w:pPr>
            <w:r w:rsidRPr="00E84B66">
              <w:t>12</w:t>
            </w:r>
          </w:p>
        </w:tc>
        <w:tc>
          <w:tcPr>
            <w:tcW w:w="2694" w:type="dxa"/>
            <w:hideMark/>
          </w:tcPr>
          <w:p w14:paraId="6E558DBE" w14:textId="77777777" w:rsidR="00E84B66" w:rsidRPr="00E84B66" w:rsidRDefault="00E84B66" w:rsidP="00486A69">
            <w:pPr>
              <w:jc w:val="right"/>
            </w:pPr>
            <w:r w:rsidRPr="00E84B66">
              <w:t>7 (58.3)</w:t>
            </w:r>
          </w:p>
        </w:tc>
        <w:tc>
          <w:tcPr>
            <w:tcW w:w="1842" w:type="dxa"/>
            <w:hideMark/>
          </w:tcPr>
          <w:p w14:paraId="632B972D" w14:textId="77777777" w:rsidR="00E84B66" w:rsidRPr="00E84B66" w:rsidRDefault="00E84B66" w:rsidP="00486A69">
            <w:pPr>
              <w:jc w:val="right"/>
            </w:pPr>
            <w:r w:rsidRPr="00E84B66">
              <w:t>4.43 (1.36, 14.44)</w:t>
            </w:r>
          </w:p>
        </w:tc>
        <w:tc>
          <w:tcPr>
            <w:tcW w:w="1078" w:type="dxa"/>
            <w:hideMark/>
          </w:tcPr>
          <w:p w14:paraId="1A537B95" w14:textId="77777777" w:rsidR="00E84B66" w:rsidRPr="00E84B66" w:rsidRDefault="00E84B66" w:rsidP="00486A69">
            <w:pPr>
              <w:jc w:val="right"/>
            </w:pPr>
            <w:r w:rsidRPr="00E84B66">
              <w:t>0.01</w:t>
            </w:r>
          </w:p>
        </w:tc>
      </w:tr>
      <w:tr w:rsidR="00E84B66" w14:paraId="623017BB" w14:textId="77777777" w:rsidTr="00F056DF">
        <w:tc>
          <w:tcPr>
            <w:tcW w:w="2689" w:type="dxa"/>
            <w:hideMark/>
          </w:tcPr>
          <w:p w14:paraId="3D02C151" w14:textId="77777777" w:rsidR="00E84B66" w:rsidRPr="00E84B66" w:rsidRDefault="00E84B66">
            <w:r w:rsidRPr="00E84B66">
              <w:t>Don’t know</w:t>
            </w:r>
          </w:p>
        </w:tc>
        <w:tc>
          <w:tcPr>
            <w:tcW w:w="713" w:type="dxa"/>
            <w:hideMark/>
          </w:tcPr>
          <w:p w14:paraId="2DBF1240" w14:textId="77777777" w:rsidR="00E84B66" w:rsidRPr="00E84B66" w:rsidRDefault="00E84B66" w:rsidP="00486A69">
            <w:pPr>
              <w:jc w:val="right"/>
            </w:pPr>
            <w:r w:rsidRPr="00E84B66">
              <w:t>56</w:t>
            </w:r>
          </w:p>
        </w:tc>
        <w:tc>
          <w:tcPr>
            <w:tcW w:w="2694" w:type="dxa"/>
            <w:hideMark/>
          </w:tcPr>
          <w:p w14:paraId="162BE237" w14:textId="77777777" w:rsidR="00E84B66" w:rsidRPr="00E84B66" w:rsidRDefault="00E84B66" w:rsidP="00486A69">
            <w:pPr>
              <w:jc w:val="right"/>
            </w:pPr>
            <w:r w:rsidRPr="00E84B66">
              <w:t>9 (16.1)</w:t>
            </w:r>
          </w:p>
        </w:tc>
        <w:tc>
          <w:tcPr>
            <w:tcW w:w="1842" w:type="dxa"/>
            <w:hideMark/>
          </w:tcPr>
          <w:p w14:paraId="2C921DF7" w14:textId="77777777" w:rsidR="00E84B66" w:rsidRPr="00E84B66" w:rsidRDefault="00E84B66" w:rsidP="00486A69">
            <w:pPr>
              <w:jc w:val="right"/>
            </w:pPr>
            <w:r w:rsidRPr="00E84B66">
              <w:t>0.45 (0.20, 0.99)</w:t>
            </w:r>
          </w:p>
        </w:tc>
        <w:tc>
          <w:tcPr>
            <w:tcW w:w="1078" w:type="dxa"/>
            <w:hideMark/>
          </w:tcPr>
          <w:p w14:paraId="7C94593B" w14:textId="77777777" w:rsidR="00E84B66" w:rsidRPr="00E84B66" w:rsidRDefault="00E84B66" w:rsidP="00486A69">
            <w:pPr>
              <w:jc w:val="right"/>
            </w:pPr>
            <w:r w:rsidRPr="00E84B66">
              <w:t>0.05</w:t>
            </w:r>
          </w:p>
        </w:tc>
      </w:tr>
      <w:tr w:rsidR="00E84B66" w14:paraId="57DD6912" w14:textId="77777777" w:rsidTr="00F056DF">
        <w:tc>
          <w:tcPr>
            <w:tcW w:w="2689" w:type="dxa"/>
            <w:shd w:val="clear" w:color="auto" w:fill="D9D9D9" w:themeFill="background1" w:themeFillShade="D9"/>
            <w:hideMark/>
          </w:tcPr>
          <w:p w14:paraId="6A0B3EF7" w14:textId="77777777" w:rsidR="00E84B66" w:rsidRPr="00E84B66" w:rsidRDefault="00E84B66">
            <w:r w:rsidRPr="00E84B66">
              <w:t>Bougainville</w:t>
            </w:r>
          </w:p>
        </w:tc>
        <w:tc>
          <w:tcPr>
            <w:tcW w:w="713" w:type="dxa"/>
            <w:shd w:val="clear" w:color="auto" w:fill="D9D9D9" w:themeFill="background1" w:themeFillShade="D9"/>
          </w:tcPr>
          <w:p w14:paraId="4C7B885C" w14:textId="77777777" w:rsidR="00E84B66" w:rsidRPr="00E84B66" w:rsidRDefault="00E84B66"/>
        </w:tc>
        <w:tc>
          <w:tcPr>
            <w:tcW w:w="2694" w:type="dxa"/>
            <w:shd w:val="clear" w:color="auto" w:fill="D9D9D9" w:themeFill="background1" w:themeFillShade="D9"/>
          </w:tcPr>
          <w:p w14:paraId="3A2B0A36" w14:textId="77777777" w:rsidR="00E84B66" w:rsidRPr="00E84B66" w:rsidRDefault="00E84B66"/>
        </w:tc>
        <w:tc>
          <w:tcPr>
            <w:tcW w:w="1842" w:type="dxa"/>
            <w:shd w:val="clear" w:color="auto" w:fill="D9D9D9" w:themeFill="background1" w:themeFillShade="D9"/>
          </w:tcPr>
          <w:p w14:paraId="20339CD3" w14:textId="77777777" w:rsidR="00E84B66" w:rsidRPr="00E84B66" w:rsidRDefault="00E84B66"/>
        </w:tc>
        <w:tc>
          <w:tcPr>
            <w:tcW w:w="1078" w:type="dxa"/>
            <w:shd w:val="clear" w:color="auto" w:fill="D9D9D9" w:themeFill="background1" w:themeFillShade="D9"/>
          </w:tcPr>
          <w:p w14:paraId="77141102" w14:textId="77777777" w:rsidR="00E84B66" w:rsidRPr="00E84B66" w:rsidRDefault="00E84B66"/>
        </w:tc>
      </w:tr>
      <w:tr w:rsidR="00E84B66" w14:paraId="17BAF38D" w14:textId="77777777" w:rsidTr="00F056DF">
        <w:tc>
          <w:tcPr>
            <w:tcW w:w="2689" w:type="dxa"/>
            <w:hideMark/>
          </w:tcPr>
          <w:p w14:paraId="6414AE61" w14:textId="77777777" w:rsidR="00E84B66" w:rsidRPr="00E84B66" w:rsidRDefault="00E84B66">
            <w:r w:rsidRPr="00E84B66">
              <w:t>Doxycycline</w:t>
            </w:r>
          </w:p>
        </w:tc>
        <w:tc>
          <w:tcPr>
            <w:tcW w:w="713" w:type="dxa"/>
            <w:hideMark/>
          </w:tcPr>
          <w:p w14:paraId="0872AD16" w14:textId="77777777" w:rsidR="00E84B66" w:rsidRPr="00E84B66" w:rsidRDefault="00E84B66" w:rsidP="00486A69">
            <w:pPr>
              <w:jc w:val="right"/>
            </w:pPr>
            <w:r w:rsidRPr="00E84B66">
              <w:t>1208</w:t>
            </w:r>
          </w:p>
        </w:tc>
        <w:tc>
          <w:tcPr>
            <w:tcW w:w="2694" w:type="dxa"/>
            <w:hideMark/>
          </w:tcPr>
          <w:p w14:paraId="3266E369" w14:textId="77777777" w:rsidR="00E84B66" w:rsidRPr="00E84B66" w:rsidRDefault="00E84B66" w:rsidP="00486A69">
            <w:pPr>
              <w:jc w:val="right"/>
            </w:pPr>
            <w:r w:rsidRPr="00E84B66">
              <w:t>209 (17.3)</w:t>
            </w:r>
          </w:p>
        </w:tc>
        <w:tc>
          <w:tcPr>
            <w:tcW w:w="1842" w:type="dxa"/>
            <w:hideMark/>
          </w:tcPr>
          <w:p w14:paraId="302EF263" w14:textId="77777777" w:rsidR="00E84B66" w:rsidRPr="00E84B66" w:rsidRDefault="00E84B66" w:rsidP="00486A69">
            <w:pPr>
              <w:jc w:val="right"/>
            </w:pPr>
            <w:r w:rsidRPr="00E84B66">
              <w:t>1 (Reference)</w:t>
            </w:r>
          </w:p>
        </w:tc>
        <w:tc>
          <w:tcPr>
            <w:tcW w:w="1078" w:type="dxa"/>
          </w:tcPr>
          <w:p w14:paraId="14157F22" w14:textId="77777777" w:rsidR="00E84B66" w:rsidRPr="00E84B66" w:rsidRDefault="00E84B66" w:rsidP="00486A69">
            <w:pPr>
              <w:jc w:val="right"/>
            </w:pPr>
          </w:p>
        </w:tc>
      </w:tr>
      <w:tr w:rsidR="00E84B66" w14:paraId="1BA92E85" w14:textId="77777777" w:rsidTr="00F056DF">
        <w:tc>
          <w:tcPr>
            <w:tcW w:w="2689" w:type="dxa"/>
            <w:hideMark/>
          </w:tcPr>
          <w:p w14:paraId="7A1E2489" w14:textId="77777777" w:rsidR="00E84B66" w:rsidRPr="00E84B66" w:rsidRDefault="00E84B66">
            <w:r w:rsidRPr="00E84B66">
              <w:t>Mefloquine</w:t>
            </w:r>
          </w:p>
        </w:tc>
        <w:tc>
          <w:tcPr>
            <w:tcW w:w="713" w:type="dxa"/>
            <w:hideMark/>
          </w:tcPr>
          <w:p w14:paraId="716CA470" w14:textId="77777777" w:rsidR="00E84B66" w:rsidRPr="00E84B66" w:rsidRDefault="00E84B66" w:rsidP="00486A69">
            <w:pPr>
              <w:jc w:val="right"/>
            </w:pPr>
            <w:r w:rsidRPr="00E84B66">
              <w:t>16</w:t>
            </w:r>
          </w:p>
        </w:tc>
        <w:tc>
          <w:tcPr>
            <w:tcW w:w="2694" w:type="dxa"/>
            <w:hideMark/>
          </w:tcPr>
          <w:p w14:paraId="6FED4283" w14:textId="77777777" w:rsidR="00E84B66" w:rsidRPr="00E84B66" w:rsidRDefault="00E84B66" w:rsidP="00486A69">
            <w:pPr>
              <w:jc w:val="right"/>
            </w:pPr>
            <w:r w:rsidRPr="00E84B66">
              <w:t>6 (37.5)</w:t>
            </w:r>
          </w:p>
        </w:tc>
        <w:tc>
          <w:tcPr>
            <w:tcW w:w="1842" w:type="dxa"/>
            <w:hideMark/>
          </w:tcPr>
          <w:p w14:paraId="7C1D9618" w14:textId="77777777" w:rsidR="00E84B66" w:rsidRPr="00E84B66" w:rsidRDefault="00E84B66" w:rsidP="00486A69">
            <w:pPr>
              <w:jc w:val="right"/>
            </w:pPr>
            <w:r w:rsidRPr="00E84B66">
              <w:t>3.13 (1.11, 8.85)</w:t>
            </w:r>
          </w:p>
        </w:tc>
        <w:tc>
          <w:tcPr>
            <w:tcW w:w="1078" w:type="dxa"/>
            <w:hideMark/>
          </w:tcPr>
          <w:p w14:paraId="16141653" w14:textId="77777777" w:rsidR="00E84B66" w:rsidRPr="00E84B66" w:rsidRDefault="00E84B66" w:rsidP="00486A69">
            <w:pPr>
              <w:jc w:val="right"/>
            </w:pPr>
            <w:r w:rsidRPr="00E84B66">
              <w:t>0.03</w:t>
            </w:r>
          </w:p>
        </w:tc>
      </w:tr>
      <w:tr w:rsidR="00E84B66" w14:paraId="41431B68" w14:textId="77777777" w:rsidTr="00F056DF">
        <w:tc>
          <w:tcPr>
            <w:tcW w:w="2689" w:type="dxa"/>
            <w:hideMark/>
          </w:tcPr>
          <w:p w14:paraId="446A58EB" w14:textId="77777777" w:rsidR="00E84B66" w:rsidRPr="00E84B66" w:rsidRDefault="00E84B66">
            <w:proofErr w:type="spellStart"/>
            <w:r w:rsidRPr="00E84B66">
              <w:t>Malarone</w:t>
            </w:r>
            <w:proofErr w:type="spellEnd"/>
          </w:p>
        </w:tc>
        <w:tc>
          <w:tcPr>
            <w:tcW w:w="713" w:type="dxa"/>
            <w:hideMark/>
          </w:tcPr>
          <w:p w14:paraId="3EE1F67A" w14:textId="77777777" w:rsidR="00E84B66" w:rsidRPr="00E84B66" w:rsidRDefault="00E84B66" w:rsidP="00486A69">
            <w:pPr>
              <w:jc w:val="right"/>
            </w:pPr>
            <w:r w:rsidRPr="00E84B66">
              <w:t>10</w:t>
            </w:r>
          </w:p>
        </w:tc>
        <w:tc>
          <w:tcPr>
            <w:tcW w:w="2694" w:type="dxa"/>
            <w:hideMark/>
          </w:tcPr>
          <w:p w14:paraId="7DB98E9E" w14:textId="77777777" w:rsidR="00E84B66" w:rsidRPr="00E84B66" w:rsidRDefault="00E84B66" w:rsidP="00486A69">
            <w:pPr>
              <w:jc w:val="right"/>
            </w:pPr>
            <w:r w:rsidRPr="00E84B66">
              <w:t>3 (30.0)</w:t>
            </w:r>
          </w:p>
        </w:tc>
        <w:tc>
          <w:tcPr>
            <w:tcW w:w="1842" w:type="dxa"/>
            <w:hideMark/>
          </w:tcPr>
          <w:p w14:paraId="52A13D9B" w14:textId="77777777" w:rsidR="00E84B66" w:rsidRPr="00E84B66" w:rsidRDefault="00E84B66" w:rsidP="00486A69">
            <w:pPr>
              <w:jc w:val="right"/>
            </w:pPr>
            <w:r w:rsidRPr="00E84B66">
              <w:t>2.33 (0.59, 9.28)</w:t>
            </w:r>
          </w:p>
        </w:tc>
        <w:tc>
          <w:tcPr>
            <w:tcW w:w="1078" w:type="dxa"/>
            <w:hideMark/>
          </w:tcPr>
          <w:p w14:paraId="0EC5470B" w14:textId="77777777" w:rsidR="00E84B66" w:rsidRPr="00E84B66" w:rsidRDefault="00E84B66" w:rsidP="00486A69">
            <w:pPr>
              <w:jc w:val="right"/>
            </w:pPr>
            <w:r w:rsidRPr="00E84B66">
              <w:t>0.23</w:t>
            </w:r>
          </w:p>
        </w:tc>
      </w:tr>
      <w:tr w:rsidR="00E84B66" w14:paraId="4B121572" w14:textId="77777777" w:rsidTr="00F056DF">
        <w:tc>
          <w:tcPr>
            <w:tcW w:w="2689" w:type="dxa"/>
            <w:hideMark/>
          </w:tcPr>
          <w:p w14:paraId="467F3747" w14:textId="77777777" w:rsidR="00E84B66" w:rsidRPr="00E84B66" w:rsidRDefault="00E84B66">
            <w:r w:rsidRPr="00E84B66">
              <w:t>Other</w:t>
            </w:r>
          </w:p>
        </w:tc>
        <w:tc>
          <w:tcPr>
            <w:tcW w:w="713" w:type="dxa"/>
            <w:hideMark/>
          </w:tcPr>
          <w:p w14:paraId="1978781C" w14:textId="77777777" w:rsidR="00E84B66" w:rsidRPr="00E84B66" w:rsidRDefault="00E84B66" w:rsidP="00486A69">
            <w:pPr>
              <w:jc w:val="right"/>
            </w:pPr>
            <w:r w:rsidRPr="00E84B66">
              <w:t>13</w:t>
            </w:r>
          </w:p>
        </w:tc>
        <w:tc>
          <w:tcPr>
            <w:tcW w:w="2694" w:type="dxa"/>
            <w:hideMark/>
          </w:tcPr>
          <w:p w14:paraId="3DA4916E" w14:textId="77777777" w:rsidR="00E84B66" w:rsidRPr="00E84B66" w:rsidRDefault="00E84B66" w:rsidP="00486A69">
            <w:pPr>
              <w:jc w:val="right"/>
            </w:pPr>
            <w:r w:rsidRPr="00E84B66">
              <w:t>2 (15.4)</w:t>
            </w:r>
          </w:p>
        </w:tc>
        <w:tc>
          <w:tcPr>
            <w:tcW w:w="1842" w:type="dxa"/>
            <w:hideMark/>
          </w:tcPr>
          <w:p w14:paraId="6D6BF8D5" w14:textId="77777777" w:rsidR="00E84B66" w:rsidRPr="00E84B66" w:rsidRDefault="00E84B66" w:rsidP="00486A69">
            <w:pPr>
              <w:jc w:val="right"/>
            </w:pPr>
            <w:r w:rsidRPr="00E84B66">
              <w:t>0.79 (0.17, 3.61)</w:t>
            </w:r>
          </w:p>
        </w:tc>
        <w:tc>
          <w:tcPr>
            <w:tcW w:w="1078" w:type="dxa"/>
            <w:hideMark/>
          </w:tcPr>
          <w:p w14:paraId="6235F558" w14:textId="77777777" w:rsidR="00E84B66" w:rsidRPr="00E84B66" w:rsidRDefault="00E84B66" w:rsidP="00486A69">
            <w:pPr>
              <w:jc w:val="right"/>
            </w:pPr>
            <w:r w:rsidRPr="00E84B66">
              <w:t>0.76</w:t>
            </w:r>
          </w:p>
        </w:tc>
      </w:tr>
      <w:tr w:rsidR="00E84B66" w14:paraId="006BDC66" w14:textId="77777777" w:rsidTr="00F056DF">
        <w:tc>
          <w:tcPr>
            <w:tcW w:w="2689" w:type="dxa"/>
            <w:hideMark/>
          </w:tcPr>
          <w:p w14:paraId="0FCDA683" w14:textId="77777777" w:rsidR="00E84B66" w:rsidRPr="00E84B66" w:rsidRDefault="00E84B66">
            <w:r w:rsidRPr="00E84B66">
              <w:t>Don’t know</w:t>
            </w:r>
          </w:p>
        </w:tc>
        <w:tc>
          <w:tcPr>
            <w:tcW w:w="713" w:type="dxa"/>
            <w:hideMark/>
          </w:tcPr>
          <w:p w14:paraId="5F7998E0" w14:textId="77777777" w:rsidR="00E84B66" w:rsidRPr="00E84B66" w:rsidRDefault="00E84B66" w:rsidP="00486A69">
            <w:pPr>
              <w:jc w:val="right"/>
            </w:pPr>
            <w:r w:rsidRPr="00E84B66">
              <w:t>79</w:t>
            </w:r>
          </w:p>
        </w:tc>
        <w:tc>
          <w:tcPr>
            <w:tcW w:w="2694" w:type="dxa"/>
            <w:hideMark/>
          </w:tcPr>
          <w:p w14:paraId="56EAA66F" w14:textId="77777777" w:rsidR="00E84B66" w:rsidRPr="00E84B66" w:rsidRDefault="00E84B66" w:rsidP="00486A69">
            <w:pPr>
              <w:jc w:val="right"/>
            </w:pPr>
            <w:r w:rsidRPr="00E84B66">
              <w:t>21 (26.6)</w:t>
            </w:r>
          </w:p>
        </w:tc>
        <w:tc>
          <w:tcPr>
            <w:tcW w:w="1842" w:type="dxa"/>
            <w:hideMark/>
          </w:tcPr>
          <w:p w14:paraId="02FFE118" w14:textId="77777777" w:rsidR="00E84B66" w:rsidRPr="00E84B66" w:rsidRDefault="00E84B66" w:rsidP="00486A69">
            <w:pPr>
              <w:jc w:val="right"/>
            </w:pPr>
            <w:r w:rsidRPr="00E84B66">
              <w:t>1.54 (0.89, 2.68)</w:t>
            </w:r>
          </w:p>
        </w:tc>
        <w:tc>
          <w:tcPr>
            <w:tcW w:w="1078" w:type="dxa"/>
            <w:hideMark/>
          </w:tcPr>
          <w:p w14:paraId="2D6B175B" w14:textId="77777777" w:rsidR="00E84B66" w:rsidRPr="00E84B66" w:rsidRDefault="00E84B66" w:rsidP="00486A69">
            <w:pPr>
              <w:jc w:val="right"/>
            </w:pPr>
            <w:r w:rsidRPr="00E84B66">
              <w:t>0.13</w:t>
            </w:r>
          </w:p>
        </w:tc>
      </w:tr>
    </w:tbl>
    <w:p w14:paraId="44F2F378" w14:textId="031CA958" w:rsidR="00B73E3D" w:rsidRDefault="00B73E3D" w:rsidP="00B73E3D">
      <w:r w:rsidRPr="0075081E">
        <w:rPr>
          <w:vertAlign w:val="superscript"/>
        </w:rPr>
        <w:t>1</w:t>
      </w:r>
      <w:r>
        <w:t xml:space="preserve"> </w:t>
      </w:r>
      <w:r w:rsidRPr="00CE660D">
        <w:rPr>
          <w:sz w:val="20"/>
        </w:rPr>
        <w:t xml:space="preserve">Adjusted for rank (enlisted v </w:t>
      </w:r>
      <w:r w:rsidR="00E433CF">
        <w:rPr>
          <w:sz w:val="20"/>
        </w:rPr>
        <w:t>o</w:t>
      </w:r>
      <w:r w:rsidRPr="00CE660D">
        <w:rPr>
          <w:sz w:val="20"/>
        </w:rPr>
        <w:t>fficer), sex, age (20-29, 30-39, 40+) and Service.</w:t>
      </w:r>
    </w:p>
    <w:p w14:paraId="37732833" w14:textId="77777777" w:rsidR="00E875A7" w:rsidRDefault="00E875A7" w:rsidP="00E875A7">
      <w:pPr>
        <w:spacing w:after="16"/>
      </w:pPr>
    </w:p>
    <w:p w14:paraId="57D9F728" w14:textId="22BD8562" w:rsidR="00723761" w:rsidRDefault="00B3791C" w:rsidP="00F056DF">
      <w:pPr>
        <w:spacing w:after="16" w:line="259" w:lineRule="auto"/>
        <w:jc w:val="both"/>
      </w:pPr>
      <w:r>
        <w:t xml:space="preserve">Veterans who used </w:t>
      </w:r>
      <w:r w:rsidR="00B20E99">
        <w:t xml:space="preserve">mefloquine </w:t>
      </w:r>
      <w:r>
        <w:t xml:space="preserve">in Bougainville reported more health symptoms than Bougainville veterans who did not use </w:t>
      </w:r>
      <w:r w:rsidR="00B20E99">
        <w:t xml:space="preserve">mefloquine </w:t>
      </w:r>
      <w:r w:rsidR="006D6C6D">
        <w:t xml:space="preserve">(Table </w:t>
      </w:r>
      <w:r w:rsidR="00B73E3D">
        <w:t>19</w:t>
      </w:r>
      <w:r w:rsidR="006D6C6D">
        <w:t>)</w:t>
      </w:r>
      <w:r>
        <w:t xml:space="preserve">.  There was no association between </w:t>
      </w:r>
      <w:r w:rsidR="00B20E99">
        <w:t xml:space="preserve">mefloquine </w:t>
      </w:r>
      <w:r>
        <w:t xml:space="preserve">use and the mean number of health symptoms reported in East Timor veterans.  </w:t>
      </w:r>
    </w:p>
    <w:p w14:paraId="6B02FADF" w14:textId="77777777" w:rsidR="00E875A7" w:rsidRDefault="00E875A7" w:rsidP="00E875A7">
      <w:pPr>
        <w:spacing w:after="16"/>
      </w:pPr>
    </w:p>
    <w:p w14:paraId="6C5F3246" w14:textId="77777777" w:rsidR="00723761" w:rsidRPr="00E875A7" w:rsidRDefault="00723761" w:rsidP="00E875A7">
      <w:pPr>
        <w:rPr>
          <w:b/>
        </w:rPr>
      </w:pPr>
      <w:r w:rsidRPr="00E875A7">
        <w:rPr>
          <w:b/>
        </w:rPr>
        <w:t xml:space="preserve">Table </w:t>
      </w:r>
      <w:r w:rsidR="00B73E3D">
        <w:rPr>
          <w:b/>
        </w:rPr>
        <w:t>19</w:t>
      </w:r>
      <w:r w:rsidRPr="00E875A7">
        <w:rPr>
          <w:b/>
        </w:rPr>
        <w:t xml:space="preserve">: </w:t>
      </w:r>
      <w:r w:rsidR="00B3791C" w:rsidRPr="00E875A7">
        <w:rPr>
          <w:b/>
        </w:rPr>
        <w:t>Mefloquine use</w:t>
      </w:r>
      <w:r w:rsidRPr="00E875A7">
        <w:rPr>
          <w:b/>
        </w:rPr>
        <w:t xml:space="preserve"> and </w:t>
      </w:r>
      <w:r w:rsidR="00B3791C" w:rsidRPr="00E875A7">
        <w:rPr>
          <w:b/>
        </w:rPr>
        <w:t>mean number of health symptoms reported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714"/>
        <w:gridCol w:w="1276"/>
        <w:gridCol w:w="3402"/>
        <w:gridCol w:w="936"/>
      </w:tblGrid>
      <w:tr w:rsidR="00723761" w14:paraId="61A41649" w14:textId="77777777" w:rsidTr="00D80160">
        <w:tc>
          <w:tcPr>
            <w:tcW w:w="2688" w:type="dxa"/>
            <w:tcBorders>
              <w:top w:val="single" w:sz="4" w:space="0" w:color="auto"/>
              <w:bottom w:val="single" w:sz="4" w:space="0" w:color="auto"/>
            </w:tcBorders>
            <w:shd w:val="clear" w:color="auto" w:fill="A6A6A6" w:themeFill="background1" w:themeFillShade="A6"/>
            <w:hideMark/>
          </w:tcPr>
          <w:p w14:paraId="1B188B9D" w14:textId="77777777" w:rsidR="00723761" w:rsidRDefault="00723761"/>
        </w:tc>
        <w:tc>
          <w:tcPr>
            <w:tcW w:w="714" w:type="dxa"/>
            <w:tcBorders>
              <w:top w:val="single" w:sz="4" w:space="0" w:color="auto"/>
              <w:bottom w:val="single" w:sz="4" w:space="0" w:color="auto"/>
            </w:tcBorders>
            <w:shd w:val="clear" w:color="auto" w:fill="A6A6A6" w:themeFill="background1" w:themeFillShade="A6"/>
            <w:hideMark/>
          </w:tcPr>
          <w:p w14:paraId="17B0B3F8" w14:textId="77777777" w:rsidR="00723761" w:rsidRPr="00D80160" w:rsidRDefault="007C2579" w:rsidP="006D6C6D">
            <w:pPr>
              <w:jc w:val="center"/>
              <w:rPr>
                <w:b/>
              </w:rPr>
            </w:pPr>
            <w:r w:rsidRPr="00D80160">
              <w:rPr>
                <w:b/>
              </w:rPr>
              <w:t>n</w:t>
            </w:r>
          </w:p>
        </w:tc>
        <w:tc>
          <w:tcPr>
            <w:tcW w:w="1276" w:type="dxa"/>
            <w:tcBorders>
              <w:top w:val="single" w:sz="4" w:space="0" w:color="auto"/>
              <w:bottom w:val="single" w:sz="4" w:space="0" w:color="auto"/>
            </w:tcBorders>
            <w:shd w:val="clear" w:color="auto" w:fill="A6A6A6" w:themeFill="background1" w:themeFillShade="A6"/>
            <w:hideMark/>
          </w:tcPr>
          <w:p w14:paraId="70F4F1D4" w14:textId="77777777" w:rsidR="00723761" w:rsidRPr="00D80160" w:rsidRDefault="00723761">
            <w:pPr>
              <w:rPr>
                <w:b/>
              </w:rPr>
            </w:pPr>
            <w:r w:rsidRPr="00D80160">
              <w:rPr>
                <w:b/>
              </w:rPr>
              <w:t>Mean (Std)</w:t>
            </w:r>
          </w:p>
        </w:tc>
        <w:tc>
          <w:tcPr>
            <w:tcW w:w="3402" w:type="dxa"/>
            <w:tcBorders>
              <w:top w:val="single" w:sz="4" w:space="0" w:color="auto"/>
              <w:bottom w:val="single" w:sz="4" w:space="0" w:color="auto"/>
            </w:tcBorders>
            <w:shd w:val="clear" w:color="auto" w:fill="A6A6A6" w:themeFill="background1" w:themeFillShade="A6"/>
            <w:hideMark/>
          </w:tcPr>
          <w:p w14:paraId="7FEE4FD1" w14:textId="77777777" w:rsidR="00723761" w:rsidRPr="00D80160" w:rsidRDefault="00723761">
            <w:pPr>
              <w:rPr>
                <w:b/>
              </w:rPr>
            </w:pPr>
            <w:r w:rsidRPr="00D80160">
              <w:rPr>
                <w:b/>
              </w:rPr>
              <w:t>Adjusted ratio of means (95% CI)</w:t>
            </w:r>
            <w:r w:rsidRPr="00D80160">
              <w:rPr>
                <w:b/>
                <w:vertAlign w:val="superscript"/>
              </w:rPr>
              <w:t>1</w:t>
            </w:r>
          </w:p>
        </w:tc>
        <w:tc>
          <w:tcPr>
            <w:tcW w:w="936" w:type="dxa"/>
            <w:tcBorders>
              <w:top w:val="single" w:sz="4" w:space="0" w:color="auto"/>
              <w:bottom w:val="single" w:sz="4" w:space="0" w:color="auto"/>
            </w:tcBorders>
            <w:shd w:val="clear" w:color="auto" w:fill="A6A6A6" w:themeFill="background1" w:themeFillShade="A6"/>
            <w:hideMark/>
          </w:tcPr>
          <w:p w14:paraId="7479043A" w14:textId="77777777" w:rsidR="00723761" w:rsidRPr="00D80160" w:rsidRDefault="00723761">
            <w:pPr>
              <w:rPr>
                <w:b/>
              </w:rPr>
            </w:pPr>
            <w:r w:rsidRPr="00D80160">
              <w:rPr>
                <w:b/>
              </w:rPr>
              <w:t>p-value</w:t>
            </w:r>
          </w:p>
        </w:tc>
      </w:tr>
      <w:tr w:rsidR="007C2579" w14:paraId="5F4A5080" w14:textId="77777777" w:rsidTr="00D80160">
        <w:tc>
          <w:tcPr>
            <w:tcW w:w="2688" w:type="dxa"/>
            <w:tcBorders>
              <w:top w:val="single" w:sz="4" w:space="0" w:color="auto"/>
              <w:bottom w:val="nil"/>
            </w:tcBorders>
            <w:shd w:val="clear" w:color="auto" w:fill="D9D9D9" w:themeFill="background1" w:themeFillShade="D9"/>
          </w:tcPr>
          <w:p w14:paraId="6EF7DA0A" w14:textId="77777777" w:rsidR="007C2579" w:rsidRDefault="007C2579">
            <w:r>
              <w:t>East Timor</w:t>
            </w:r>
          </w:p>
        </w:tc>
        <w:tc>
          <w:tcPr>
            <w:tcW w:w="714" w:type="dxa"/>
            <w:tcBorders>
              <w:top w:val="single" w:sz="4" w:space="0" w:color="auto"/>
              <w:bottom w:val="nil"/>
            </w:tcBorders>
            <w:shd w:val="clear" w:color="auto" w:fill="D9D9D9" w:themeFill="background1" w:themeFillShade="D9"/>
          </w:tcPr>
          <w:p w14:paraId="3574A493" w14:textId="77777777" w:rsidR="007C2579" w:rsidRPr="00B3791C" w:rsidRDefault="007C2579"/>
        </w:tc>
        <w:tc>
          <w:tcPr>
            <w:tcW w:w="1276" w:type="dxa"/>
            <w:tcBorders>
              <w:top w:val="single" w:sz="4" w:space="0" w:color="auto"/>
              <w:bottom w:val="nil"/>
            </w:tcBorders>
            <w:shd w:val="clear" w:color="auto" w:fill="D9D9D9" w:themeFill="background1" w:themeFillShade="D9"/>
          </w:tcPr>
          <w:p w14:paraId="56DA6774" w14:textId="77777777" w:rsidR="007C2579" w:rsidRPr="00B3791C" w:rsidRDefault="007C2579"/>
        </w:tc>
        <w:tc>
          <w:tcPr>
            <w:tcW w:w="3402" w:type="dxa"/>
            <w:tcBorders>
              <w:top w:val="single" w:sz="4" w:space="0" w:color="auto"/>
              <w:bottom w:val="nil"/>
            </w:tcBorders>
            <w:shd w:val="clear" w:color="auto" w:fill="D9D9D9" w:themeFill="background1" w:themeFillShade="D9"/>
          </w:tcPr>
          <w:p w14:paraId="13BFB4FF" w14:textId="77777777" w:rsidR="007C2579" w:rsidRPr="00B3791C" w:rsidRDefault="007C2579"/>
        </w:tc>
        <w:tc>
          <w:tcPr>
            <w:tcW w:w="936" w:type="dxa"/>
            <w:tcBorders>
              <w:top w:val="single" w:sz="4" w:space="0" w:color="auto"/>
              <w:bottom w:val="nil"/>
            </w:tcBorders>
            <w:shd w:val="clear" w:color="auto" w:fill="D9D9D9" w:themeFill="background1" w:themeFillShade="D9"/>
          </w:tcPr>
          <w:p w14:paraId="3C8F44AC" w14:textId="77777777" w:rsidR="007C2579" w:rsidRPr="00B3791C" w:rsidRDefault="007C2579"/>
        </w:tc>
      </w:tr>
      <w:tr w:rsidR="00723761" w14:paraId="4C957816" w14:textId="77777777" w:rsidTr="00D80160">
        <w:tc>
          <w:tcPr>
            <w:tcW w:w="2688" w:type="dxa"/>
            <w:tcBorders>
              <w:top w:val="nil"/>
            </w:tcBorders>
            <w:hideMark/>
          </w:tcPr>
          <w:p w14:paraId="40FF2C6C" w14:textId="17CF04E5" w:rsidR="00723761" w:rsidRDefault="00723761" w:rsidP="00C6654C">
            <w:r>
              <w:t xml:space="preserve">Did not use </w:t>
            </w:r>
            <w:r w:rsidR="00C6654C">
              <w:t>mefloquine</w:t>
            </w:r>
          </w:p>
        </w:tc>
        <w:tc>
          <w:tcPr>
            <w:tcW w:w="714" w:type="dxa"/>
            <w:tcBorders>
              <w:top w:val="nil"/>
            </w:tcBorders>
            <w:hideMark/>
          </w:tcPr>
          <w:p w14:paraId="1857F09F" w14:textId="77777777" w:rsidR="00723761" w:rsidRPr="00B3791C" w:rsidRDefault="00723761" w:rsidP="00D80160">
            <w:pPr>
              <w:jc w:val="right"/>
            </w:pPr>
            <w:r w:rsidRPr="00B3791C">
              <w:t>938</w:t>
            </w:r>
          </w:p>
        </w:tc>
        <w:tc>
          <w:tcPr>
            <w:tcW w:w="1276" w:type="dxa"/>
            <w:tcBorders>
              <w:top w:val="nil"/>
            </w:tcBorders>
            <w:hideMark/>
          </w:tcPr>
          <w:p w14:paraId="00B6BEE2" w14:textId="77777777" w:rsidR="00723761" w:rsidRPr="00B3791C" w:rsidRDefault="00723761" w:rsidP="00D80160">
            <w:pPr>
              <w:jc w:val="right"/>
            </w:pPr>
            <w:r w:rsidRPr="00B3791C">
              <w:t>15.6 (12.4)</w:t>
            </w:r>
          </w:p>
        </w:tc>
        <w:tc>
          <w:tcPr>
            <w:tcW w:w="3402" w:type="dxa"/>
            <w:tcBorders>
              <w:top w:val="nil"/>
            </w:tcBorders>
            <w:hideMark/>
          </w:tcPr>
          <w:p w14:paraId="7DC5A3A3" w14:textId="77777777" w:rsidR="00723761" w:rsidRPr="00B3791C" w:rsidRDefault="00723761" w:rsidP="00D80160">
            <w:pPr>
              <w:jc w:val="right"/>
            </w:pPr>
            <w:r w:rsidRPr="00B3791C">
              <w:t>1 (Reference)</w:t>
            </w:r>
          </w:p>
        </w:tc>
        <w:tc>
          <w:tcPr>
            <w:tcW w:w="936" w:type="dxa"/>
            <w:tcBorders>
              <w:top w:val="nil"/>
            </w:tcBorders>
          </w:tcPr>
          <w:p w14:paraId="2223A59F" w14:textId="77777777" w:rsidR="00723761" w:rsidRPr="00B3791C" w:rsidRDefault="00723761" w:rsidP="00D80160">
            <w:pPr>
              <w:jc w:val="right"/>
            </w:pPr>
          </w:p>
        </w:tc>
      </w:tr>
      <w:tr w:rsidR="00723761" w14:paraId="35A4D5E5" w14:textId="77777777" w:rsidTr="00D80160">
        <w:tc>
          <w:tcPr>
            <w:tcW w:w="2688" w:type="dxa"/>
            <w:hideMark/>
          </w:tcPr>
          <w:p w14:paraId="1D2CCE18" w14:textId="7BFB78BD" w:rsidR="00723761" w:rsidRDefault="00723761" w:rsidP="00C6654C">
            <w:r>
              <w:t xml:space="preserve">Used </w:t>
            </w:r>
            <w:r w:rsidR="00C6654C">
              <w:t>mefloquine</w:t>
            </w:r>
          </w:p>
        </w:tc>
        <w:tc>
          <w:tcPr>
            <w:tcW w:w="714" w:type="dxa"/>
            <w:hideMark/>
          </w:tcPr>
          <w:p w14:paraId="5AEB29FC" w14:textId="77777777" w:rsidR="00723761" w:rsidRPr="00B3791C" w:rsidRDefault="00723761" w:rsidP="00D80160">
            <w:pPr>
              <w:jc w:val="right"/>
            </w:pPr>
            <w:r w:rsidRPr="00B3791C">
              <w:t>65</w:t>
            </w:r>
          </w:p>
        </w:tc>
        <w:tc>
          <w:tcPr>
            <w:tcW w:w="1276" w:type="dxa"/>
            <w:hideMark/>
          </w:tcPr>
          <w:p w14:paraId="0AB69C64" w14:textId="77777777" w:rsidR="00723761" w:rsidRPr="00B3791C" w:rsidRDefault="00723761" w:rsidP="00D80160">
            <w:pPr>
              <w:jc w:val="right"/>
            </w:pPr>
            <w:r w:rsidRPr="00B3791C">
              <w:t>16.8 (13.0)</w:t>
            </w:r>
          </w:p>
        </w:tc>
        <w:tc>
          <w:tcPr>
            <w:tcW w:w="3402" w:type="dxa"/>
            <w:hideMark/>
          </w:tcPr>
          <w:p w14:paraId="1A9A54C3" w14:textId="77777777" w:rsidR="00723761" w:rsidRPr="00B3791C" w:rsidRDefault="00723761" w:rsidP="00D80160">
            <w:pPr>
              <w:jc w:val="right"/>
            </w:pPr>
            <w:r w:rsidRPr="00B3791C">
              <w:t>1.05 (0.85, 1.30)</w:t>
            </w:r>
          </w:p>
        </w:tc>
        <w:tc>
          <w:tcPr>
            <w:tcW w:w="936" w:type="dxa"/>
            <w:hideMark/>
          </w:tcPr>
          <w:p w14:paraId="2DB28BAA" w14:textId="77777777" w:rsidR="00723761" w:rsidRPr="00B3791C" w:rsidRDefault="00723761" w:rsidP="00D80160">
            <w:pPr>
              <w:jc w:val="right"/>
            </w:pPr>
            <w:r w:rsidRPr="00B3791C">
              <w:t>0.63</w:t>
            </w:r>
          </w:p>
        </w:tc>
      </w:tr>
      <w:tr w:rsidR="00723761" w14:paraId="5118CFDA" w14:textId="77777777" w:rsidTr="00D80160">
        <w:tc>
          <w:tcPr>
            <w:tcW w:w="2688" w:type="dxa"/>
            <w:shd w:val="clear" w:color="auto" w:fill="D9D9D9" w:themeFill="background1" w:themeFillShade="D9"/>
            <w:hideMark/>
          </w:tcPr>
          <w:p w14:paraId="0FAE8391" w14:textId="77777777" w:rsidR="00723761" w:rsidRDefault="00723761">
            <w:r>
              <w:t>Bougainville</w:t>
            </w:r>
          </w:p>
        </w:tc>
        <w:tc>
          <w:tcPr>
            <w:tcW w:w="714" w:type="dxa"/>
            <w:shd w:val="clear" w:color="auto" w:fill="D9D9D9" w:themeFill="background1" w:themeFillShade="D9"/>
          </w:tcPr>
          <w:p w14:paraId="34FA0F31" w14:textId="77777777" w:rsidR="00723761" w:rsidRPr="00B3791C" w:rsidRDefault="00723761" w:rsidP="00D80160">
            <w:pPr>
              <w:jc w:val="right"/>
            </w:pPr>
          </w:p>
        </w:tc>
        <w:tc>
          <w:tcPr>
            <w:tcW w:w="1276" w:type="dxa"/>
            <w:shd w:val="clear" w:color="auto" w:fill="D9D9D9" w:themeFill="background1" w:themeFillShade="D9"/>
          </w:tcPr>
          <w:p w14:paraId="7825A982" w14:textId="77777777" w:rsidR="00723761" w:rsidRPr="00B3791C" w:rsidRDefault="00723761" w:rsidP="00D80160">
            <w:pPr>
              <w:jc w:val="right"/>
            </w:pPr>
          </w:p>
        </w:tc>
        <w:tc>
          <w:tcPr>
            <w:tcW w:w="3402" w:type="dxa"/>
            <w:shd w:val="clear" w:color="auto" w:fill="D9D9D9" w:themeFill="background1" w:themeFillShade="D9"/>
          </w:tcPr>
          <w:p w14:paraId="57E4D0D8" w14:textId="77777777" w:rsidR="00723761" w:rsidRPr="00B3791C" w:rsidRDefault="00723761" w:rsidP="00D80160">
            <w:pPr>
              <w:jc w:val="right"/>
            </w:pPr>
          </w:p>
        </w:tc>
        <w:tc>
          <w:tcPr>
            <w:tcW w:w="936" w:type="dxa"/>
            <w:shd w:val="clear" w:color="auto" w:fill="D9D9D9" w:themeFill="background1" w:themeFillShade="D9"/>
          </w:tcPr>
          <w:p w14:paraId="002CC89D" w14:textId="77777777" w:rsidR="00723761" w:rsidRPr="00B3791C" w:rsidRDefault="00723761" w:rsidP="00D80160">
            <w:pPr>
              <w:jc w:val="right"/>
            </w:pPr>
          </w:p>
        </w:tc>
      </w:tr>
      <w:tr w:rsidR="00723761" w14:paraId="22D2F73F" w14:textId="77777777" w:rsidTr="00D80160">
        <w:tc>
          <w:tcPr>
            <w:tcW w:w="2688" w:type="dxa"/>
            <w:hideMark/>
          </w:tcPr>
          <w:p w14:paraId="3FEACD77" w14:textId="7953E9A9" w:rsidR="00723761" w:rsidRDefault="00723761" w:rsidP="00C6654C">
            <w:r>
              <w:t xml:space="preserve">Did not use </w:t>
            </w:r>
            <w:r w:rsidR="00C6654C">
              <w:t>mefloquine</w:t>
            </w:r>
          </w:p>
        </w:tc>
        <w:tc>
          <w:tcPr>
            <w:tcW w:w="714" w:type="dxa"/>
            <w:hideMark/>
          </w:tcPr>
          <w:p w14:paraId="2DD92C58" w14:textId="77777777" w:rsidR="00723761" w:rsidRPr="00B3791C" w:rsidRDefault="00723761" w:rsidP="00D80160">
            <w:pPr>
              <w:jc w:val="right"/>
            </w:pPr>
            <w:r w:rsidRPr="00B3791C">
              <w:t>1328</w:t>
            </w:r>
          </w:p>
        </w:tc>
        <w:tc>
          <w:tcPr>
            <w:tcW w:w="1276" w:type="dxa"/>
            <w:hideMark/>
          </w:tcPr>
          <w:p w14:paraId="7F86E4D6" w14:textId="77777777" w:rsidR="00723761" w:rsidRPr="00B3791C" w:rsidRDefault="00723761" w:rsidP="00D80160">
            <w:pPr>
              <w:jc w:val="right"/>
            </w:pPr>
            <w:r w:rsidRPr="00B3791C">
              <w:t>14.7 (11.7)</w:t>
            </w:r>
          </w:p>
        </w:tc>
        <w:tc>
          <w:tcPr>
            <w:tcW w:w="3402" w:type="dxa"/>
            <w:hideMark/>
          </w:tcPr>
          <w:p w14:paraId="7505E0C6" w14:textId="77777777" w:rsidR="00723761" w:rsidRPr="00B3791C" w:rsidRDefault="00723761" w:rsidP="00D80160">
            <w:pPr>
              <w:jc w:val="right"/>
            </w:pPr>
            <w:r w:rsidRPr="00B3791C">
              <w:t>1 (Reference)</w:t>
            </w:r>
          </w:p>
        </w:tc>
        <w:tc>
          <w:tcPr>
            <w:tcW w:w="936" w:type="dxa"/>
          </w:tcPr>
          <w:p w14:paraId="7D8CEFA8" w14:textId="77777777" w:rsidR="00723761" w:rsidRPr="00B3791C" w:rsidRDefault="00723761" w:rsidP="00D80160">
            <w:pPr>
              <w:jc w:val="right"/>
            </w:pPr>
          </w:p>
        </w:tc>
      </w:tr>
      <w:tr w:rsidR="00723761" w14:paraId="0876FE7B" w14:textId="77777777" w:rsidTr="00D80160">
        <w:tc>
          <w:tcPr>
            <w:tcW w:w="2688" w:type="dxa"/>
            <w:hideMark/>
          </w:tcPr>
          <w:p w14:paraId="1263DF11" w14:textId="2337F41A" w:rsidR="00723761" w:rsidRDefault="00723761" w:rsidP="00C6654C">
            <w:r>
              <w:t xml:space="preserve">Used </w:t>
            </w:r>
            <w:r w:rsidR="00C6654C">
              <w:t>mefloquine</w:t>
            </w:r>
          </w:p>
        </w:tc>
        <w:tc>
          <w:tcPr>
            <w:tcW w:w="714" w:type="dxa"/>
            <w:hideMark/>
          </w:tcPr>
          <w:p w14:paraId="1C7144FA" w14:textId="77777777" w:rsidR="00723761" w:rsidRPr="00B3791C" w:rsidRDefault="00723761" w:rsidP="00D80160">
            <w:pPr>
              <w:jc w:val="right"/>
            </w:pPr>
            <w:r w:rsidRPr="00B3791C">
              <w:t>27</w:t>
            </w:r>
          </w:p>
        </w:tc>
        <w:tc>
          <w:tcPr>
            <w:tcW w:w="1276" w:type="dxa"/>
            <w:hideMark/>
          </w:tcPr>
          <w:p w14:paraId="406FEE55" w14:textId="77777777" w:rsidR="00723761" w:rsidRPr="00B3791C" w:rsidRDefault="00723761" w:rsidP="00D80160">
            <w:pPr>
              <w:jc w:val="right"/>
            </w:pPr>
            <w:r w:rsidRPr="00B3791C">
              <w:t>21.7 (14.2)</w:t>
            </w:r>
          </w:p>
        </w:tc>
        <w:tc>
          <w:tcPr>
            <w:tcW w:w="3402" w:type="dxa"/>
            <w:hideMark/>
          </w:tcPr>
          <w:p w14:paraId="2116FF9C" w14:textId="77777777" w:rsidR="00723761" w:rsidRPr="00B3791C" w:rsidRDefault="00723761" w:rsidP="00D80160">
            <w:pPr>
              <w:jc w:val="right"/>
            </w:pPr>
            <w:r w:rsidRPr="00B3791C">
              <w:t>1.47 (1.07, 2.04)</w:t>
            </w:r>
          </w:p>
        </w:tc>
        <w:tc>
          <w:tcPr>
            <w:tcW w:w="936" w:type="dxa"/>
            <w:hideMark/>
          </w:tcPr>
          <w:p w14:paraId="0A58B727" w14:textId="77777777" w:rsidR="00723761" w:rsidRPr="00B3791C" w:rsidRDefault="00723761" w:rsidP="00D80160">
            <w:pPr>
              <w:jc w:val="right"/>
            </w:pPr>
            <w:r w:rsidRPr="00B3791C">
              <w:t>0.02</w:t>
            </w:r>
          </w:p>
        </w:tc>
      </w:tr>
    </w:tbl>
    <w:p w14:paraId="580D67B5" w14:textId="349C5F17" w:rsidR="00801292" w:rsidRDefault="00801292" w:rsidP="00801292">
      <w:pPr>
        <w:rPr>
          <w:sz w:val="20"/>
        </w:rPr>
      </w:pPr>
      <w:r w:rsidRPr="0075081E">
        <w:rPr>
          <w:vertAlign w:val="superscript"/>
        </w:rPr>
        <w:t>1</w:t>
      </w:r>
      <w:r>
        <w:t xml:space="preserve"> </w:t>
      </w:r>
      <w:r w:rsidRPr="00CE660D">
        <w:rPr>
          <w:sz w:val="20"/>
        </w:rPr>
        <w:t xml:space="preserve">Adjusted for rank (enlisted v </w:t>
      </w:r>
      <w:r w:rsidR="00E433CF">
        <w:rPr>
          <w:sz w:val="20"/>
        </w:rPr>
        <w:t>o</w:t>
      </w:r>
      <w:r w:rsidRPr="00CE660D">
        <w:rPr>
          <w:sz w:val="20"/>
        </w:rPr>
        <w:t>fficer), sex, age (20-29, 30-39, 40+) and Service.</w:t>
      </w:r>
    </w:p>
    <w:p w14:paraId="15507F58" w14:textId="004E2CF5" w:rsidR="00F056DF" w:rsidRDefault="00F056DF" w:rsidP="00801292"/>
    <w:p w14:paraId="34CD5579" w14:textId="77777777" w:rsidR="008F3571" w:rsidRPr="00801292" w:rsidRDefault="008F3571" w:rsidP="008F3571">
      <w:pPr>
        <w:spacing w:line="276" w:lineRule="auto"/>
        <w:jc w:val="both"/>
      </w:pPr>
      <w:r w:rsidRPr="00801292">
        <w:t xml:space="preserve">Consistent </w:t>
      </w:r>
      <w:r>
        <w:t xml:space="preserve">with the results from Table 19, the prevalence of individual health symptoms reported in the previous month was higher in Bougainville veterans who used mefloquine on deployment, compared to those who did not take mefloquine (Figure 4).  However, this pattern of reporting more symptoms was not observed in East Timor veterans (Figure 5).   </w:t>
      </w:r>
    </w:p>
    <w:p w14:paraId="521F5864" w14:textId="603B54DD" w:rsidR="008F3571" w:rsidRDefault="008F3571" w:rsidP="00801292"/>
    <w:p w14:paraId="734AFFFD" w14:textId="1E133E3E" w:rsidR="008F3571" w:rsidRDefault="005C42F9" w:rsidP="008F3571">
      <w:pPr>
        <w:spacing w:line="276" w:lineRule="auto"/>
        <w:jc w:val="both"/>
      </w:pPr>
      <w:r>
        <w:t>In a</w:t>
      </w:r>
      <w:r w:rsidR="008F3571">
        <w:t xml:space="preserve">ssessing five symptoms known to be common side-effects of mefloquine use (see Table 3), almost all of these individual symptoms were not significantly higher among mefloquine users.  The exception was ‘distressing dreams’ which was reported more frequently in Bougainville veterans who used mefloquine (Table 20).  </w:t>
      </w:r>
    </w:p>
    <w:p w14:paraId="5F339274" w14:textId="77777777" w:rsidR="008F3571" w:rsidRDefault="008F3571" w:rsidP="00801292"/>
    <w:p w14:paraId="4C321EB9" w14:textId="77777777" w:rsidR="00B3791C" w:rsidRDefault="00B3791C" w:rsidP="00CE660D">
      <w:r>
        <w:rPr>
          <w:rFonts w:ascii="Arial" w:hAnsi="Arial" w:cs="Arial"/>
          <w:noProof/>
          <w:color w:val="000000"/>
          <w:sz w:val="20"/>
          <w:szCs w:val="20"/>
          <w:lang w:eastAsia="en-AU"/>
        </w:rPr>
        <w:drawing>
          <wp:inline distT="0" distB="0" distL="0" distR="0" wp14:anchorId="17D4C208" wp14:editId="5824670D">
            <wp:extent cx="5526121" cy="4140000"/>
            <wp:effectExtent l="19050" t="19050" r="17780" b="13335"/>
            <wp:docPr id="4" name="Picture 4" descr="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GPlot Proced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6121" cy="4140000"/>
                    </a:xfrm>
                    <a:prstGeom prst="rect">
                      <a:avLst/>
                    </a:prstGeom>
                    <a:noFill/>
                    <a:ln>
                      <a:solidFill>
                        <a:schemeClr val="tx1"/>
                      </a:solidFill>
                    </a:ln>
                  </pic:spPr>
                </pic:pic>
              </a:graphicData>
            </a:graphic>
          </wp:inline>
        </w:drawing>
      </w:r>
    </w:p>
    <w:p w14:paraId="39D16B2F" w14:textId="3796C6A6" w:rsidR="00D56554" w:rsidRDefault="00B3791C" w:rsidP="00CE660D">
      <w:pPr>
        <w:rPr>
          <w:b/>
          <w:i/>
        </w:rPr>
      </w:pPr>
      <w:r w:rsidRPr="005E3383">
        <w:rPr>
          <w:b/>
          <w:i/>
        </w:rPr>
        <w:t xml:space="preserve">Figure </w:t>
      </w:r>
      <w:r w:rsidR="00B73E3D">
        <w:rPr>
          <w:b/>
          <w:i/>
        </w:rPr>
        <w:t>4</w:t>
      </w:r>
      <w:r w:rsidRPr="005E3383">
        <w:rPr>
          <w:b/>
          <w:i/>
        </w:rPr>
        <w:t xml:space="preserve">:  Health symptoms in Bougainville veterans by </w:t>
      </w:r>
      <w:r w:rsidR="00BD64AC">
        <w:rPr>
          <w:b/>
          <w:i/>
        </w:rPr>
        <w:t>m</w:t>
      </w:r>
      <w:r w:rsidRPr="005E3383">
        <w:rPr>
          <w:b/>
          <w:i/>
        </w:rPr>
        <w:t>efloquine use</w:t>
      </w:r>
    </w:p>
    <w:p w14:paraId="3209CAF5" w14:textId="332B39FC" w:rsidR="00B3791C" w:rsidRPr="005E3383" w:rsidRDefault="00B3791C" w:rsidP="00CE660D">
      <w:pPr>
        <w:rPr>
          <w:b/>
          <w:i/>
        </w:rPr>
      </w:pPr>
    </w:p>
    <w:p w14:paraId="3CBBED86" w14:textId="77777777" w:rsidR="00B3791C" w:rsidRDefault="00B3791C" w:rsidP="00CE660D">
      <w:r>
        <w:rPr>
          <w:rFonts w:ascii="Arial" w:hAnsi="Arial" w:cs="Arial"/>
          <w:noProof/>
          <w:color w:val="000000"/>
          <w:sz w:val="20"/>
          <w:szCs w:val="20"/>
          <w:lang w:eastAsia="en-AU"/>
        </w:rPr>
        <w:drawing>
          <wp:inline distT="0" distB="0" distL="0" distR="0" wp14:anchorId="079235C4" wp14:editId="0F256417">
            <wp:extent cx="5526120" cy="4140000"/>
            <wp:effectExtent l="19050" t="19050" r="17780" b="13335"/>
            <wp:docPr id="3" name="Picture 3" descr="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GPlot Proced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6120" cy="4140000"/>
                    </a:xfrm>
                    <a:prstGeom prst="rect">
                      <a:avLst/>
                    </a:prstGeom>
                    <a:noFill/>
                    <a:ln>
                      <a:solidFill>
                        <a:schemeClr val="tx1"/>
                      </a:solidFill>
                    </a:ln>
                  </pic:spPr>
                </pic:pic>
              </a:graphicData>
            </a:graphic>
          </wp:inline>
        </w:drawing>
      </w:r>
    </w:p>
    <w:p w14:paraId="10940353" w14:textId="56CBF2DE" w:rsidR="00723761" w:rsidRDefault="00B3791C" w:rsidP="00CE660D">
      <w:pPr>
        <w:rPr>
          <w:b/>
          <w:i/>
        </w:rPr>
      </w:pPr>
      <w:r w:rsidRPr="00E875A7">
        <w:rPr>
          <w:b/>
          <w:i/>
        </w:rPr>
        <w:t xml:space="preserve">Figure </w:t>
      </w:r>
      <w:r w:rsidR="00B73E3D">
        <w:rPr>
          <w:b/>
          <w:i/>
        </w:rPr>
        <w:t>5</w:t>
      </w:r>
      <w:r w:rsidRPr="00E875A7">
        <w:rPr>
          <w:b/>
          <w:i/>
        </w:rPr>
        <w:t xml:space="preserve">:  Health symptoms in East Timor veterans by </w:t>
      </w:r>
      <w:r w:rsidR="00BD64AC">
        <w:rPr>
          <w:b/>
          <w:i/>
        </w:rPr>
        <w:t>m</w:t>
      </w:r>
      <w:r w:rsidR="00BD64AC" w:rsidRPr="00E875A7">
        <w:rPr>
          <w:b/>
          <w:i/>
        </w:rPr>
        <w:t xml:space="preserve">efloquine </w:t>
      </w:r>
      <w:r w:rsidRPr="00E875A7">
        <w:rPr>
          <w:b/>
          <w:i/>
        </w:rPr>
        <w:t>use</w:t>
      </w:r>
    </w:p>
    <w:p w14:paraId="7025D89D" w14:textId="410F16E8" w:rsidR="00FE0AE9" w:rsidRDefault="00FE0AE9" w:rsidP="00FE0AE9">
      <w:pPr>
        <w:rPr>
          <w:rFonts w:ascii="Calibri" w:hAnsi="Calibri" w:cs="Calibri"/>
          <w:b/>
        </w:rPr>
      </w:pPr>
      <w:r>
        <w:rPr>
          <w:rFonts w:ascii="Calibri" w:hAnsi="Calibri" w:cs="Calibri"/>
          <w:b/>
        </w:rPr>
        <w:t>Table</w:t>
      </w:r>
      <w:r w:rsidR="00B50B53">
        <w:rPr>
          <w:rFonts w:ascii="Calibri" w:hAnsi="Calibri" w:cs="Calibri"/>
          <w:b/>
        </w:rPr>
        <w:t xml:space="preserve"> 20</w:t>
      </w:r>
      <w:r>
        <w:rPr>
          <w:rFonts w:ascii="Calibri" w:hAnsi="Calibri" w:cs="Calibri"/>
          <w:b/>
        </w:rPr>
        <w:t xml:space="preserve">: </w:t>
      </w:r>
      <w:r w:rsidR="00B50B53">
        <w:rPr>
          <w:rFonts w:ascii="Calibri" w:hAnsi="Calibri" w:cs="Calibri"/>
          <w:b/>
        </w:rPr>
        <w:t xml:space="preserve">Comparison of selected symptoms by </w:t>
      </w:r>
      <w:r w:rsidR="00C6654C">
        <w:rPr>
          <w:rFonts w:ascii="Calibri" w:hAnsi="Calibri" w:cs="Calibri"/>
          <w:b/>
        </w:rPr>
        <w:t xml:space="preserve">mefloquine </w:t>
      </w:r>
      <w:r w:rsidR="00B50B53">
        <w:rPr>
          <w:rFonts w:ascii="Calibri" w:hAnsi="Calibri" w:cs="Calibri"/>
          <w:b/>
        </w:rPr>
        <w:t>use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1282"/>
        <w:gridCol w:w="1194"/>
        <w:gridCol w:w="1734"/>
        <w:gridCol w:w="1254"/>
        <w:gridCol w:w="1194"/>
        <w:gridCol w:w="1704"/>
      </w:tblGrid>
      <w:tr w:rsidR="00FE0AE9" w14:paraId="01F6260C" w14:textId="77777777" w:rsidTr="0031537B">
        <w:tc>
          <w:tcPr>
            <w:tcW w:w="1272" w:type="dxa"/>
            <w:tcBorders>
              <w:top w:val="single" w:sz="4" w:space="0" w:color="auto"/>
              <w:bottom w:val="single" w:sz="4" w:space="0" w:color="auto"/>
            </w:tcBorders>
            <w:shd w:val="clear" w:color="auto" w:fill="A6A6A6" w:themeFill="background1" w:themeFillShade="A6"/>
          </w:tcPr>
          <w:p w14:paraId="76F3F45F" w14:textId="77777777" w:rsidR="00FE0AE9" w:rsidRDefault="00FE0AE9" w:rsidP="0031537B"/>
        </w:tc>
        <w:tc>
          <w:tcPr>
            <w:tcW w:w="4210" w:type="dxa"/>
            <w:gridSpan w:val="3"/>
            <w:tcBorders>
              <w:top w:val="single" w:sz="4" w:space="0" w:color="auto"/>
              <w:bottom w:val="single" w:sz="4" w:space="0" w:color="auto"/>
            </w:tcBorders>
            <w:shd w:val="clear" w:color="auto" w:fill="A6A6A6" w:themeFill="background1" w:themeFillShade="A6"/>
          </w:tcPr>
          <w:p w14:paraId="07F2CBBD" w14:textId="77777777" w:rsidR="00FE0AE9" w:rsidRDefault="00FE0AE9" w:rsidP="0031537B">
            <w:r>
              <w:t>East Timor</w:t>
            </w:r>
          </w:p>
        </w:tc>
        <w:tc>
          <w:tcPr>
            <w:tcW w:w="4152" w:type="dxa"/>
            <w:gridSpan w:val="3"/>
            <w:tcBorders>
              <w:top w:val="single" w:sz="4" w:space="0" w:color="auto"/>
              <w:bottom w:val="single" w:sz="4" w:space="0" w:color="auto"/>
            </w:tcBorders>
            <w:shd w:val="clear" w:color="auto" w:fill="A6A6A6" w:themeFill="background1" w:themeFillShade="A6"/>
          </w:tcPr>
          <w:p w14:paraId="087EC271" w14:textId="77777777" w:rsidR="00FE0AE9" w:rsidRDefault="00FE0AE9" w:rsidP="0031537B">
            <w:r>
              <w:t>Bougainville</w:t>
            </w:r>
          </w:p>
        </w:tc>
      </w:tr>
      <w:tr w:rsidR="00FE0AE9" w14:paraId="08173D00" w14:textId="77777777" w:rsidTr="0031537B">
        <w:tc>
          <w:tcPr>
            <w:tcW w:w="1272" w:type="dxa"/>
            <w:tcBorders>
              <w:top w:val="single" w:sz="4" w:space="0" w:color="auto"/>
              <w:bottom w:val="single" w:sz="4" w:space="0" w:color="auto"/>
            </w:tcBorders>
            <w:shd w:val="clear" w:color="auto" w:fill="A6A6A6" w:themeFill="background1" w:themeFillShade="A6"/>
          </w:tcPr>
          <w:p w14:paraId="5B1E484A" w14:textId="77777777" w:rsidR="00FE0AE9" w:rsidRDefault="00FE0AE9" w:rsidP="0031537B"/>
        </w:tc>
        <w:tc>
          <w:tcPr>
            <w:tcW w:w="1282" w:type="dxa"/>
            <w:tcBorders>
              <w:top w:val="single" w:sz="4" w:space="0" w:color="auto"/>
              <w:bottom w:val="single" w:sz="4" w:space="0" w:color="auto"/>
            </w:tcBorders>
            <w:shd w:val="clear" w:color="auto" w:fill="A6A6A6" w:themeFill="background1" w:themeFillShade="A6"/>
          </w:tcPr>
          <w:p w14:paraId="33C825FD" w14:textId="77777777" w:rsidR="00FE0AE9" w:rsidRDefault="00FE0AE9" w:rsidP="0031537B">
            <w:r>
              <w:t>Mefloquine (n=65)</w:t>
            </w:r>
          </w:p>
        </w:tc>
        <w:tc>
          <w:tcPr>
            <w:tcW w:w="2928" w:type="dxa"/>
            <w:gridSpan w:val="2"/>
            <w:tcBorders>
              <w:top w:val="single" w:sz="4" w:space="0" w:color="auto"/>
              <w:bottom w:val="single" w:sz="4" w:space="0" w:color="auto"/>
            </w:tcBorders>
            <w:shd w:val="clear" w:color="auto" w:fill="A6A6A6" w:themeFill="background1" w:themeFillShade="A6"/>
          </w:tcPr>
          <w:p w14:paraId="206622FE" w14:textId="586C4176" w:rsidR="00FE0AE9" w:rsidRDefault="00FE0AE9" w:rsidP="00C6654C">
            <w:r>
              <w:t>Non-</w:t>
            </w:r>
            <w:r w:rsidR="00C6654C">
              <w:t>mefloquine</w:t>
            </w:r>
          </w:p>
        </w:tc>
        <w:tc>
          <w:tcPr>
            <w:tcW w:w="1254" w:type="dxa"/>
            <w:tcBorders>
              <w:top w:val="single" w:sz="4" w:space="0" w:color="auto"/>
              <w:bottom w:val="single" w:sz="4" w:space="0" w:color="auto"/>
            </w:tcBorders>
            <w:shd w:val="clear" w:color="auto" w:fill="A6A6A6" w:themeFill="background1" w:themeFillShade="A6"/>
          </w:tcPr>
          <w:p w14:paraId="09593A13" w14:textId="77777777" w:rsidR="00FE0AE9" w:rsidRDefault="00FE0AE9" w:rsidP="0031537B">
            <w:r>
              <w:t>Mefloquine (n=27)</w:t>
            </w:r>
          </w:p>
        </w:tc>
        <w:tc>
          <w:tcPr>
            <w:tcW w:w="2898" w:type="dxa"/>
            <w:gridSpan w:val="2"/>
            <w:tcBorders>
              <w:top w:val="single" w:sz="4" w:space="0" w:color="auto"/>
              <w:bottom w:val="single" w:sz="4" w:space="0" w:color="auto"/>
            </w:tcBorders>
            <w:shd w:val="clear" w:color="auto" w:fill="A6A6A6" w:themeFill="background1" w:themeFillShade="A6"/>
          </w:tcPr>
          <w:p w14:paraId="3F15AF89" w14:textId="4C1831C5" w:rsidR="00FE0AE9" w:rsidRDefault="00FE0AE9" w:rsidP="0031537B">
            <w:r>
              <w:t>Non-</w:t>
            </w:r>
            <w:r w:rsidR="00C6654C">
              <w:t>mefloquine</w:t>
            </w:r>
          </w:p>
          <w:p w14:paraId="3DFC034C" w14:textId="77777777" w:rsidR="00FE0AE9" w:rsidRDefault="00FE0AE9" w:rsidP="0031537B">
            <w:r>
              <w:t>(n=1392)</w:t>
            </w:r>
          </w:p>
        </w:tc>
      </w:tr>
      <w:tr w:rsidR="00FE0AE9" w14:paraId="335DF21B" w14:textId="77777777" w:rsidTr="0031537B">
        <w:tc>
          <w:tcPr>
            <w:tcW w:w="1272" w:type="dxa"/>
            <w:tcBorders>
              <w:top w:val="single" w:sz="4" w:space="0" w:color="auto"/>
              <w:bottom w:val="single" w:sz="4" w:space="0" w:color="auto"/>
            </w:tcBorders>
            <w:shd w:val="clear" w:color="auto" w:fill="A6A6A6" w:themeFill="background1" w:themeFillShade="A6"/>
          </w:tcPr>
          <w:p w14:paraId="7E8BD9ED" w14:textId="77777777" w:rsidR="00FE0AE9" w:rsidRPr="00692150" w:rsidRDefault="00FE0AE9" w:rsidP="0031537B">
            <w:r>
              <w:t>Symptom</w:t>
            </w:r>
          </w:p>
        </w:tc>
        <w:tc>
          <w:tcPr>
            <w:tcW w:w="1282" w:type="dxa"/>
            <w:tcBorders>
              <w:top w:val="single" w:sz="4" w:space="0" w:color="auto"/>
              <w:bottom w:val="single" w:sz="4" w:space="0" w:color="auto"/>
            </w:tcBorders>
            <w:shd w:val="clear" w:color="auto" w:fill="A6A6A6" w:themeFill="background1" w:themeFillShade="A6"/>
          </w:tcPr>
          <w:p w14:paraId="56344A63" w14:textId="77777777" w:rsidR="00FE0AE9" w:rsidRDefault="00FE0AE9" w:rsidP="0031537B">
            <w:pPr>
              <w:jc w:val="center"/>
            </w:pPr>
            <w:r>
              <w:t>n (%)</w:t>
            </w:r>
          </w:p>
        </w:tc>
        <w:tc>
          <w:tcPr>
            <w:tcW w:w="1194" w:type="dxa"/>
            <w:tcBorders>
              <w:top w:val="single" w:sz="4" w:space="0" w:color="auto"/>
              <w:bottom w:val="single" w:sz="4" w:space="0" w:color="auto"/>
            </w:tcBorders>
            <w:shd w:val="clear" w:color="auto" w:fill="A6A6A6" w:themeFill="background1" w:themeFillShade="A6"/>
          </w:tcPr>
          <w:p w14:paraId="2F16AA62" w14:textId="77777777" w:rsidR="00FE0AE9" w:rsidRDefault="00FE0AE9" w:rsidP="0031537B">
            <w:pPr>
              <w:jc w:val="center"/>
            </w:pPr>
            <w:r>
              <w:t>n (%)</w:t>
            </w:r>
          </w:p>
        </w:tc>
        <w:tc>
          <w:tcPr>
            <w:tcW w:w="1734" w:type="dxa"/>
            <w:tcBorders>
              <w:top w:val="single" w:sz="4" w:space="0" w:color="auto"/>
              <w:bottom w:val="single" w:sz="4" w:space="0" w:color="auto"/>
            </w:tcBorders>
            <w:shd w:val="clear" w:color="auto" w:fill="A6A6A6" w:themeFill="background1" w:themeFillShade="A6"/>
          </w:tcPr>
          <w:p w14:paraId="13933318" w14:textId="77777777" w:rsidR="00FE0AE9" w:rsidRDefault="00FE0AE9" w:rsidP="0031537B">
            <w:pPr>
              <w:jc w:val="center"/>
            </w:pPr>
            <w:r>
              <w:t>OR 95% CI</w:t>
            </w:r>
            <w:r w:rsidR="00BC5381" w:rsidRPr="00D80160">
              <w:rPr>
                <w:b/>
                <w:vertAlign w:val="superscript"/>
              </w:rPr>
              <w:t>1</w:t>
            </w:r>
          </w:p>
        </w:tc>
        <w:tc>
          <w:tcPr>
            <w:tcW w:w="1254" w:type="dxa"/>
            <w:tcBorders>
              <w:top w:val="single" w:sz="4" w:space="0" w:color="auto"/>
              <w:bottom w:val="single" w:sz="4" w:space="0" w:color="auto"/>
            </w:tcBorders>
            <w:shd w:val="clear" w:color="auto" w:fill="A6A6A6" w:themeFill="background1" w:themeFillShade="A6"/>
          </w:tcPr>
          <w:p w14:paraId="111BC9C2" w14:textId="77777777" w:rsidR="00FE0AE9" w:rsidRDefault="00FE0AE9" w:rsidP="0031537B">
            <w:pPr>
              <w:jc w:val="center"/>
            </w:pPr>
            <w:r>
              <w:t>n (%)</w:t>
            </w:r>
          </w:p>
        </w:tc>
        <w:tc>
          <w:tcPr>
            <w:tcW w:w="1194" w:type="dxa"/>
            <w:tcBorders>
              <w:top w:val="single" w:sz="4" w:space="0" w:color="auto"/>
              <w:bottom w:val="single" w:sz="4" w:space="0" w:color="auto"/>
            </w:tcBorders>
            <w:shd w:val="clear" w:color="auto" w:fill="A6A6A6" w:themeFill="background1" w:themeFillShade="A6"/>
          </w:tcPr>
          <w:p w14:paraId="7217C721" w14:textId="77777777" w:rsidR="00FE0AE9" w:rsidRDefault="00FE0AE9" w:rsidP="0031537B">
            <w:pPr>
              <w:jc w:val="center"/>
            </w:pPr>
            <w:r>
              <w:t>n (%)</w:t>
            </w:r>
          </w:p>
        </w:tc>
        <w:tc>
          <w:tcPr>
            <w:tcW w:w="1704" w:type="dxa"/>
            <w:tcBorders>
              <w:top w:val="single" w:sz="4" w:space="0" w:color="auto"/>
              <w:bottom w:val="single" w:sz="4" w:space="0" w:color="auto"/>
            </w:tcBorders>
            <w:shd w:val="clear" w:color="auto" w:fill="A6A6A6" w:themeFill="background1" w:themeFillShade="A6"/>
          </w:tcPr>
          <w:p w14:paraId="153F2AE9" w14:textId="77777777" w:rsidR="00FE0AE9" w:rsidRDefault="00FE0AE9" w:rsidP="0031537B">
            <w:pPr>
              <w:jc w:val="center"/>
            </w:pPr>
            <w:r>
              <w:t>OR 95% CI</w:t>
            </w:r>
            <w:r w:rsidR="00BC5381" w:rsidRPr="00D80160">
              <w:rPr>
                <w:b/>
                <w:vertAlign w:val="superscript"/>
              </w:rPr>
              <w:t>1</w:t>
            </w:r>
          </w:p>
        </w:tc>
      </w:tr>
      <w:tr w:rsidR="00FE0AE9" w14:paraId="20DC68EF" w14:textId="77777777" w:rsidTr="0031537B">
        <w:tc>
          <w:tcPr>
            <w:tcW w:w="1272" w:type="dxa"/>
            <w:tcBorders>
              <w:top w:val="single" w:sz="4" w:space="0" w:color="auto"/>
            </w:tcBorders>
          </w:tcPr>
          <w:p w14:paraId="361DB7E5" w14:textId="77777777" w:rsidR="00FE0AE9" w:rsidRDefault="00FE0AE9" w:rsidP="0031537B">
            <w:r w:rsidRPr="00692150">
              <w:t>Sleeping difficulties</w:t>
            </w:r>
          </w:p>
          <w:p w14:paraId="2D24ADF9" w14:textId="77777777" w:rsidR="00FE0AE9" w:rsidRPr="00246DB6" w:rsidRDefault="00FE0AE9" w:rsidP="0031537B">
            <w:pPr>
              <w:rPr>
                <w:sz w:val="12"/>
              </w:rPr>
            </w:pPr>
          </w:p>
        </w:tc>
        <w:tc>
          <w:tcPr>
            <w:tcW w:w="1282" w:type="dxa"/>
            <w:tcBorders>
              <w:top w:val="single" w:sz="4" w:space="0" w:color="auto"/>
            </w:tcBorders>
          </w:tcPr>
          <w:p w14:paraId="733304DE" w14:textId="77777777" w:rsidR="00FE0AE9" w:rsidRDefault="00FE0AE9" w:rsidP="0031537B">
            <w:pPr>
              <w:jc w:val="right"/>
            </w:pPr>
            <w:r>
              <w:t>39 (60.0)</w:t>
            </w:r>
          </w:p>
        </w:tc>
        <w:tc>
          <w:tcPr>
            <w:tcW w:w="1194" w:type="dxa"/>
            <w:tcBorders>
              <w:top w:val="single" w:sz="4" w:space="0" w:color="auto"/>
            </w:tcBorders>
          </w:tcPr>
          <w:p w14:paraId="074EA992" w14:textId="77777777" w:rsidR="00FE0AE9" w:rsidRDefault="00FE0AE9" w:rsidP="0031537B">
            <w:pPr>
              <w:jc w:val="right"/>
            </w:pPr>
            <w:r>
              <w:t>596 (60.3)</w:t>
            </w:r>
          </w:p>
        </w:tc>
        <w:tc>
          <w:tcPr>
            <w:tcW w:w="1734" w:type="dxa"/>
            <w:tcBorders>
              <w:top w:val="single" w:sz="4" w:space="0" w:color="auto"/>
            </w:tcBorders>
          </w:tcPr>
          <w:p w14:paraId="6FCBEF52" w14:textId="77777777" w:rsidR="00FE0AE9" w:rsidRDefault="00FE0AE9" w:rsidP="0031537B">
            <w:pPr>
              <w:jc w:val="right"/>
            </w:pPr>
            <w:r>
              <w:t>1.02 (0.60, 1.72)</w:t>
            </w:r>
          </w:p>
        </w:tc>
        <w:tc>
          <w:tcPr>
            <w:tcW w:w="1254" w:type="dxa"/>
            <w:tcBorders>
              <w:top w:val="single" w:sz="4" w:space="0" w:color="auto"/>
            </w:tcBorders>
          </w:tcPr>
          <w:p w14:paraId="7DA92036" w14:textId="77777777" w:rsidR="00FE0AE9" w:rsidRDefault="00FE0AE9" w:rsidP="0031537B">
            <w:pPr>
              <w:jc w:val="right"/>
            </w:pPr>
            <w:r>
              <w:t>20 (74.7)</w:t>
            </w:r>
          </w:p>
        </w:tc>
        <w:tc>
          <w:tcPr>
            <w:tcW w:w="1194" w:type="dxa"/>
            <w:tcBorders>
              <w:top w:val="single" w:sz="4" w:space="0" w:color="auto"/>
            </w:tcBorders>
          </w:tcPr>
          <w:p w14:paraId="5C45A888" w14:textId="77777777" w:rsidR="00FE0AE9" w:rsidRDefault="00FE0AE9" w:rsidP="0031537B">
            <w:pPr>
              <w:jc w:val="right"/>
            </w:pPr>
            <w:r>
              <w:t>837 (60.1)</w:t>
            </w:r>
          </w:p>
        </w:tc>
        <w:tc>
          <w:tcPr>
            <w:tcW w:w="1704" w:type="dxa"/>
            <w:tcBorders>
              <w:top w:val="single" w:sz="4" w:space="0" w:color="auto"/>
            </w:tcBorders>
          </w:tcPr>
          <w:p w14:paraId="775F5F6A" w14:textId="77777777" w:rsidR="00FE0AE9" w:rsidRDefault="00FE0AE9" w:rsidP="0031537B">
            <w:pPr>
              <w:jc w:val="right"/>
            </w:pPr>
            <w:r>
              <w:t>1.99 (0.83, 4.77)</w:t>
            </w:r>
          </w:p>
        </w:tc>
      </w:tr>
      <w:tr w:rsidR="00FE0AE9" w14:paraId="7A173294" w14:textId="77777777" w:rsidTr="0031537B">
        <w:tc>
          <w:tcPr>
            <w:tcW w:w="1272" w:type="dxa"/>
            <w:shd w:val="clear" w:color="auto" w:fill="D9D9D9" w:themeFill="background1" w:themeFillShade="D9"/>
          </w:tcPr>
          <w:p w14:paraId="42B26361" w14:textId="77777777" w:rsidR="00FE0AE9" w:rsidRDefault="00FE0AE9" w:rsidP="0031537B">
            <w:r w:rsidRPr="00692150">
              <w:t>Headaches</w:t>
            </w:r>
          </w:p>
          <w:p w14:paraId="509B4FD0" w14:textId="77777777" w:rsidR="00FE0AE9" w:rsidRDefault="00FE0AE9" w:rsidP="0031537B"/>
        </w:tc>
        <w:tc>
          <w:tcPr>
            <w:tcW w:w="1282" w:type="dxa"/>
            <w:shd w:val="clear" w:color="auto" w:fill="D9D9D9" w:themeFill="background1" w:themeFillShade="D9"/>
          </w:tcPr>
          <w:p w14:paraId="7151B4A7" w14:textId="77777777" w:rsidR="00FE0AE9" w:rsidRDefault="00FE0AE9" w:rsidP="0031537B">
            <w:pPr>
              <w:jc w:val="right"/>
            </w:pPr>
            <w:r>
              <w:t>35 (53.8)</w:t>
            </w:r>
          </w:p>
        </w:tc>
        <w:tc>
          <w:tcPr>
            <w:tcW w:w="1194" w:type="dxa"/>
            <w:shd w:val="clear" w:color="auto" w:fill="D9D9D9" w:themeFill="background1" w:themeFillShade="D9"/>
          </w:tcPr>
          <w:p w14:paraId="668C5F8E" w14:textId="77777777" w:rsidR="00FE0AE9" w:rsidRDefault="00FE0AE9" w:rsidP="0031537B">
            <w:pPr>
              <w:jc w:val="right"/>
            </w:pPr>
            <w:r>
              <w:t>516 (52.2)</w:t>
            </w:r>
          </w:p>
        </w:tc>
        <w:tc>
          <w:tcPr>
            <w:tcW w:w="1734" w:type="dxa"/>
            <w:shd w:val="clear" w:color="auto" w:fill="D9D9D9" w:themeFill="background1" w:themeFillShade="D9"/>
          </w:tcPr>
          <w:p w14:paraId="323AB237" w14:textId="77777777" w:rsidR="00FE0AE9" w:rsidRDefault="00FE0AE9" w:rsidP="0031537B">
            <w:pPr>
              <w:jc w:val="right"/>
            </w:pPr>
            <w:r>
              <w:t>1.06 (0.63, 1.76)</w:t>
            </w:r>
          </w:p>
        </w:tc>
        <w:tc>
          <w:tcPr>
            <w:tcW w:w="1254" w:type="dxa"/>
            <w:shd w:val="clear" w:color="auto" w:fill="D9D9D9" w:themeFill="background1" w:themeFillShade="D9"/>
          </w:tcPr>
          <w:p w14:paraId="10D3A37A" w14:textId="77777777" w:rsidR="00FE0AE9" w:rsidRDefault="00FE0AE9" w:rsidP="0031537B">
            <w:pPr>
              <w:jc w:val="right"/>
            </w:pPr>
            <w:r>
              <w:t>14 (51.9)</w:t>
            </w:r>
          </w:p>
        </w:tc>
        <w:tc>
          <w:tcPr>
            <w:tcW w:w="1194" w:type="dxa"/>
            <w:shd w:val="clear" w:color="auto" w:fill="D9D9D9" w:themeFill="background1" w:themeFillShade="D9"/>
          </w:tcPr>
          <w:p w14:paraId="22333B57" w14:textId="77777777" w:rsidR="00FE0AE9" w:rsidRDefault="00FE0AE9" w:rsidP="0031537B">
            <w:pPr>
              <w:jc w:val="right"/>
            </w:pPr>
            <w:r>
              <w:t>719 (51.7)</w:t>
            </w:r>
          </w:p>
        </w:tc>
        <w:tc>
          <w:tcPr>
            <w:tcW w:w="1704" w:type="dxa"/>
            <w:shd w:val="clear" w:color="auto" w:fill="D9D9D9" w:themeFill="background1" w:themeFillShade="D9"/>
          </w:tcPr>
          <w:p w14:paraId="22783F0A" w14:textId="77777777" w:rsidR="00FE0AE9" w:rsidRDefault="00FE0AE9" w:rsidP="0031537B">
            <w:pPr>
              <w:jc w:val="right"/>
            </w:pPr>
            <w:r>
              <w:t>1.10 (0.51, 2.38)</w:t>
            </w:r>
          </w:p>
        </w:tc>
      </w:tr>
      <w:tr w:rsidR="00FE0AE9" w14:paraId="142E8E8E" w14:textId="77777777" w:rsidTr="0031537B">
        <w:tc>
          <w:tcPr>
            <w:tcW w:w="1272" w:type="dxa"/>
          </w:tcPr>
          <w:p w14:paraId="66FC50B3" w14:textId="77777777" w:rsidR="00FE0AE9" w:rsidRDefault="00FE0AE9" w:rsidP="0031537B">
            <w:r w:rsidRPr="00692150">
              <w:t>Distressing dreams</w:t>
            </w:r>
          </w:p>
          <w:p w14:paraId="78B0C375" w14:textId="77777777" w:rsidR="00FE0AE9" w:rsidRPr="00246DB6" w:rsidRDefault="00FE0AE9" w:rsidP="0031537B">
            <w:pPr>
              <w:rPr>
                <w:sz w:val="12"/>
              </w:rPr>
            </w:pPr>
          </w:p>
        </w:tc>
        <w:tc>
          <w:tcPr>
            <w:tcW w:w="1282" w:type="dxa"/>
          </w:tcPr>
          <w:p w14:paraId="304756F1" w14:textId="77777777" w:rsidR="00FE0AE9" w:rsidRDefault="00FE0AE9" w:rsidP="0031537B">
            <w:pPr>
              <w:jc w:val="right"/>
            </w:pPr>
            <w:r>
              <w:t>19 (29.2)</w:t>
            </w:r>
          </w:p>
        </w:tc>
        <w:tc>
          <w:tcPr>
            <w:tcW w:w="1194" w:type="dxa"/>
          </w:tcPr>
          <w:p w14:paraId="3BDF23B5" w14:textId="77777777" w:rsidR="00FE0AE9" w:rsidRDefault="00FE0AE9" w:rsidP="0031537B">
            <w:pPr>
              <w:jc w:val="right"/>
            </w:pPr>
            <w:r>
              <w:t>280 (28.3)</w:t>
            </w:r>
          </w:p>
        </w:tc>
        <w:tc>
          <w:tcPr>
            <w:tcW w:w="1734" w:type="dxa"/>
          </w:tcPr>
          <w:p w14:paraId="7A69AD85" w14:textId="77777777" w:rsidR="00FE0AE9" w:rsidRDefault="00FE0AE9" w:rsidP="0031537B">
            <w:pPr>
              <w:jc w:val="right"/>
            </w:pPr>
            <w:r>
              <w:t>0.99 (0.56, 1.73)</w:t>
            </w:r>
          </w:p>
        </w:tc>
        <w:tc>
          <w:tcPr>
            <w:tcW w:w="1254" w:type="dxa"/>
          </w:tcPr>
          <w:p w14:paraId="4332AE31" w14:textId="77777777" w:rsidR="00FE0AE9" w:rsidRDefault="00FE0AE9" w:rsidP="0031537B">
            <w:pPr>
              <w:jc w:val="right"/>
            </w:pPr>
            <w:r>
              <w:t>14 (51.9)</w:t>
            </w:r>
          </w:p>
        </w:tc>
        <w:tc>
          <w:tcPr>
            <w:tcW w:w="1194" w:type="dxa"/>
          </w:tcPr>
          <w:p w14:paraId="0A5176C7" w14:textId="77777777" w:rsidR="00FE0AE9" w:rsidRDefault="00FE0AE9" w:rsidP="0031537B">
            <w:pPr>
              <w:jc w:val="right"/>
            </w:pPr>
            <w:r>
              <w:t>332 (23.9)</w:t>
            </w:r>
          </w:p>
        </w:tc>
        <w:tc>
          <w:tcPr>
            <w:tcW w:w="1704" w:type="dxa"/>
          </w:tcPr>
          <w:p w14:paraId="72467620" w14:textId="77777777" w:rsidR="00FE0AE9" w:rsidRDefault="00FE0AE9" w:rsidP="0031537B">
            <w:pPr>
              <w:jc w:val="right"/>
            </w:pPr>
            <w:r>
              <w:t>3.45 (1.60, 7.44)</w:t>
            </w:r>
          </w:p>
        </w:tc>
      </w:tr>
      <w:tr w:rsidR="00FE0AE9" w14:paraId="3BFBA885" w14:textId="77777777" w:rsidTr="00BC5381">
        <w:tc>
          <w:tcPr>
            <w:tcW w:w="1272" w:type="dxa"/>
            <w:shd w:val="clear" w:color="auto" w:fill="D9D9D9" w:themeFill="background1" w:themeFillShade="D9"/>
            <w:vAlign w:val="center"/>
          </w:tcPr>
          <w:p w14:paraId="591FAAD6" w14:textId="77777777" w:rsidR="00FE0AE9" w:rsidRDefault="00FE0AE9" w:rsidP="0031537B">
            <w:r w:rsidRPr="00692150">
              <w:t>Nausea</w:t>
            </w:r>
          </w:p>
          <w:p w14:paraId="2EE9B7FF" w14:textId="77777777" w:rsidR="00FE0AE9" w:rsidRDefault="00FE0AE9" w:rsidP="0031537B"/>
        </w:tc>
        <w:tc>
          <w:tcPr>
            <w:tcW w:w="1282" w:type="dxa"/>
            <w:shd w:val="clear" w:color="auto" w:fill="D9D9D9" w:themeFill="background1" w:themeFillShade="D9"/>
          </w:tcPr>
          <w:p w14:paraId="57448CD3" w14:textId="77777777" w:rsidR="00FE0AE9" w:rsidRDefault="00FE0AE9" w:rsidP="0031537B">
            <w:pPr>
              <w:jc w:val="right"/>
            </w:pPr>
            <w:r>
              <w:t>11 (16.9)</w:t>
            </w:r>
          </w:p>
        </w:tc>
        <w:tc>
          <w:tcPr>
            <w:tcW w:w="1194" w:type="dxa"/>
            <w:shd w:val="clear" w:color="auto" w:fill="D9D9D9" w:themeFill="background1" w:themeFillShade="D9"/>
          </w:tcPr>
          <w:p w14:paraId="7BDB56A9" w14:textId="77777777" w:rsidR="00FE0AE9" w:rsidRDefault="00FE0AE9" w:rsidP="0031537B">
            <w:pPr>
              <w:jc w:val="right"/>
            </w:pPr>
            <w:r>
              <w:t>113 (11.4)</w:t>
            </w:r>
          </w:p>
        </w:tc>
        <w:tc>
          <w:tcPr>
            <w:tcW w:w="1734" w:type="dxa"/>
            <w:shd w:val="clear" w:color="auto" w:fill="D9D9D9" w:themeFill="background1" w:themeFillShade="D9"/>
          </w:tcPr>
          <w:p w14:paraId="289893B2" w14:textId="77777777" w:rsidR="00FE0AE9" w:rsidRDefault="00FE0AE9" w:rsidP="0031537B">
            <w:pPr>
              <w:jc w:val="right"/>
            </w:pPr>
            <w:r>
              <w:t>1.64 (0.82, 3.27)</w:t>
            </w:r>
          </w:p>
        </w:tc>
        <w:tc>
          <w:tcPr>
            <w:tcW w:w="1254" w:type="dxa"/>
            <w:shd w:val="clear" w:color="auto" w:fill="D9D9D9" w:themeFill="background1" w:themeFillShade="D9"/>
          </w:tcPr>
          <w:p w14:paraId="0066E8B6" w14:textId="77777777" w:rsidR="00FE0AE9" w:rsidRDefault="00FE0AE9" w:rsidP="0031537B">
            <w:pPr>
              <w:jc w:val="right"/>
            </w:pPr>
            <w:r>
              <w:t>5 (18.5)</w:t>
            </w:r>
          </w:p>
        </w:tc>
        <w:tc>
          <w:tcPr>
            <w:tcW w:w="1194" w:type="dxa"/>
            <w:shd w:val="clear" w:color="auto" w:fill="D9D9D9" w:themeFill="background1" w:themeFillShade="D9"/>
          </w:tcPr>
          <w:p w14:paraId="06FA47D1" w14:textId="77777777" w:rsidR="00FE0AE9" w:rsidRDefault="00FE0AE9" w:rsidP="0031537B">
            <w:pPr>
              <w:jc w:val="right"/>
            </w:pPr>
            <w:r>
              <w:t>158 (11.4)</w:t>
            </w:r>
          </w:p>
        </w:tc>
        <w:tc>
          <w:tcPr>
            <w:tcW w:w="1704" w:type="dxa"/>
            <w:shd w:val="clear" w:color="auto" w:fill="D9D9D9" w:themeFill="background1" w:themeFillShade="D9"/>
          </w:tcPr>
          <w:p w14:paraId="4AA1CB28" w14:textId="77777777" w:rsidR="00FE0AE9" w:rsidRDefault="00FE0AE9" w:rsidP="0031537B">
            <w:pPr>
              <w:jc w:val="right"/>
            </w:pPr>
            <w:r>
              <w:t>1.92 (0.71, 5.20)</w:t>
            </w:r>
          </w:p>
        </w:tc>
      </w:tr>
      <w:tr w:rsidR="00FE0AE9" w14:paraId="3A329B32" w14:textId="77777777" w:rsidTr="0031537B">
        <w:tc>
          <w:tcPr>
            <w:tcW w:w="1272" w:type="dxa"/>
            <w:tcBorders>
              <w:bottom w:val="single" w:sz="4" w:space="0" w:color="auto"/>
            </w:tcBorders>
          </w:tcPr>
          <w:p w14:paraId="407CCF8E" w14:textId="77777777" w:rsidR="00FE0AE9" w:rsidRDefault="00FE0AE9" w:rsidP="0031537B">
            <w:r w:rsidRPr="00692150">
              <w:t>Dizziness, fainting or blackouts</w:t>
            </w:r>
          </w:p>
        </w:tc>
        <w:tc>
          <w:tcPr>
            <w:tcW w:w="1282" w:type="dxa"/>
            <w:tcBorders>
              <w:bottom w:val="single" w:sz="4" w:space="0" w:color="auto"/>
            </w:tcBorders>
          </w:tcPr>
          <w:p w14:paraId="0F33613E" w14:textId="77777777" w:rsidR="00FE0AE9" w:rsidRDefault="00FE0AE9" w:rsidP="0031537B">
            <w:pPr>
              <w:jc w:val="right"/>
            </w:pPr>
            <w:r>
              <w:t>11 (16.9)</w:t>
            </w:r>
          </w:p>
        </w:tc>
        <w:tc>
          <w:tcPr>
            <w:tcW w:w="1194" w:type="dxa"/>
            <w:tcBorders>
              <w:bottom w:val="single" w:sz="4" w:space="0" w:color="auto"/>
            </w:tcBorders>
          </w:tcPr>
          <w:p w14:paraId="41263528" w14:textId="77777777" w:rsidR="00FE0AE9" w:rsidRDefault="00FE0AE9" w:rsidP="0031537B">
            <w:pPr>
              <w:jc w:val="right"/>
            </w:pPr>
            <w:r>
              <w:t>117 (11.8)</w:t>
            </w:r>
          </w:p>
        </w:tc>
        <w:tc>
          <w:tcPr>
            <w:tcW w:w="1734" w:type="dxa"/>
            <w:tcBorders>
              <w:bottom w:val="single" w:sz="4" w:space="0" w:color="auto"/>
            </w:tcBorders>
          </w:tcPr>
          <w:p w14:paraId="71D20AC2" w14:textId="77777777" w:rsidR="00FE0AE9" w:rsidRDefault="00FE0AE9" w:rsidP="0031537B">
            <w:pPr>
              <w:jc w:val="right"/>
            </w:pPr>
            <w:r>
              <w:t>1.42 (0.71, 2.83)</w:t>
            </w:r>
          </w:p>
        </w:tc>
        <w:tc>
          <w:tcPr>
            <w:tcW w:w="1254" w:type="dxa"/>
            <w:tcBorders>
              <w:bottom w:val="single" w:sz="4" w:space="0" w:color="auto"/>
            </w:tcBorders>
          </w:tcPr>
          <w:p w14:paraId="21F39C67" w14:textId="77777777" w:rsidR="00FE0AE9" w:rsidRDefault="00FE0AE9" w:rsidP="0031537B">
            <w:pPr>
              <w:jc w:val="right"/>
            </w:pPr>
            <w:r>
              <w:t>4 (14.8)</w:t>
            </w:r>
          </w:p>
        </w:tc>
        <w:tc>
          <w:tcPr>
            <w:tcW w:w="1194" w:type="dxa"/>
            <w:tcBorders>
              <w:bottom w:val="single" w:sz="4" w:space="0" w:color="auto"/>
            </w:tcBorders>
          </w:tcPr>
          <w:p w14:paraId="19C3F2DD" w14:textId="77777777" w:rsidR="00FE0AE9" w:rsidRDefault="00FE0AE9" w:rsidP="0031537B">
            <w:pPr>
              <w:jc w:val="right"/>
            </w:pPr>
            <w:r>
              <w:t>159 (11.4)</w:t>
            </w:r>
          </w:p>
        </w:tc>
        <w:tc>
          <w:tcPr>
            <w:tcW w:w="1704" w:type="dxa"/>
            <w:tcBorders>
              <w:bottom w:val="single" w:sz="4" w:space="0" w:color="auto"/>
            </w:tcBorders>
          </w:tcPr>
          <w:p w14:paraId="0D48BACA" w14:textId="77777777" w:rsidR="00FE0AE9" w:rsidRDefault="00FE0AE9" w:rsidP="0031537B">
            <w:pPr>
              <w:jc w:val="right"/>
            </w:pPr>
            <w:r>
              <w:t>1.46 (0.49, 4.33)</w:t>
            </w:r>
          </w:p>
        </w:tc>
      </w:tr>
    </w:tbl>
    <w:p w14:paraId="42788F67" w14:textId="573A2D9A" w:rsidR="00B50B53" w:rsidRDefault="00B50B53" w:rsidP="00B50B53">
      <w:r w:rsidRPr="0075081E">
        <w:rPr>
          <w:vertAlign w:val="superscript"/>
        </w:rPr>
        <w:t>1</w:t>
      </w:r>
      <w:r>
        <w:t xml:space="preserve"> </w:t>
      </w:r>
      <w:r w:rsidRPr="00CE660D">
        <w:rPr>
          <w:sz w:val="20"/>
        </w:rPr>
        <w:t xml:space="preserve">Adjusted for rank (enlisted v </w:t>
      </w:r>
      <w:r w:rsidR="00E433CF">
        <w:rPr>
          <w:sz w:val="20"/>
        </w:rPr>
        <w:t>o</w:t>
      </w:r>
      <w:r w:rsidRPr="00CE660D">
        <w:rPr>
          <w:sz w:val="20"/>
        </w:rPr>
        <w:t>fficer), sex, age (20-29, 30-39, 40+) and Service.</w:t>
      </w:r>
    </w:p>
    <w:p w14:paraId="07ED96C1" w14:textId="139BF15E" w:rsidR="00B50B53" w:rsidRDefault="00B50B53" w:rsidP="00F056DF">
      <w:pPr>
        <w:spacing w:line="276" w:lineRule="auto"/>
        <w:jc w:val="both"/>
      </w:pPr>
    </w:p>
    <w:p w14:paraId="40BD0C48" w14:textId="77777777" w:rsidR="00E875A7" w:rsidRDefault="00B3791C" w:rsidP="0075081E">
      <w:pPr>
        <w:pStyle w:val="Heading3"/>
        <w:spacing w:before="0" w:after="16"/>
        <w:rPr>
          <w:rFonts w:ascii="Calibri" w:hAnsi="Calibri"/>
          <w:b/>
          <w:color w:val="auto"/>
        </w:rPr>
      </w:pPr>
      <w:bookmarkStart w:id="19" w:name="_Toc531692137"/>
      <w:r w:rsidRPr="006F7857">
        <w:rPr>
          <w:rFonts w:ascii="Calibri" w:hAnsi="Calibri"/>
          <w:b/>
          <w:color w:val="auto"/>
        </w:rPr>
        <w:t>Primaquine</w:t>
      </w:r>
      <w:bookmarkEnd w:id="19"/>
    </w:p>
    <w:p w14:paraId="2F8CF967" w14:textId="77777777" w:rsidR="00F056DF" w:rsidRPr="00F056DF" w:rsidRDefault="00F056DF" w:rsidP="00F056DF"/>
    <w:p w14:paraId="4E48B6B0" w14:textId="4F4895BE" w:rsidR="00735A2D" w:rsidRDefault="00735A2D" w:rsidP="00D769AC">
      <w:pPr>
        <w:spacing w:after="16" w:line="259" w:lineRule="auto"/>
      </w:pPr>
      <w:r>
        <w:t xml:space="preserve">There was no association between </w:t>
      </w:r>
      <w:r w:rsidR="004A7547">
        <w:t xml:space="preserve">primaquine </w:t>
      </w:r>
      <w:r>
        <w:t xml:space="preserve">use and poorer general health or increased symptom reporting in either Bougainville or East Timor veterans (Table </w:t>
      </w:r>
      <w:r w:rsidR="00BC5381">
        <w:t>21</w:t>
      </w:r>
      <w:r>
        <w:t xml:space="preserve"> and </w:t>
      </w:r>
      <w:r w:rsidR="00BC5381">
        <w:t>22</w:t>
      </w:r>
      <w:r>
        <w:t xml:space="preserve">).  </w:t>
      </w:r>
    </w:p>
    <w:p w14:paraId="569568B6" w14:textId="77777777" w:rsidR="00E875A7" w:rsidRDefault="00E875A7" w:rsidP="00E875A7">
      <w:pPr>
        <w:spacing w:after="16"/>
      </w:pPr>
    </w:p>
    <w:p w14:paraId="3CDEE1BD" w14:textId="77777777" w:rsidR="00735A2D" w:rsidRPr="00E022EF" w:rsidRDefault="00735A2D" w:rsidP="00E875A7">
      <w:pPr>
        <w:spacing w:after="16"/>
        <w:rPr>
          <w:b/>
        </w:rPr>
      </w:pPr>
      <w:r w:rsidRPr="00E022EF">
        <w:rPr>
          <w:b/>
        </w:rPr>
        <w:t xml:space="preserve">Table </w:t>
      </w:r>
      <w:r w:rsidR="00BC5381">
        <w:rPr>
          <w:b/>
        </w:rPr>
        <w:t>21</w:t>
      </w:r>
      <w:r w:rsidRPr="00E022EF">
        <w:rPr>
          <w:b/>
        </w:rPr>
        <w:t>: Primaquine use and ‘fair or poor’ general health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917"/>
        <w:gridCol w:w="2632"/>
        <w:gridCol w:w="1701"/>
        <w:gridCol w:w="1078"/>
      </w:tblGrid>
      <w:tr w:rsidR="00735A2D" w14:paraId="109D725B" w14:textId="77777777" w:rsidTr="00232B36">
        <w:tc>
          <w:tcPr>
            <w:tcW w:w="2688" w:type="dxa"/>
            <w:tcBorders>
              <w:top w:val="single" w:sz="4" w:space="0" w:color="auto"/>
              <w:bottom w:val="single" w:sz="4" w:space="0" w:color="auto"/>
            </w:tcBorders>
            <w:shd w:val="clear" w:color="auto" w:fill="A6A6A6" w:themeFill="background1" w:themeFillShade="A6"/>
            <w:hideMark/>
          </w:tcPr>
          <w:p w14:paraId="4D86DE69" w14:textId="77777777" w:rsidR="00735A2D" w:rsidRPr="00735A2D" w:rsidRDefault="00735A2D"/>
        </w:tc>
        <w:tc>
          <w:tcPr>
            <w:tcW w:w="917" w:type="dxa"/>
            <w:tcBorders>
              <w:top w:val="single" w:sz="4" w:space="0" w:color="auto"/>
              <w:bottom w:val="single" w:sz="4" w:space="0" w:color="auto"/>
            </w:tcBorders>
            <w:shd w:val="clear" w:color="auto" w:fill="A6A6A6" w:themeFill="background1" w:themeFillShade="A6"/>
            <w:hideMark/>
          </w:tcPr>
          <w:p w14:paraId="4A0F3850" w14:textId="77777777" w:rsidR="00735A2D" w:rsidRPr="00735A2D" w:rsidRDefault="00486A69" w:rsidP="00486A69">
            <w:pPr>
              <w:jc w:val="right"/>
            </w:pPr>
            <w:r>
              <w:t>n</w:t>
            </w:r>
          </w:p>
        </w:tc>
        <w:tc>
          <w:tcPr>
            <w:tcW w:w="2632" w:type="dxa"/>
            <w:tcBorders>
              <w:top w:val="single" w:sz="4" w:space="0" w:color="auto"/>
              <w:bottom w:val="single" w:sz="4" w:space="0" w:color="auto"/>
            </w:tcBorders>
            <w:shd w:val="clear" w:color="auto" w:fill="A6A6A6" w:themeFill="background1" w:themeFillShade="A6"/>
            <w:hideMark/>
          </w:tcPr>
          <w:p w14:paraId="44F02A8E" w14:textId="77777777" w:rsidR="00735A2D" w:rsidRPr="00735A2D" w:rsidRDefault="00486A69" w:rsidP="00486A69">
            <w:pPr>
              <w:jc w:val="right"/>
            </w:pPr>
            <w:r>
              <w:t xml:space="preserve">Fair or Poor health </w:t>
            </w:r>
            <w:r w:rsidR="00735A2D" w:rsidRPr="00735A2D">
              <w:t>n (%)</w:t>
            </w:r>
          </w:p>
        </w:tc>
        <w:tc>
          <w:tcPr>
            <w:tcW w:w="1701" w:type="dxa"/>
            <w:tcBorders>
              <w:top w:val="single" w:sz="4" w:space="0" w:color="auto"/>
              <w:bottom w:val="single" w:sz="4" w:space="0" w:color="auto"/>
            </w:tcBorders>
            <w:shd w:val="clear" w:color="auto" w:fill="A6A6A6" w:themeFill="background1" w:themeFillShade="A6"/>
            <w:hideMark/>
          </w:tcPr>
          <w:p w14:paraId="4C9D6D17" w14:textId="77777777" w:rsidR="00735A2D" w:rsidRPr="00735A2D" w:rsidRDefault="00735A2D" w:rsidP="00486A69">
            <w:pPr>
              <w:jc w:val="right"/>
            </w:pPr>
            <w:r w:rsidRPr="00735A2D">
              <w:t>OR 95% CI</w:t>
            </w:r>
            <w:r w:rsidR="00BC5381" w:rsidRPr="00D80160">
              <w:rPr>
                <w:b/>
                <w:vertAlign w:val="superscript"/>
              </w:rPr>
              <w:t>1</w:t>
            </w:r>
          </w:p>
        </w:tc>
        <w:tc>
          <w:tcPr>
            <w:tcW w:w="1078" w:type="dxa"/>
            <w:tcBorders>
              <w:top w:val="single" w:sz="4" w:space="0" w:color="auto"/>
              <w:bottom w:val="single" w:sz="4" w:space="0" w:color="auto"/>
            </w:tcBorders>
            <w:shd w:val="clear" w:color="auto" w:fill="A6A6A6" w:themeFill="background1" w:themeFillShade="A6"/>
            <w:hideMark/>
          </w:tcPr>
          <w:p w14:paraId="4E6EED96" w14:textId="77777777" w:rsidR="00735A2D" w:rsidRPr="00735A2D" w:rsidRDefault="00735A2D" w:rsidP="00486A69">
            <w:pPr>
              <w:jc w:val="right"/>
            </w:pPr>
            <w:r w:rsidRPr="00735A2D">
              <w:t>p-value</w:t>
            </w:r>
          </w:p>
        </w:tc>
      </w:tr>
      <w:tr w:rsidR="00486A69" w14:paraId="32100C54" w14:textId="77777777" w:rsidTr="00232B36">
        <w:tc>
          <w:tcPr>
            <w:tcW w:w="2688" w:type="dxa"/>
            <w:tcBorders>
              <w:top w:val="single" w:sz="4" w:space="0" w:color="auto"/>
              <w:bottom w:val="nil"/>
            </w:tcBorders>
            <w:shd w:val="clear" w:color="auto" w:fill="D9D9D9" w:themeFill="background1" w:themeFillShade="D9"/>
          </w:tcPr>
          <w:p w14:paraId="0338BEE4" w14:textId="77777777" w:rsidR="00486A69" w:rsidRPr="00735A2D" w:rsidRDefault="00486A69">
            <w:r>
              <w:t>East Timor</w:t>
            </w:r>
          </w:p>
        </w:tc>
        <w:tc>
          <w:tcPr>
            <w:tcW w:w="917" w:type="dxa"/>
            <w:tcBorders>
              <w:top w:val="single" w:sz="4" w:space="0" w:color="auto"/>
              <w:bottom w:val="nil"/>
            </w:tcBorders>
            <w:shd w:val="clear" w:color="auto" w:fill="D9D9D9" w:themeFill="background1" w:themeFillShade="D9"/>
          </w:tcPr>
          <w:p w14:paraId="32FFDC4A" w14:textId="77777777" w:rsidR="00486A69" w:rsidRPr="00735A2D" w:rsidRDefault="00486A69"/>
        </w:tc>
        <w:tc>
          <w:tcPr>
            <w:tcW w:w="2632" w:type="dxa"/>
            <w:tcBorders>
              <w:top w:val="single" w:sz="4" w:space="0" w:color="auto"/>
              <w:bottom w:val="nil"/>
            </w:tcBorders>
            <w:shd w:val="clear" w:color="auto" w:fill="D9D9D9" w:themeFill="background1" w:themeFillShade="D9"/>
          </w:tcPr>
          <w:p w14:paraId="1CB2C3DA" w14:textId="77777777" w:rsidR="00486A69" w:rsidRPr="00735A2D" w:rsidRDefault="00486A69"/>
        </w:tc>
        <w:tc>
          <w:tcPr>
            <w:tcW w:w="1701" w:type="dxa"/>
            <w:tcBorders>
              <w:top w:val="single" w:sz="4" w:space="0" w:color="auto"/>
              <w:bottom w:val="nil"/>
            </w:tcBorders>
            <w:shd w:val="clear" w:color="auto" w:fill="D9D9D9" w:themeFill="background1" w:themeFillShade="D9"/>
          </w:tcPr>
          <w:p w14:paraId="111038D2" w14:textId="77777777" w:rsidR="00486A69" w:rsidRPr="00735A2D" w:rsidRDefault="00486A69"/>
        </w:tc>
        <w:tc>
          <w:tcPr>
            <w:tcW w:w="1078" w:type="dxa"/>
            <w:tcBorders>
              <w:top w:val="single" w:sz="4" w:space="0" w:color="auto"/>
              <w:bottom w:val="nil"/>
            </w:tcBorders>
            <w:shd w:val="clear" w:color="auto" w:fill="D9D9D9" w:themeFill="background1" w:themeFillShade="D9"/>
          </w:tcPr>
          <w:p w14:paraId="366093BA" w14:textId="77777777" w:rsidR="00486A69" w:rsidRPr="00735A2D" w:rsidRDefault="00486A69"/>
        </w:tc>
      </w:tr>
      <w:tr w:rsidR="00735A2D" w14:paraId="528F591B" w14:textId="77777777" w:rsidTr="00486A69">
        <w:tc>
          <w:tcPr>
            <w:tcW w:w="2688" w:type="dxa"/>
            <w:tcBorders>
              <w:top w:val="nil"/>
            </w:tcBorders>
            <w:hideMark/>
          </w:tcPr>
          <w:p w14:paraId="2CB5D07A" w14:textId="6DFFEE67" w:rsidR="00735A2D" w:rsidRPr="00735A2D" w:rsidRDefault="00735A2D" w:rsidP="00C6654C">
            <w:r w:rsidRPr="00735A2D">
              <w:t xml:space="preserve">Did not use </w:t>
            </w:r>
            <w:r w:rsidR="00C6654C">
              <w:t>p</w:t>
            </w:r>
            <w:r w:rsidR="00C6654C" w:rsidRPr="00735A2D">
              <w:t>rimaquine</w:t>
            </w:r>
          </w:p>
        </w:tc>
        <w:tc>
          <w:tcPr>
            <w:tcW w:w="917" w:type="dxa"/>
            <w:tcBorders>
              <w:top w:val="nil"/>
            </w:tcBorders>
            <w:hideMark/>
          </w:tcPr>
          <w:p w14:paraId="560BA99E" w14:textId="77777777" w:rsidR="00735A2D" w:rsidRPr="00735A2D" w:rsidRDefault="00735A2D" w:rsidP="00486A69">
            <w:pPr>
              <w:jc w:val="right"/>
            </w:pPr>
            <w:r w:rsidRPr="00735A2D">
              <w:t>234</w:t>
            </w:r>
          </w:p>
        </w:tc>
        <w:tc>
          <w:tcPr>
            <w:tcW w:w="2632" w:type="dxa"/>
            <w:tcBorders>
              <w:top w:val="nil"/>
            </w:tcBorders>
            <w:hideMark/>
          </w:tcPr>
          <w:p w14:paraId="1876EF50" w14:textId="77777777" w:rsidR="00735A2D" w:rsidRPr="00735A2D" w:rsidRDefault="00735A2D" w:rsidP="00486A69">
            <w:pPr>
              <w:jc w:val="right"/>
            </w:pPr>
            <w:r w:rsidRPr="00735A2D">
              <w:t>41 (17.5)</w:t>
            </w:r>
          </w:p>
        </w:tc>
        <w:tc>
          <w:tcPr>
            <w:tcW w:w="1701" w:type="dxa"/>
            <w:tcBorders>
              <w:top w:val="nil"/>
            </w:tcBorders>
            <w:hideMark/>
          </w:tcPr>
          <w:p w14:paraId="25C78C88" w14:textId="77777777" w:rsidR="00735A2D" w:rsidRPr="00735A2D" w:rsidRDefault="00735A2D" w:rsidP="00486A69">
            <w:pPr>
              <w:jc w:val="right"/>
            </w:pPr>
            <w:r w:rsidRPr="00735A2D">
              <w:t>1 (Reference)</w:t>
            </w:r>
          </w:p>
        </w:tc>
        <w:tc>
          <w:tcPr>
            <w:tcW w:w="1078" w:type="dxa"/>
            <w:tcBorders>
              <w:top w:val="nil"/>
            </w:tcBorders>
          </w:tcPr>
          <w:p w14:paraId="73670748" w14:textId="77777777" w:rsidR="00735A2D" w:rsidRPr="00735A2D" w:rsidRDefault="00735A2D" w:rsidP="00486A69">
            <w:pPr>
              <w:jc w:val="right"/>
            </w:pPr>
          </w:p>
        </w:tc>
      </w:tr>
      <w:tr w:rsidR="00735A2D" w14:paraId="1AB352E7" w14:textId="77777777" w:rsidTr="00486A69">
        <w:tc>
          <w:tcPr>
            <w:tcW w:w="2688" w:type="dxa"/>
            <w:hideMark/>
          </w:tcPr>
          <w:p w14:paraId="605A35B3" w14:textId="0E69E39A" w:rsidR="00735A2D" w:rsidRPr="00735A2D" w:rsidRDefault="00735A2D" w:rsidP="00C6654C">
            <w:r w:rsidRPr="00735A2D">
              <w:t xml:space="preserve">Used </w:t>
            </w:r>
            <w:r w:rsidR="00C6654C">
              <w:t>p</w:t>
            </w:r>
            <w:r w:rsidR="00C6654C" w:rsidRPr="00735A2D">
              <w:t>rimaquine</w:t>
            </w:r>
          </w:p>
        </w:tc>
        <w:tc>
          <w:tcPr>
            <w:tcW w:w="917" w:type="dxa"/>
            <w:hideMark/>
          </w:tcPr>
          <w:p w14:paraId="7FCB0C82" w14:textId="77777777" w:rsidR="00735A2D" w:rsidRPr="00735A2D" w:rsidRDefault="00735A2D" w:rsidP="00486A69">
            <w:pPr>
              <w:jc w:val="right"/>
            </w:pPr>
            <w:r w:rsidRPr="00735A2D">
              <w:t>999</w:t>
            </w:r>
          </w:p>
        </w:tc>
        <w:tc>
          <w:tcPr>
            <w:tcW w:w="2632" w:type="dxa"/>
            <w:hideMark/>
          </w:tcPr>
          <w:p w14:paraId="2BABDA6D" w14:textId="77777777" w:rsidR="00735A2D" w:rsidRPr="00735A2D" w:rsidRDefault="00735A2D" w:rsidP="00486A69">
            <w:pPr>
              <w:jc w:val="right"/>
            </w:pPr>
            <w:r w:rsidRPr="00735A2D">
              <w:t>199 (19.9)</w:t>
            </w:r>
          </w:p>
        </w:tc>
        <w:tc>
          <w:tcPr>
            <w:tcW w:w="1701" w:type="dxa"/>
            <w:hideMark/>
          </w:tcPr>
          <w:p w14:paraId="7AE76388" w14:textId="77777777" w:rsidR="00735A2D" w:rsidRPr="00735A2D" w:rsidRDefault="00735A2D" w:rsidP="00486A69">
            <w:pPr>
              <w:jc w:val="right"/>
            </w:pPr>
            <w:r w:rsidRPr="00735A2D">
              <w:t>1.42 (0.94, 2.15)</w:t>
            </w:r>
          </w:p>
        </w:tc>
        <w:tc>
          <w:tcPr>
            <w:tcW w:w="1078" w:type="dxa"/>
            <w:hideMark/>
          </w:tcPr>
          <w:p w14:paraId="19E253BE" w14:textId="77777777" w:rsidR="00735A2D" w:rsidRPr="00735A2D" w:rsidRDefault="00735A2D" w:rsidP="00486A69">
            <w:pPr>
              <w:jc w:val="right"/>
            </w:pPr>
            <w:r w:rsidRPr="00735A2D">
              <w:t>0.09</w:t>
            </w:r>
          </w:p>
        </w:tc>
      </w:tr>
      <w:tr w:rsidR="00735A2D" w14:paraId="07547EB7" w14:textId="77777777" w:rsidTr="00486A69">
        <w:tc>
          <w:tcPr>
            <w:tcW w:w="2688" w:type="dxa"/>
            <w:hideMark/>
          </w:tcPr>
          <w:p w14:paraId="6C802834" w14:textId="77777777" w:rsidR="00735A2D" w:rsidRPr="00735A2D" w:rsidRDefault="00735A2D">
            <w:r w:rsidRPr="00735A2D">
              <w:t>Do not know</w:t>
            </w:r>
          </w:p>
        </w:tc>
        <w:tc>
          <w:tcPr>
            <w:tcW w:w="917" w:type="dxa"/>
            <w:hideMark/>
          </w:tcPr>
          <w:p w14:paraId="0B934D41" w14:textId="77777777" w:rsidR="00735A2D" w:rsidRPr="00735A2D" w:rsidRDefault="00735A2D" w:rsidP="00486A69">
            <w:pPr>
              <w:jc w:val="right"/>
            </w:pPr>
            <w:r w:rsidRPr="00735A2D">
              <w:t>255</w:t>
            </w:r>
          </w:p>
        </w:tc>
        <w:tc>
          <w:tcPr>
            <w:tcW w:w="2632" w:type="dxa"/>
            <w:hideMark/>
          </w:tcPr>
          <w:p w14:paraId="2D075B8E" w14:textId="77777777" w:rsidR="00735A2D" w:rsidRPr="00735A2D" w:rsidRDefault="00735A2D" w:rsidP="00486A69">
            <w:pPr>
              <w:jc w:val="right"/>
            </w:pPr>
            <w:r w:rsidRPr="00735A2D">
              <w:t>71 (27.8)</w:t>
            </w:r>
          </w:p>
        </w:tc>
        <w:tc>
          <w:tcPr>
            <w:tcW w:w="1701" w:type="dxa"/>
            <w:hideMark/>
          </w:tcPr>
          <w:p w14:paraId="0E501F1F" w14:textId="77777777" w:rsidR="00735A2D" w:rsidRPr="00735A2D" w:rsidRDefault="00735A2D" w:rsidP="00486A69">
            <w:pPr>
              <w:jc w:val="right"/>
            </w:pPr>
            <w:r w:rsidRPr="00735A2D">
              <w:t>1.80 (1.15, 2.82)</w:t>
            </w:r>
          </w:p>
        </w:tc>
        <w:tc>
          <w:tcPr>
            <w:tcW w:w="1078" w:type="dxa"/>
            <w:hideMark/>
          </w:tcPr>
          <w:p w14:paraId="32C69525" w14:textId="77777777" w:rsidR="00735A2D" w:rsidRPr="00735A2D" w:rsidRDefault="00735A2D" w:rsidP="00486A69">
            <w:pPr>
              <w:jc w:val="right"/>
            </w:pPr>
            <w:r w:rsidRPr="00735A2D">
              <w:t>0.01</w:t>
            </w:r>
          </w:p>
        </w:tc>
      </w:tr>
      <w:tr w:rsidR="00735A2D" w14:paraId="2466D5AE" w14:textId="77777777" w:rsidTr="00232B36">
        <w:tc>
          <w:tcPr>
            <w:tcW w:w="2688" w:type="dxa"/>
            <w:shd w:val="clear" w:color="auto" w:fill="D9D9D9" w:themeFill="background1" w:themeFillShade="D9"/>
            <w:hideMark/>
          </w:tcPr>
          <w:p w14:paraId="4F8DF6E4" w14:textId="77777777" w:rsidR="00735A2D" w:rsidRPr="00735A2D" w:rsidRDefault="00735A2D">
            <w:r w:rsidRPr="00735A2D">
              <w:t>Bougainville</w:t>
            </w:r>
          </w:p>
        </w:tc>
        <w:tc>
          <w:tcPr>
            <w:tcW w:w="917" w:type="dxa"/>
            <w:shd w:val="clear" w:color="auto" w:fill="D9D9D9" w:themeFill="background1" w:themeFillShade="D9"/>
          </w:tcPr>
          <w:p w14:paraId="14455C73" w14:textId="77777777" w:rsidR="00735A2D" w:rsidRPr="00735A2D" w:rsidRDefault="00735A2D" w:rsidP="00486A69">
            <w:pPr>
              <w:jc w:val="right"/>
            </w:pPr>
          </w:p>
        </w:tc>
        <w:tc>
          <w:tcPr>
            <w:tcW w:w="2632" w:type="dxa"/>
            <w:shd w:val="clear" w:color="auto" w:fill="D9D9D9" w:themeFill="background1" w:themeFillShade="D9"/>
          </w:tcPr>
          <w:p w14:paraId="43F87687" w14:textId="77777777" w:rsidR="00735A2D" w:rsidRPr="00735A2D" w:rsidRDefault="00735A2D" w:rsidP="00486A69">
            <w:pPr>
              <w:jc w:val="right"/>
            </w:pPr>
          </w:p>
        </w:tc>
        <w:tc>
          <w:tcPr>
            <w:tcW w:w="1701" w:type="dxa"/>
            <w:shd w:val="clear" w:color="auto" w:fill="D9D9D9" w:themeFill="background1" w:themeFillShade="D9"/>
          </w:tcPr>
          <w:p w14:paraId="2DE7EF36" w14:textId="77777777" w:rsidR="00735A2D" w:rsidRPr="00735A2D" w:rsidRDefault="00735A2D" w:rsidP="00486A69">
            <w:pPr>
              <w:jc w:val="right"/>
            </w:pPr>
          </w:p>
        </w:tc>
        <w:tc>
          <w:tcPr>
            <w:tcW w:w="1078" w:type="dxa"/>
            <w:shd w:val="clear" w:color="auto" w:fill="D9D9D9" w:themeFill="background1" w:themeFillShade="D9"/>
          </w:tcPr>
          <w:p w14:paraId="35D0C01C" w14:textId="77777777" w:rsidR="00735A2D" w:rsidRPr="00735A2D" w:rsidRDefault="00735A2D" w:rsidP="00486A69">
            <w:pPr>
              <w:jc w:val="right"/>
            </w:pPr>
          </w:p>
        </w:tc>
      </w:tr>
      <w:tr w:rsidR="00735A2D" w14:paraId="26A33877" w14:textId="77777777" w:rsidTr="00486A69">
        <w:tc>
          <w:tcPr>
            <w:tcW w:w="2688" w:type="dxa"/>
            <w:hideMark/>
          </w:tcPr>
          <w:p w14:paraId="18203015" w14:textId="0F4D39EE" w:rsidR="00735A2D" w:rsidRPr="00735A2D" w:rsidRDefault="00735A2D" w:rsidP="00C6654C">
            <w:r w:rsidRPr="00735A2D">
              <w:t xml:space="preserve">Did not use </w:t>
            </w:r>
            <w:r w:rsidR="00C6654C">
              <w:t>p</w:t>
            </w:r>
            <w:r w:rsidR="00C6654C" w:rsidRPr="00735A2D">
              <w:t>rimaquine</w:t>
            </w:r>
          </w:p>
        </w:tc>
        <w:tc>
          <w:tcPr>
            <w:tcW w:w="917" w:type="dxa"/>
            <w:hideMark/>
          </w:tcPr>
          <w:p w14:paraId="25E14E20" w14:textId="77777777" w:rsidR="00735A2D" w:rsidRPr="00735A2D" w:rsidRDefault="00735A2D" w:rsidP="00486A69">
            <w:pPr>
              <w:jc w:val="right"/>
            </w:pPr>
            <w:r w:rsidRPr="00735A2D">
              <w:t>292</w:t>
            </w:r>
          </w:p>
        </w:tc>
        <w:tc>
          <w:tcPr>
            <w:tcW w:w="2632" w:type="dxa"/>
            <w:hideMark/>
          </w:tcPr>
          <w:p w14:paraId="4F7EF9D1" w14:textId="77777777" w:rsidR="00735A2D" w:rsidRPr="00735A2D" w:rsidRDefault="00735A2D" w:rsidP="00486A69">
            <w:pPr>
              <w:jc w:val="right"/>
            </w:pPr>
            <w:r w:rsidRPr="00735A2D">
              <w:t>59 (20.2)</w:t>
            </w:r>
          </w:p>
        </w:tc>
        <w:tc>
          <w:tcPr>
            <w:tcW w:w="1701" w:type="dxa"/>
            <w:hideMark/>
          </w:tcPr>
          <w:p w14:paraId="554298BF" w14:textId="77777777" w:rsidR="00735A2D" w:rsidRPr="00735A2D" w:rsidRDefault="00735A2D" w:rsidP="00486A69">
            <w:pPr>
              <w:jc w:val="right"/>
            </w:pPr>
            <w:r w:rsidRPr="00735A2D">
              <w:t>1 (Reference)</w:t>
            </w:r>
          </w:p>
        </w:tc>
        <w:tc>
          <w:tcPr>
            <w:tcW w:w="1078" w:type="dxa"/>
          </w:tcPr>
          <w:p w14:paraId="76EABEB6" w14:textId="77777777" w:rsidR="00735A2D" w:rsidRPr="00735A2D" w:rsidRDefault="00735A2D" w:rsidP="00486A69">
            <w:pPr>
              <w:jc w:val="right"/>
            </w:pPr>
          </w:p>
        </w:tc>
      </w:tr>
      <w:tr w:rsidR="00735A2D" w14:paraId="46B3B936" w14:textId="77777777" w:rsidTr="00486A69">
        <w:tc>
          <w:tcPr>
            <w:tcW w:w="2688" w:type="dxa"/>
            <w:hideMark/>
          </w:tcPr>
          <w:p w14:paraId="5EB9F9E1" w14:textId="20B40EAB" w:rsidR="00735A2D" w:rsidRPr="00735A2D" w:rsidRDefault="00735A2D" w:rsidP="00C6654C">
            <w:r w:rsidRPr="00735A2D">
              <w:t xml:space="preserve">Used </w:t>
            </w:r>
            <w:r w:rsidR="00C6654C">
              <w:t>p</w:t>
            </w:r>
            <w:r w:rsidR="00C6654C" w:rsidRPr="00735A2D">
              <w:t>rimaquine</w:t>
            </w:r>
          </w:p>
        </w:tc>
        <w:tc>
          <w:tcPr>
            <w:tcW w:w="917" w:type="dxa"/>
            <w:hideMark/>
          </w:tcPr>
          <w:p w14:paraId="1FB425F9" w14:textId="77777777" w:rsidR="00735A2D" w:rsidRPr="00735A2D" w:rsidRDefault="00735A2D" w:rsidP="00486A69">
            <w:pPr>
              <w:jc w:val="right"/>
            </w:pPr>
            <w:r w:rsidRPr="00735A2D">
              <w:t>1242</w:t>
            </w:r>
          </w:p>
        </w:tc>
        <w:tc>
          <w:tcPr>
            <w:tcW w:w="2632" w:type="dxa"/>
            <w:hideMark/>
          </w:tcPr>
          <w:p w14:paraId="5D219740" w14:textId="77777777" w:rsidR="00735A2D" w:rsidRPr="00735A2D" w:rsidRDefault="00735A2D" w:rsidP="00486A69">
            <w:pPr>
              <w:jc w:val="right"/>
            </w:pPr>
            <w:r w:rsidRPr="00735A2D">
              <w:t>216 (17.4)</w:t>
            </w:r>
          </w:p>
        </w:tc>
        <w:tc>
          <w:tcPr>
            <w:tcW w:w="1701" w:type="dxa"/>
            <w:hideMark/>
          </w:tcPr>
          <w:p w14:paraId="6CB44B43" w14:textId="77777777" w:rsidR="00735A2D" w:rsidRPr="00735A2D" w:rsidRDefault="00735A2D" w:rsidP="00486A69">
            <w:pPr>
              <w:jc w:val="right"/>
            </w:pPr>
            <w:r w:rsidRPr="00735A2D">
              <w:t>0.94 (0.66, 1.33)</w:t>
            </w:r>
          </w:p>
        </w:tc>
        <w:tc>
          <w:tcPr>
            <w:tcW w:w="1078" w:type="dxa"/>
            <w:hideMark/>
          </w:tcPr>
          <w:p w14:paraId="5BB84173" w14:textId="77777777" w:rsidR="00735A2D" w:rsidRPr="00735A2D" w:rsidRDefault="00735A2D" w:rsidP="00486A69">
            <w:pPr>
              <w:jc w:val="right"/>
            </w:pPr>
            <w:r w:rsidRPr="00735A2D">
              <w:t>0.71</w:t>
            </w:r>
          </w:p>
        </w:tc>
      </w:tr>
      <w:tr w:rsidR="00735A2D" w14:paraId="1B043779" w14:textId="77777777" w:rsidTr="00486A69">
        <w:tc>
          <w:tcPr>
            <w:tcW w:w="2688" w:type="dxa"/>
            <w:hideMark/>
          </w:tcPr>
          <w:p w14:paraId="77D51DB0" w14:textId="77777777" w:rsidR="00735A2D" w:rsidRPr="00735A2D" w:rsidRDefault="00735A2D">
            <w:r w:rsidRPr="00735A2D">
              <w:t>Do not know</w:t>
            </w:r>
          </w:p>
        </w:tc>
        <w:tc>
          <w:tcPr>
            <w:tcW w:w="917" w:type="dxa"/>
            <w:hideMark/>
          </w:tcPr>
          <w:p w14:paraId="45E0D74F" w14:textId="77777777" w:rsidR="00735A2D" w:rsidRPr="00735A2D" w:rsidRDefault="00735A2D" w:rsidP="00486A69">
            <w:pPr>
              <w:jc w:val="right"/>
            </w:pPr>
            <w:r w:rsidRPr="00735A2D">
              <w:t>282</w:t>
            </w:r>
          </w:p>
        </w:tc>
        <w:tc>
          <w:tcPr>
            <w:tcW w:w="2632" w:type="dxa"/>
            <w:hideMark/>
          </w:tcPr>
          <w:p w14:paraId="5DB0BA9A" w14:textId="77777777" w:rsidR="00735A2D" w:rsidRPr="00735A2D" w:rsidRDefault="00735A2D" w:rsidP="00486A69">
            <w:pPr>
              <w:jc w:val="right"/>
            </w:pPr>
            <w:r w:rsidRPr="00735A2D">
              <w:t>58 (20.6)</w:t>
            </w:r>
          </w:p>
        </w:tc>
        <w:tc>
          <w:tcPr>
            <w:tcW w:w="1701" w:type="dxa"/>
            <w:hideMark/>
          </w:tcPr>
          <w:p w14:paraId="5FF39C08" w14:textId="77777777" w:rsidR="00735A2D" w:rsidRPr="00735A2D" w:rsidRDefault="00735A2D" w:rsidP="00486A69">
            <w:pPr>
              <w:jc w:val="right"/>
            </w:pPr>
            <w:r w:rsidRPr="00735A2D">
              <w:t>0.97 (0.65, 1.47)</w:t>
            </w:r>
          </w:p>
        </w:tc>
        <w:tc>
          <w:tcPr>
            <w:tcW w:w="1078" w:type="dxa"/>
            <w:hideMark/>
          </w:tcPr>
          <w:p w14:paraId="1FB5C2F0" w14:textId="77777777" w:rsidR="00735A2D" w:rsidRPr="00735A2D" w:rsidRDefault="00735A2D" w:rsidP="00486A69">
            <w:pPr>
              <w:jc w:val="right"/>
            </w:pPr>
            <w:r w:rsidRPr="00735A2D">
              <w:t>0.90</w:t>
            </w:r>
          </w:p>
        </w:tc>
      </w:tr>
    </w:tbl>
    <w:p w14:paraId="0BD0DEF9" w14:textId="36A37A3B" w:rsidR="00B50B53" w:rsidRDefault="00B50B53" w:rsidP="00B50B53">
      <w:r w:rsidRPr="0075081E">
        <w:rPr>
          <w:vertAlign w:val="superscript"/>
        </w:rPr>
        <w:t>1</w:t>
      </w:r>
      <w:r>
        <w:t xml:space="preserve"> </w:t>
      </w:r>
      <w:r w:rsidRPr="00CE660D">
        <w:rPr>
          <w:sz w:val="20"/>
        </w:rPr>
        <w:t xml:space="preserve">Adjusted for rank (enlisted v </w:t>
      </w:r>
      <w:r w:rsidR="00E433CF">
        <w:rPr>
          <w:sz w:val="20"/>
        </w:rPr>
        <w:t>o</w:t>
      </w:r>
      <w:r w:rsidRPr="00CE660D">
        <w:rPr>
          <w:sz w:val="20"/>
        </w:rPr>
        <w:t>fficer), sex, age (20-29, 30-39, 40+) and Service.</w:t>
      </w:r>
    </w:p>
    <w:p w14:paraId="6706AAE8" w14:textId="77777777" w:rsidR="00E022EF" w:rsidRDefault="00E022EF" w:rsidP="00735A2D"/>
    <w:p w14:paraId="05D765D2" w14:textId="77777777" w:rsidR="00735A2D" w:rsidRPr="007C2579" w:rsidRDefault="00735A2D" w:rsidP="007C2579">
      <w:pPr>
        <w:rPr>
          <w:b/>
        </w:rPr>
      </w:pPr>
      <w:r w:rsidRPr="007C2579">
        <w:rPr>
          <w:b/>
        </w:rPr>
        <w:t xml:space="preserve">Table </w:t>
      </w:r>
      <w:r w:rsidR="00BC5381">
        <w:rPr>
          <w:b/>
        </w:rPr>
        <w:t>22</w:t>
      </w:r>
      <w:r w:rsidRPr="007C2579">
        <w:rPr>
          <w:b/>
        </w:rPr>
        <w:t>: Primaquine use and mean number of health symptoms reported</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714"/>
        <w:gridCol w:w="1701"/>
        <w:gridCol w:w="2835"/>
        <w:gridCol w:w="1134"/>
      </w:tblGrid>
      <w:tr w:rsidR="00735A2D" w14:paraId="6A38A729" w14:textId="77777777" w:rsidTr="00801292">
        <w:tc>
          <w:tcPr>
            <w:tcW w:w="2688" w:type="dxa"/>
            <w:tcBorders>
              <w:top w:val="single" w:sz="4" w:space="0" w:color="auto"/>
              <w:bottom w:val="single" w:sz="4" w:space="0" w:color="auto"/>
            </w:tcBorders>
            <w:shd w:val="clear" w:color="auto" w:fill="A6A6A6" w:themeFill="background1" w:themeFillShade="A6"/>
            <w:hideMark/>
          </w:tcPr>
          <w:p w14:paraId="3369CD1B" w14:textId="77777777" w:rsidR="00735A2D" w:rsidRPr="00735A2D" w:rsidRDefault="00735A2D"/>
        </w:tc>
        <w:tc>
          <w:tcPr>
            <w:tcW w:w="714" w:type="dxa"/>
            <w:tcBorders>
              <w:top w:val="single" w:sz="4" w:space="0" w:color="auto"/>
              <w:bottom w:val="single" w:sz="4" w:space="0" w:color="auto"/>
            </w:tcBorders>
            <w:shd w:val="clear" w:color="auto" w:fill="A6A6A6" w:themeFill="background1" w:themeFillShade="A6"/>
            <w:hideMark/>
          </w:tcPr>
          <w:p w14:paraId="7CEE57E7" w14:textId="77777777" w:rsidR="00735A2D" w:rsidRPr="00735A2D" w:rsidRDefault="00232B36" w:rsidP="00232B36">
            <w:pPr>
              <w:jc w:val="center"/>
            </w:pPr>
            <w:r>
              <w:t>n</w:t>
            </w:r>
          </w:p>
        </w:tc>
        <w:tc>
          <w:tcPr>
            <w:tcW w:w="1701" w:type="dxa"/>
            <w:tcBorders>
              <w:top w:val="single" w:sz="4" w:space="0" w:color="auto"/>
              <w:bottom w:val="single" w:sz="4" w:space="0" w:color="auto"/>
            </w:tcBorders>
            <w:shd w:val="clear" w:color="auto" w:fill="A6A6A6" w:themeFill="background1" w:themeFillShade="A6"/>
            <w:hideMark/>
          </w:tcPr>
          <w:p w14:paraId="5EAF239D" w14:textId="77777777" w:rsidR="00735A2D" w:rsidRPr="00735A2D" w:rsidRDefault="00735A2D" w:rsidP="00232B36">
            <w:pPr>
              <w:jc w:val="center"/>
            </w:pPr>
            <w:r w:rsidRPr="00735A2D">
              <w:t>Mean (Std)</w:t>
            </w:r>
          </w:p>
        </w:tc>
        <w:tc>
          <w:tcPr>
            <w:tcW w:w="2835" w:type="dxa"/>
            <w:tcBorders>
              <w:top w:val="single" w:sz="4" w:space="0" w:color="auto"/>
              <w:bottom w:val="single" w:sz="4" w:space="0" w:color="auto"/>
            </w:tcBorders>
            <w:shd w:val="clear" w:color="auto" w:fill="A6A6A6" w:themeFill="background1" w:themeFillShade="A6"/>
            <w:hideMark/>
          </w:tcPr>
          <w:p w14:paraId="7FF6310C" w14:textId="77777777" w:rsidR="00735A2D" w:rsidRPr="00360C23" w:rsidRDefault="00735A2D" w:rsidP="00801292">
            <w:pPr>
              <w:jc w:val="right"/>
            </w:pPr>
            <w:r w:rsidRPr="007C2579">
              <w:rPr>
                <w:rFonts w:cs="Arial"/>
                <w:iCs/>
                <w:color w:val="000000"/>
              </w:rPr>
              <w:t>Adjusted ratio of means (95% CI)</w:t>
            </w:r>
            <w:r w:rsidRPr="007C2579">
              <w:rPr>
                <w:rFonts w:cs="Arial"/>
                <w:iCs/>
                <w:color w:val="000000"/>
                <w:vertAlign w:val="superscript"/>
              </w:rPr>
              <w:t>1</w:t>
            </w:r>
          </w:p>
        </w:tc>
        <w:tc>
          <w:tcPr>
            <w:tcW w:w="1134" w:type="dxa"/>
            <w:tcBorders>
              <w:top w:val="single" w:sz="4" w:space="0" w:color="auto"/>
              <w:bottom w:val="single" w:sz="4" w:space="0" w:color="auto"/>
            </w:tcBorders>
            <w:shd w:val="clear" w:color="auto" w:fill="A6A6A6" w:themeFill="background1" w:themeFillShade="A6"/>
            <w:hideMark/>
          </w:tcPr>
          <w:p w14:paraId="22C49298" w14:textId="77777777" w:rsidR="00735A2D" w:rsidRPr="00735A2D" w:rsidRDefault="00735A2D" w:rsidP="00232B36">
            <w:pPr>
              <w:jc w:val="center"/>
            </w:pPr>
            <w:r w:rsidRPr="00735A2D">
              <w:t>p-value</w:t>
            </w:r>
          </w:p>
        </w:tc>
      </w:tr>
      <w:tr w:rsidR="00232B36" w14:paraId="68EBE4AD" w14:textId="77777777" w:rsidTr="00801292">
        <w:tc>
          <w:tcPr>
            <w:tcW w:w="2688" w:type="dxa"/>
            <w:tcBorders>
              <w:top w:val="single" w:sz="4" w:space="0" w:color="auto"/>
              <w:bottom w:val="nil"/>
            </w:tcBorders>
            <w:shd w:val="clear" w:color="auto" w:fill="D9D9D9" w:themeFill="background1" w:themeFillShade="D9"/>
          </w:tcPr>
          <w:p w14:paraId="1A71B6D9" w14:textId="77777777" w:rsidR="00232B36" w:rsidRPr="00735A2D" w:rsidRDefault="00232B36">
            <w:r w:rsidRPr="00735A2D">
              <w:t>East Timor</w:t>
            </w:r>
          </w:p>
        </w:tc>
        <w:tc>
          <w:tcPr>
            <w:tcW w:w="714" w:type="dxa"/>
            <w:tcBorders>
              <w:top w:val="single" w:sz="4" w:space="0" w:color="auto"/>
              <w:bottom w:val="nil"/>
            </w:tcBorders>
            <w:shd w:val="clear" w:color="auto" w:fill="D9D9D9" w:themeFill="background1" w:themeFillShade="D9"/>
          </w:tcPr>
          <w:p w14:paraId="17806C57" w14:textId="77777777" w:rsidR="00232B36" w:rsidRPr="00735A2D" w:rsidRDefault="00232B36" w:rsidP="00232B36">
            <w:pPr>
              <w:jc w:val="right"/>
            </w:pPr>
          </w:p>
        </w:tc>
        <w:tc>
          <w:tcPr>
            <w:tcW w:w="1701" w:type="dxa"/>
            <w:tcBorders>
              <w:top w:val="single" w:sz="4" w:space="0" w:color="auto"/>
              <w:bottom w:val="nil"/>
            </w:tcBorders>
            <w:shd w:val="clear" w:color="auto" w:fill="D9D9D9" w:themeFill="background1" w:themeFillShade="D9"/>
          </w:tcPr>
          <w:p w14:paraId="34C9005A" w14:textId="77777777" w:rsidR="00232B36" w:rsidRPr="00735A2D" w:rsidRDefault="00232B36" w:rsidP="00232B36">
            <w:pPr>
              <w:jc w:val="right"/>
            </w:pPr>
          </w:p>
        </w:tc>
        <w:tc>
          <w:tcPr>
            <w:tcW w:w="2835" w:type="dxa"/>
            <w:tcBorders>
              <w:top w:val="single" w:sz="4" w:space="0" w:color="auto"/>
              <w:bottom w:val="nil"/>
            </w:tcBorders>
            <w:shd w:val="clear" w:color="auto" w:fill="D9D9D9" w:themeFill="background1" w:themeFillShade="D9"/>
          </w:tcPr>
          <w:p w14:paraId="1E1F3FC2" w14:textId="77777777" w:rsidR="00232B36" w:rsidRPr="00735A2D" w:rsidRDefault="00232B36" w:rsidP="00232B36">
            <w:pPr>
              <w:jc w:val="right"/>
            </w:pPr>
          </w:p>
        </w:tc>
        <w:tc>
          <w:tcPr>
            <w:tcW w:w="1134" w:type="dxa"/>
            <w:tcBorders>
              <w:top w:val="single" w:sz="4" w:space="0" w:color="auto"/>
              <w:bottom w:val="nil"/>
            </w:tcBorders>
            <w:shd w:val="clear" w:color="auto" w:fill="D9D9D9" w:themeFill="background1" w:themeFillShade="D9"/>
          </w:tcPr>
          <w:p w14:paraId="2FDDBEC2" w14:textId="77777777" w:rsidR="00232B36" w:rsidRPr="00735A2D" w:rsidRDefault="00232B36" w:rsidP="00232B36">
            <w:pPr>
              <w:jc w:val="right"/>
            </w:pPr>
          </w:p>
        </w:tc>
      </w:tr>
      <w:tr w:rsidR="00735A2D" w14:paraId="0F13E60C" w14:textId="77777777" w:rsidTr="00801292">
        <w:tc>
          <w:tcPr>
            <w:tcW w:w="2688" w:type="dxa"/>
            <w:tcBorders>
              <w:top w:val="nil"/>
            </w:tcBorders>
            <w:hideMark/>
          </w:tcPr>
          <w:p w14:paraId="3CB0B6A3" w14:textId="2772CDBF" w:rsidR="00735A2D" w:rsidRPr="00735A2D" w:rsidRDefault="00735A2D" w:rsidP="00C6654C">
            <w:r w:rsidRPr="00735A2D">
              <w:t xml:space="preserve">Did not use </w:t>
            </w:r>
            <w:r w:rsidR="00C6654C">
              <w:t>p</w:t>
            </w:r>
            <w:r w:rsidR="00C6654C" w:rsidRPr="00735A2D">
              <w:t>rimaquine</w:t>
            </w:r>
          </w:p>
        </w:tc>
        <w:tc>
          <w:tcPr>
            <w:tcW w:w="714" w:type="dxa"/>
            <w:tcBorders>
              <w:top w:val="nil"/>
            </w:tcBorders>
            <w:hideMark/>
          </w:tcPr>
          <w:p w14:paraId="625B535E" w14:textId="77777777" w:rsidR="00735A2D" w:rsidRPr="00735A2D" w:rsidRDefault="00735A2D" w:rsidP="00232B36">
            <w:pPr>
              <w:jc w:val="right"/>
            </w:pPr>
            <w:r w:rsidRPr="00735A2D">
              <w:t>236</w:t>
            </w:r>
          </w:p>
        </w:tc>
        <w:tc>
          <w:tcPr>
            <w:tcW w:w="1701" w:type="dxa"/>
            <w:tcBorders>
              <w:top w:val="nil"/>
            </w:tcBorders>
            <w:hideMark/>
          </w:tcPr>
          <w:p w14:paraId="649A3A47" w14:textId="77777777" w:rsidR="00735A2D" w:rsidRPr="00735A2D" w:rsidRDefault="00735A2D" w:rsidP="00232B36">
            <w:pPr>
              <w:jc w:val="right"/>
            </w:pPr>
            <w:r w:rsidRPr="00735A2D">
              <w:t>14.5 (12.0)</w:t>
            </w:r>
          </w:p>
        </w:tc>
        <w:tc>
          <w:tcPr>
            <w:tcW w:w="2835" w:type="dxa"/>
            <w:tcBorders>
              <w:top w:val="nil"/>
            </w:tcBorders>
            <w:hideMark/>
          </w:tcPr>
          <w:p w14:paraId="0BBA9CAC" w14:textId="77777777" w:rsidR="00735A2D" w:rsidRPr="00735A2D" w:rsidRDefault="00735A2D" w:rsidP="00232B36">
            <w:pPr>
              <w:jc w:val="right"/>
            </w:pPr>
            <w:r w:rsidRPr="00735A2D">
              <w:t>1 (Reference)</w:t>
            </w:r>
          </w:p>
        </w:tc>
        <w:tc>
          <w:tcPr>
            <w:tcW w:w="1134" w:type="dxa"/>
            <w:tcBorders>
              <w:top w:val="nil"/>
            </w:tcBorders>
          </w:tcPr>
          <w:p w14:paraId="11193506" w14:textId="77777777" w:rsidR="00735A2D" w:rsidRPr="00735A2D" w:rsidRDefault="00735A2D" w:rsidP="00232B36">
            <w:pPr>
              <w:jc w:val="right"/>
            </w:pPr>
          </w:p>
        </w:tc>
      </w:tr>
      <w:tr w:rsidR="00735A2D" w14:paraId="5405FA21" w14:textId="77777777" w:rsidTr="00801292">
        <w:tc>
          <w:tcPr>
            <w:tcW w:w="2688" w:type="dxa"/>
            <w:hideMark/>
          </w:tcPr>
          <w:p w14:paraId="096D1D0D" w14:textId="7A4BCFAE" w:rsidR="00735A2D" w:rsidRPr="00735A2D" w:rsidRDefault="00735A2D" w:rsidP="00C6654C">
            <w:r w:rsidRPr="00735A2D">
              <w:t xml:space="preserve">Used </w:t>
            </w:r>
            <w:r w:rsidR="00C6654C">
              <w:t>p</w:t>
            </w:r>
            <w:r w:rsidR="00C6654C" w:rsidRPr="00735A2D">
              <w:t>rimaquine</w:t>
            </w:r>
          </w:p>
        </w:tc>
        <w:tc>
          <w:tcPr>
            <w:tcW w:w="714" w:type="dxa"/>
            <w:hideMark/>
          </w:tcPr>
          <w:p w14:paraId="3A002229" w14:textId="77777777" w:rsidR="00735A2D" w:rsidRPr="00735A2D" w:rsidRDefault="00735A2D" w:rsidP="00232B36">
            <w:pPr>
              <w:jc w:val="right"/>
            </w:pPr>
            <w:r w:rsidRPr="00735A2D">
              <w:t>1012</w:t>
            </w:r>
          </w:p>
        </w:tc>
        <w:tc>
          <w:tcPr>
            <w:tcW w:w="1701" w:type="dxa"/>
            <w:hideMark/>
          </w:tcPr>
          <w:p w14:paraId="322B5FB4" w14:textId="77777777" w:rsidR="00735A2D" w:rsidRPr="00735A2D" w:rsidRDefault="00735A2D" w:rsidP="00232B36">
            <w:pPr>
              <w:jc w:val="right"/>
            </w:pPr>
            <w:r w:rsidRPr="00735A2D">
              <w:t>15.3 (12.0)</w:t>
            </w:r>
          </w:p>
        </w:tc>
        <w:tc>
          <w:tcPr>
            <w:tcW w:w="2835" w:type="dxa"/>
            <w:hideMark/>
          </w:tcPr>
          <w:p w14:paraId="450349F1" w14:textId="77777777" w:rsidR="00735A2D" w:rsidRPr="00735A2D" w:rsidRDefault="00735A2D" w:rsidP="00232B36">
            <w:pPr>
              <w:jc w:val="right"/>
            </w:pPr>
            <w:r w:rsidRPr="00735A2D">
              <w:t>1.05 (0.92, 1.19)</w:t>
            </w:r>
          </w:p>
        </w:tc>
        <w:tc>
          <w:tcPr>
            <w:tcW w:w="1134" w:type="dxa"/>
            <w:hideMark/>
          </w:tcPr>
          <w:p w14:paraId="2A387C51" w14:textId="77777777" w:rsidR="00735A2D" w:rsidRPr="00735A2D" w:rsidRDefault="00735A2D" w:rsidP="00232B36">
            <w:pPr>
              <w:jc w:val="right"/>
            </w:pPr>
            <w:r w:rsidRPr="00735A2D">
              <w:t>0.49</w:t>
            </w:r>
          </w:p>
        </w:tc>
      </w:tr>
      <w:tr w:rsidR="00735A2D" w14:paraId="06726479" w14:textId="77777777" w:rsidTr="00801292">
        <w:tc>
          <w:tcPr>
            <w:tcW w:w="2688" w:type="dxa"/>
            <w:hideMark/>
          </w:tcPr>
          <w:p w14:paraId="0459A181" w14:textId="77777777" w:rsidR="00735A2D" w:rsidRPr="00735A2D" w:rsidRDefault="00735A2D">
            <w:r w:rsidRPr="00735A2D">
              <w:t>Do not know</w:t>
            </w:r>
          </w:p>
        </w:tc>
        <w:tc>
          <w:tcPr>
            <w:tcW w:w="714" w:type="dxa"/>
            <w:hideMark/>
          </w:tcPr>
          <w:p w14:paraId="7D957959" w14:textId="77777777" w:rsidR="00735A2D" w:rsidRPr="00735A2D" w:rsidRDefault="00735A2D" w:rsidP="00232B36">
            <w:pPr>
              <w:jc w:val="right"/>
            </w:pPr>
            <w:r w:rsidRPr="00735A2D">
              <w:t>259</w:t>
            </w:r>
          </w:p>
        </w:tc>
        <w:tc>
          <w:tcPr>
            <w:tcW w:w="1701" w:type="dxa"/>
            <w:hideMark/>
          </w:tcPr>
          <w:p w14:paraId="6A5D40F8" w14:textId="77777777" w:rsidR="00735A2D" w:rsidRPr="00735A2D" w:rsidRDefault="00735A2D" w:rsidP="00232B36">
            <w:pPr>
              <w:jc w:val="right"/>
            </w:pPr>
            <w:r w:rsidRPr="00735A2D">
              <w:t>16.2 (12.6)</w:t>
            </w:r>
          </w:p>
        </w:tc>
        <w:tc>
          <w:tcPr>
            <w:tcW w:w="2835" w:type="dxa"/>
            <w:hideMark/>
          </w:tcPr>
          <w:p w14:paraId="16924AD4" w14:textId="77777777" w:rsidR="00735A2D" w:rsidRPr="00735A2D" w:rsidRDefault="00735A2D" w:rsidP="00232B36">
            <w:pPr>
              <w:jc w:val="right"/>
            </w:pPr>
            <w:r w:rsidRPr="00735A2D">
              <w:t>1.08 (0.93, 1.25)</w:t>
            </w:r>
          </w:p>
        </w:tc>
        <w:tc>
          <w:tcPr>
            <w:tcW w:w="1134" w:type="dxa"/>
            <w:hideMark/>
          </w:tcPr>
          <w:p w14:paraId="054D6D9A" w14:textId="77777777" w:rsidR="00735A2D" w:rsidRPr="00735A2D" w:rsidRDefault="00735A2D" w:rsidP="00232B36">
            <w:pPr>
              <w:jc w:val="right"/>
            </w:pPr>
            <w:r w:rsidRPr="00735A2D">
              <w:t>0.34</w:t>
            </w:r>
          </w:p>
        </w:tc>
      </w:tr>
      <w:tr w:rsidR="00735A2D" w14:paraId="5D1F0B56" w14:textId="77777777" w:rsidTr="00801292">
        <w:tc>
          <w:tcPr>
            <w:tcW w:w="2688" w:type="dxa"/>
            <w:shd w:val="clear" w:color="auto" w:fill="D9D9D9" w:themeFill="background1" w:themeFillShade="D9"/>
            <w:hideMark/>
          </w:tcPr>
          <w:p w14:paraId="6D8519EC" w14:textId="77777777" w:rsidR="00735A2D" w:rsidRPr="00735A2D" w:rsidRDefault="00735A2D">
            <w:r w:rsidRPr="00735A2D">
              <w:t>Bougainville</w:t>
            </w:r>
          </w:p>
        </w:tc>
        <w:tc>
          <w:tcPr>
            <w:tcW w:w="714" w:type="dxa"/>
            <w:shd w:val="clear" w:color="auto" w:fill="D9D9D9" w:themeFill="background1" w:themeFillShade="D9"/>
          </w:tcPr>
          <w:p w14:paraId="264053C5" w14:textId="77777777" w:rsidR="00735A2D" w:rsidRPr="00735A2D" w:rsidRDefault="00735A2D" w:rsidP="00232B36">
            <w:pPr>
              <w:jc w:val="right"/>
            </w:pPr>
          </w:p>
        </w:tc>
        <w:tc>
          <w:tcPr>
            <w:tcW w:w="1701" w:type="dxa"/>
            <w:shd w:val="clear" w:color="auto" w:fill="D9D9D9" w:themeFill="background1" w:themeFillShade="D9"/>
          </w:tcPr>
          <w:p w14:paraId="0CDA68BD" w14:textId="77777777" w:rsidR="00735A2D" w:rsidRPr="00735A2D" w:rsidRDefault="00735A2D" w:rsidP="00232B36">
            <w:pPr>
              <w:jc w:val="right"/>
            </w:pPr>
          </w:p>
        </w:tc>
        <w:tc>
          <w:tcPr>
            <w:tcW w:w="2835" w:type="dxa"/>
            <w:shd w:val="clear" w:color="auto" w:fill="D9D9D9" w:themeFill="background1" w:themeFillShade="D9"/>
          </w:tcPr>
          <w:p w14:paraId="31F0C8AB" w14:textId="77777777" w:rsidR="00735A2D" w:rsidRPr="00735A2D" w:rsidRDefault="00735A2D" w:rsidP="00232B36">
            <w:pPr>
              <w:jc w:val="right"/>
            </w:pPr>
          </w:p>
        </w:tc>
        <w:tc>
          <w:tcPr>
            <w:tcW w:w="1134" w:type="dxa"/>
            <w:shd w:val="clear" w:color="auto" w:fill="D9D9D9" w:themeFill="background1" w:themeFillShade="D9"/>
          </w:tcPr>
          <w:p w14:paraId="7D4F0FD3" w14:textId="77777777" w:rsidR="00735A2D" w:rsidRPr="00735A2D" w:rsidRDefault="00735A2D" w:rsidP="00232B36">
            <w:pPr>
              <w:jc w:val="right"/>
            </w:pPr>
          </w:p>
        </w:tc>
      </w:tr>
      <w:tr w:rsidR="00735A2D" w14:paraId="7C89E17D" w14:textId="77777777" w:rsidTr="00801292">
        <w:tc>
          <w:tcPr>
            <w:tcW w:w="2688" w:type="dxa"/>
            <w:hideMark/>
          </w:tcPr>
          <w:p w14:paraId="0B02BB7C" w14:textId="496B485C" w:rsidR="00735A2D" w:rsidRPr="00735A2D" w:rsidRDefault="00735A2D" w:rsidP="00C6654C">
            <w:r w:rsidRPr="00735A2D">
              <w:t xml:space="preserve">Did not use </w:t>
            </w:r>
            <w:r w:rsidR="00C6654C">
              <w:t>p</w:t>
            </w:r>
            <w:r w:rsidR="00C6654C" w:rsidRPr="00735A2D">
              <w:t>rimaquine</w:t>
            </w:r>
          </w:p>
        </w:tc>
        <w:tc>
          <w:tcPr>
            <w:tcW w:w="714" w:type="dxa"/>
            <w:hideMark/>
          </w:tcPr>
          <w:p w14:paraId="02DF4457" w14:textId="77777777" w:rsidR="00735A2D" w:rsidRPr="00735A2D" w:rsidRDefault="00735A2D" w:rsidP="00232B36">
            <w:pPr>
              <w:jc w:val="right"/>
            </w:pPr>
            <w:r w:rsidRPr="00735A2D">
              <w:t>297</w:t>
            </w:r>
          </w:p>
        </w:tc>
        <w:tc>
          <w:tcPr>
            <w:tcW w:w="1701" w:type="dxa"/>
            <w:hideMark/>
          </w:tcPr>
          <w:p w14:paraId="4A4D6B3D" w14:textId="77777777" w:rsidR="00735A2D" w:rsidRPr="00735A2D" w:rsidRDefault="00735A2D" w:rsidP="00232B36">
            <w:pPr>
              <w:jc w:val="right"/>
            </w:pPr>
            <w:r w:rsidRPr="00735A2D">
              <w:t>14.2 (12.2)</w:t>
            </w:r>
          </w:p>
        </w:tc>
        <w:tc>
          <w:tcPr>
            <w:tcW w:w="2835" w:type="dxa"/>
            <w:hideMark/>
          </w:tcPr>
          <w:p w14:paraId="1717CE65" w14:textId="77777777" w:rsidR="00735A2D" w:rsidRPr="00735A2D" w:rsidRDefault="00735A2D" w:rsidP="00232B36">
            <w:pPr>
              <w:jc w:val="right"/>
            </w:pPr>
            <w:r w:rsidRPr="00735A2D">
              <w:t>1 (Reference)</w:t>
            </w:r>
          </w:p>
        </w:tc>
        <w:tc>
          <w:tcPr>
            <w:tcW w:w="1134" w:type="dxa"/>
          </w:tcPr>
          <w:p w14:paraId="0755AAE6" w14:textId="77777777" w:rsidR="00735A2D" w:rsidRPr="00735A2D" w:rsidRDefault="00735A2D" w:rsidP="00232B36">
            <w:pPr>
              <w:jc w:val="right"/>
            </w:pPr>
          </w:p>
        </w:tc>
      </w:tr>
      <w:tr w:rsidR="00735A2D" w14:paraId="608E163D" w14:textId="77777777" w:rsidTr="00801292">
        <w:tc>
          <w:tcPr>
            <w:tcW w:w="2688" w:type="dxa"/>
            <w:hideMark/>
          </w:tcPr>
          <w:p w14:paraId="509C717E" w14:textId="33C3DEE5" w:rsidR="00735A2D" w:rsidRPr="00735A2D" w:rsidRDefault="00735A2D" w:rsidP="00C6654C">
            <w:r w:rsidRPr="00735A2D">
              <w:t xml:space="preserve">Used </w:t>
            </w:r>
            <w:r w:rsidR="00C6654C">
              <w:t>p</w:t>
            </w:r>
            <w:r w:rsidR="00C6654C" w:rsidRPr="00735A2D">
              <w:t>rimaquine</w:t>
            </w:r>
          </w:p>
        </w:tc>
        <w:tc>
          <w:tcPr>
            <w:tcW w:w="714" w:type="dxa"/>
            <w:hideMark/>
          </w:tcPr>
          <w:p w14:paraId="1CBADCFF" w14:textId="77777777" w:rsidR="00735A2D" w:rsidRPr="00735A2D" w:rsidRDefault="00735A2D" w:rsidP="00232B36">
            <w:pPr>
              <w:jc w:val="right"/>
            </w:pPr>
            <w:r w:rsidRPr="00735A2D">
              <w:t>1272</w:t>
            </w:r>
          </w:p>
        </w:tc>
        <w:tc>
          <w:tcPr>
            <w:tcW w:w="1701" w:type="dxa"/>
            <w:hideMark/>
          </w:tcPr>
          <w:p w14:paraId="47BCDD88" w14:textId="77777777" w:rsidR="00735A2D" w:rsidRPr="00735A2D" w:rsidRDefault="00735A2D" w:rsidP="00232B36">
            <w:pPr>
              <w:jc w:val="right"/>
            </w:pPr>
            <w:r w:rsidRPr="00735A2D">
              <w:t>14.6 (11.5)</w:t>
            </w:r>
          </w:p>
        </w:tc>
        <w:tc>
          <w:tcPr>
            <w:tcW w:w="2835" w:type="dxa"/>
            <w:hideMark/>
          </w:tcPr>
          <w:p w14:paraId="338B7B68" w14:textId="77777777" w:rsidR="00735A2D" w:rsidRPr="00735A2D" w:rsidRDefault="00735A2D" w:rsidP="00232B36">
            <w:pPr>
              <w:jc w:val="right"/>
            </w:pPr>
            <w:r w:rsidRPr="00735A2D">
              <w:t>1.04 (0.92, 1,17)</w:t>
            </w:r>
          </w:p>
        </w:tc>
        <w:tc>
          <w:tcPr>
            <w:tcW w:w="1134" w:type="dxa"/>
            <w:hideMark/>
          </w:tcPr>
          <w:p w14:paraId="090A05D3" w14:textId="77777777" w:rsidR="00735A2D" w:rsidRPr="00735A2D" w:rsidRDefault="00735A2D" w:rsidP="00232B36">
            <w:pPr>
              <w:jc w:val="right"/>
            </w:pPr>
            <w:r w:rsidRPr="00735A2D">
              <w:t>0.52</w:t>
            </w:r>
          </w:p>
        </w:tc>
      </w:tr>
      <w:tr w:rsidR="00735A2D" w14:paraId="70732BE6" w14:textId="77777777" w:rsidTr="00801292">
        <w:tc>
          <w:tcPr>
            <w:tcW w:w="2688" w:type="dxa"/>
            <w:hideMark/>
          </w:tcPr>
          <w:p w14:paraId="45F810E7" w14:textId="77777777" w:rsidR="00735A2D" w:rsidRPr="00735A2D" w:rsidRDefault="00735A2D">
            <w:r w:rsidRPr="00735A2D">
              <w:t>Do not know</w:t>
            </w:r>
          </w:p>
        </w:tc>
        <w:tc>
          <w:tcPr>
            <w:tcW w:w="714" w:type="dxa"/>
            <w:hideMark/>
          </w:tcPr>
          <w:p w14:paraId="58AD5997" w14:textId="77777777" w:rsidR="00735A2D" w:rsidRPr="00735A2D" w:rsidRDefault="00735A2D" w:rsidP="00232B36">
            <w:pPr>
              <w:jc w:val="right"/>
            </w:pPr>
            <w:r w:rsidRPr="00735A2D">
              <w:t>286</w:t>
            </w:r>
          </w:p>
        </w:tc>
        <w:tc>
          <w:tcPr>
            <w:tcW w:w="1701" w:type="dxa"/>
            <w:hideMark/>
          </w:tcPr>
          <w:p w14:paraId="0D52D05F" w14:textId="77777777" w:rsidR="00735A2D" w:rsidRPr="00735A2D" w:rsidRDefault="00735A2D" w:rsidP="00232B36">
            <w:pPr>
              <w:jc w:val="right"/>
            </w:pPr>
            <w:r w:rsidRPr="00735A2D">
              <w:t>15.2 (12.2)</w:t>
            </w:r>
          </w:p>
        </w:tc>
        <w:tc>
          <w:tcPr>
            <w:tcW w:w="2835" w:type="dxa"/>
            <w:hideMark/>
          </w:tcPr>
          <w:p w14:paraId="3D10902C" w14:textId="77777777" w:rsidR="00735A2D" w:rsidRPr="00735A2D" w:rsidRDefault="00735A2D" w:rsidP="00232B36">
            <w:pPr>
              <w:jc w:val="right"/>
            </w:pPr>
            <w:r w:rsidRPr="00735A2D">
              <w:t>1.05 (0.91, 1.21)</w:t>
            </w:r>
          </w:p>
        </w:tc>
        <w:tc>
          <w:tcPr>
            <w:tcW w:w="1134" w:type="dxa"/>
            <w:hideMark/>
          </w:tcPr>
          <w:p w14:paraId="3F77C2A6" w14:textId="77777777" w:rsidR="00735A2D" w:rsidRPr="00735A2D" w:rsidRDefault="00735A2D" w:rsidP="00232B36">
            <w:pPr>
              <w:jc w:val="right"/>
            </w:pPr>
            <w:r w:rsidRPr="00735A2D">
              <w:t>0.54</w:t>
            </w:r>
          </w:p>
        </w:tc>
      </w:tr>
    </w:tbl>
    <w:p w14:paraId="0D680F58" w14:textId="7C4AB920" w:rsidR="00735A2D" w:rsidRDefault="00BC5381">
      <w:r w:rsidRPr="0075081E">
        <w:rPr>
          <w:vertAlign w:val="superscript"/>
        </w:rPr>
        <w:t>1</w:t>
      </w:r>
      <w:r>
        <w:t xml:space="preserve"> </w:t>
      </w:r>
      <w:r w:rsidRPr="00CE660D">
        <w:rPr>
          <w:sz w:val="20"/>
        </w:rPr>
        <w:t xml:space="preserve">Adjusted for rank (enlisted v </w:t>
      </w:r>
      <w:r w:rsidR="00E433CF">
        <w:rPr>
          <w:sz w:val="20"/>
        </w:rPr>
        <w:t>o</w:t>
      </w:r>
      <w:r w:rsidRPr="00CE660D">
        <w:rPr>
          <w:sz w:val="20"/>
        </w:rPr>
        <w:t>fficer), sex, age (20-29, 30-39, 40+) and Service.</w:t>
      </w:r>
      <w:r w:rsidR="00735A2D">
        <w:br w:type="page"/>
      </w:r>
    </w:p>
    <w:p w14:paraId="6C214EF3" w14:textId="77777777" w:rsidR="00473EDD" w:rsidRPr="00CC5CB9" w:rsidRDefault="006334D7" w:rsidP="00CC5CB9">
      <w:pPr>
        <w:pStyle w:val="Heading2"/>
        <w:rPr>
          <w:rFonts w:ascii="Calibri" w:hAnsi="Calibri" w:cs="Calibri"/>
          <w:b/>
          <w:color w:val="auto"/>
        </w:rPr>
      </w:pPr>
      <w:bookmarkStart w:id="20" w:name="_Toc531692138"/>
      <w:r>
        <w:rPr>
          <w:rFonts w:ascii="Calibri" w:hAnsi="Calibri" w:cs="Calibri"/>
          <w:b/>
          <w:color w:val="auto"/>
        </w:rPr>
        <w:t xml:space="preserve">3.5 </w:t>
      </w:r>
      <w:r w:rsidR="00553101">
        <w:rPr>
          <w:rFonts w:ascii="Calibri" w:hAnsi="Calibri" w:cs="Calibri"/>
          <w:b/>
          <w:color w:val="auto"/>
        </w:rPr>
        <w:t>O</w:t>
      </w:r>
      <w:r w:rsidR="00401B09" w:rsidRPr="00F174B3">
        <w:rPr>
          <w:rFonts w:ascii="Calibri" w:hAnsi="Calibri" w:cs="Calibri"/>
          <w:b/>
          <w:color w:val="auto"/>
        </w:rPr>
        <w:t>pen-ended question</w:t>
      </w:r>
      <w:r w:rsidR="008668A0" w:rsidRPr="00F174B3">
        <w:rPr>
          <w:rFonts w:ascii="Calibri" w:hAnsi="Calibri" w:cs="Calibri"/>
          <w:b/>
          <w:color w:val="auto"/>
        </w:rPr>
        <w:t xml:space="preserve"> responses about anti-malarial drugs</w:t>
      </w:r>
      <w:bookmarkEnd w:id="20"/>
    </w:p>
    <w:p w14:paraId="54DEB204" w14:textId="77777777" w:rsidR="00F056DF" w:rsidRDefault="00F056DF" w:rsidP="00564EE4">
      <w:pPr>
        <w:spacing w:after="16"/>
      </w:pPr>
    </w:p>
    <w:p w14:paraId="7E603976" w14:textId="77777777" w:rsidR="00564EE4" w:rsidRDefault="00564EE4" w:rsidP="00564EE4">
      <w:pPr>
        <w:spacing w:after="16"/>
      </w:pPr>
      <w:r>
        <w:t>Six open-ended questions, shown in Fi</w:t>
      </w:r>
      <w:r w:rsidR="009242EA">
        <w:t xml:space="preserve">gure </w:t>
      </w:r>
      <w:r w:rsidR="00BC5381">
        <w:t>6</w:t>
      </w:r>
      <w:r w:rsidR="009242EA">
        <w:t xml:space="preserve">, contained responses </w:t>
      </w:r>
      <w:r>
        <w:t>about anti-malarial drugs.</w:t>
      </w:r>
    </w:p>
    <w:p w14:paraId="4C89674A" w14:textId="77777777" w:rsidR="00564EE4" w:rsidRDefault="00564EE4" w:rsidP="00564EE4">
      <w:pPr>
        <w:spacing w:after="16"/>
      </w:pP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564EE4" w14:paraId="65DCF20B" w14:textId="77777777" w:rsidTr="00564EE4">
        <w:tc>
          <w:tcPr>
            <w:tcW w:w="9351" w:type="dxa"/>
            <w:shd w:val="clear" w:color="auto" w:fill="D9D9D9" w:themeFill="background1" w:themeFillShade="D9"/>
          </w:tcPr>
          <w:p w14:paraId="4E4C72CD" w14:textId="77777777" w:rsidR="00564EE4" w:rsidRDefault="00564EE4" w:rsidP="009A237A">
            <w:r w:rsidRPr="004D659F">
              <w:t>Q22. Did you spend one or more nights under medical care during this deploy</w:t>
            </w:r>
            <w:r>
              <w:t>ment? If yes, please explain why.</w:t>
            </w:r>
          </w:p>
        </w:tc>
      </w:tr>
      <w:tr w:rsidR="00564EE4" w14:paraId="429F0CAA" w14:textId="77777777" w:rsidTr="00564EE4">
        <w:tc>
          <w:tcPr>
            <w:tcW w:w="9351" w:type="dxa"/>
            <w:shd w:val="clear" w:color="auto" w:fill="FFFFFF" w:themeFill="background1"/>
          </w:tcPr>
          <w:p w14:paraId="683E8C73" w14:textId="77777777" w:rsidR="00564EE4" w:rsidRDefault="00564EE4" w:rsidP="009A237A">
            <w:r>
              <w:t>Q33. During the deployment, what do you consider to have been the major NEGATIVE experiences?</w:t>
            </w:r>
          </w:p>
        </w:tc>
      </w:tr>
      <w:tr w:rsidR="00564EE4" w14:paraId="592F3A75" w14:textId="77777777" w:rsidTr="00564EE4">
        <w:tc>
          <w:tcPr>
            <w:tcW w:w="9351" w:type="dxa"/>
            <w:shd w:val="clear" w:color="auto" w:fill="D9D9D9" w:themeFill="background1" w:themeFillShade="D9"/>
          </w:tcPr>
          <w:p w14:paraId="6AB5BD62" w14:textId="77777777" w:rsidR="00564EE4" w:rsidRDefault="00564EE4" w:rsidP="009A237A">
            <w:r>
              <w:t>Q42. Please list any other stressful experiences and fill in which best describes how much stress it caused (3 open-ended fields provided)</w:t>
            </w:r>
          </w:p>
        </w:tc>
      </w:tr>
      <w:tr w:rsidR="00564EE4" w14:paraId="22DDD6E6" w14:textId="77777777" w:rsidTr="00564EE4">
        <w:tc>
          <w:tcPr>
            <w:tcW w:w="9351" w:type="dxa"/>
            <w:shd w:val="clear" w:color="auto" w:fill="FFFFFF" w:themeFill="background1"/>
          </w:tcPr>
          <w:p w14:paraId="03E27CE4" w14:textId="77777777" w:rsidR="00564EE4" w:rsidRDefault="00564EE4" w:rsidP="009A237A">
            <w:r>
              <w:t>Q48. Are there other important military experiences or exposures we have not asked you about? If yes, please give details in the space provided here.</w:t>
            </w:r>
          </w:p>
        </w:tc>
      </w:tr>
      <w:tr w:rsidR="00564EE4" w14:paraId="5101F86F" w14:textId="77777777" w:rsidTr="00D769AC">
        <w:tc>
          <w:tcPr>
            <w:tcW w:w="9351" w:type="dxa"/>
            <w:tcBorders>
              <w:bottom w:val="nil"/>
            </w:tcBorders>
            <w:shd w:val="clear" w:color="auto" w:fill="D9D9D9" w:themeFill="background1" w:themeFillShade="D9"/>
          </w:tcPr>
          <w:p w14:paraId="338A0581" w14:textId="77777777" w:rsidR="00564EE4" w:rsidRDefault="00564EE4" w:rsidP="009A237A">
            <w:r>
              <w:t>Q49. Are there other important health concerns we have not asked you about? If yes, please give details in the space provided here.</w:t>
            </w:r>
          </w:p>
        </w:tc>
      </w:tr>
      <w:tr w:rsidR="00564EE4" w14:paraId="6CCC15CE" w14:textId="77777777" w:rsidTr="00D769AC">
        <w:tc>
          <w:tcPr>
            <w:tcW w:w="9351" w:type="dxa"/>
            <w:tcBorders>
              <w:top w:val="nil"/>
              <w:bottom w:val="single" w:sz="4" w:space="0" w:color="auto"/>
            </w:tcBorders>
            <w:shd w:val="clear" w:color="auto" w:fill="FFFFFF" w:themeFill="background1"/>
          </w:tcPr>
          <w:p w14:paraId="53A49A9B" w14:textId="77777777" w:rsidR="00564EE4" w:rsidRDefault="00564EE4" w:rsidP="009A237A">
            <w:r>
              <w:t>Q50. Do you have any additional comments you would like to add? If yes, please give details in the space provided here or on additional pages.</w:t>
            </w:r>
          </w:p>
        </w:tc>
      </w:tr>
    </w:tbl>
    <w:p w14:paraId="6C6D7672" w14:textId="77777777" w:rsidR="00564EE4" w:rsidRDefault="00564EE4" w:rsidP="00564EE4">
      <w:pPr>
        <w:rPr>
          <w:b/>
          <w:i/>
        </w:rPr>
      </w:pPr>
      <w:r w:rsidRPr="008175CB">
        <w:rPr>
          <w:b/>
          <w:i/>
        </w:rPr>
        <w:t xml:space="preserve">Figure </w:t>
      </w:r>
      <w:r w:rsidR="00923E5A">
        <w:rPr>
          <w:b/>
          <w:i/>
        </w:rPr>
        <w:t>6</w:t>
      </w:r>
      <w:r w:rsidRPr="008175CB">
        <w:rPr>
          <w:b/>
          <w:i/>
        </w:rPr>
        <w:t xml:space="preserve">. Open-ended questions in the </w:t>
      </w:r>
      <w:r w:rsidR="009242EA">
        <w:rPr>
          <w:b/>
          <w:i/>
        </w:rPr>
        <w:t>Bougainville and East Timor</w:t>
      </w:r>
      <w:r w:rsidRPr="008175CB">
        <w:rPr>
          <w:b/>
          <w:i/>
        </w:rPr>
        <w:t xml:space="preserve"> Health Studies that contained responses about </w:t>
      </w:r>
      <w:r>
        <w:rPr>
          <w:b/>
          <w:i/>
        </w:rPr>
        <w:t>anti-malarial drugs</w:t>
      </w:r>
    </w:p>
    <w:p w14:paraId="3E65E1EF" w14:textId="77777777" w:rsidR="00FA4D08" w:rsidRPr="00E9238D" w:rsidRDefault="00FA4D08" w:rsidP="00564EE4">
      <w:pPr>
        <w:spacing w:after="16"/>
      </w:pPr>
    </w:p>
    <w:p w14:paraId="659964AA" w14:textId="09D93A92" w:rsidR="00EE7517" w:rsidRDefault="00E95140" w:rsidP="00F056DF">
      <w:pPr>
        <w:spacing w:after="16" w:line="276" w:lineRule="auto"/>
        <w:jc w:val="both"/>
      </w:pPr>
      <w:r w:rsidRPr="002B1372">
        <w:t>Thirty</w:t>
      </w:r>
      <w:r w:rsidR="006D3E90">
        <w:t xml:space="preserve"> East Timor Health Study</w:t>
      </w:r>
      <w:r w:rsidR="00785DD7" w:rsidRPr="002B1372">
        <w:t xml:space="preserve"> </w:t>
      </w:r>
      <w:r w:rsidR="003E7AFF">
        <w:t>respondent</w:t>
      </w:r>
      <w:r w:rsidR="003E7AFF" w:rsidRPr="002B1372">
        <w:t xml:space="preserve">s </w:t>
      </w:r>
      <w:r w:rsidR="00785DD7" w:rsidRPr="002B1372">
        <w:t xml:space="preserve">and </w:t>
      </w:r>
      <w:r w:rsidR="006D3E90">
        <w:t>27 Bougainville Health Study</w:t>
      </w:r>
      <w:r w:rsidR="00785DD7" w:rsidRPr="002B1372">
        <w:t xml:space="preserve"> </w:t>
      </w:r>
      <w:r w:rsidR="003E7AFF">
        <w:t>respondent</w:t>
      </w:r>
      <w:r w:rsidR="003E7AFF" w:rsidRPr="002B1372">
        <w:t xml:space="preserve">s </w:t>
      </w:r>
      <w:r w:rsidR="00785DD7" w:rsidRPr="002B1372">
        <w:t>made a</w:t>
      </w:r>
      <w:r w:rsidR="005F3A95" w:rsidRPr="002B1372">
        <w:t>t least one response about anti</w:t>
      </w:r>
      <w:r w:rsidR="005816A3" w:rsidRPr="002B1372">
        <w:t>-malarial drugs</w:t>
      </w:r>
      <w:r w:rsidR="005F3A95" w:rsidRPr="002B1372">
        <w:t xml:space="preserve"> in the open-ended</w:t>
      </w:r>
      <w:r w:rsidR="00785DD7" w:rsidRPr="002B1372">
        <w:t xml:space="preserve"> questions. The majority of these responses were negative abou</w:t>
      </w:r>
      <w:r w:rsidR="005F3A95" w:rsidRPr="002B1372">
        <w:t>t the ex</w:t>
      </w:r>
      <w:r w:rsidR="005816A3" w:rsidRPr="002B1372">
        <w:t>perience of taking these drugs</w:t>
      </w:r>
      <w:r w:rsidR="00B15FDC" w:rsidRPr="002B1372">
        <w:t>. One respondent</w:t>
      </w:r>
      <w:r w:rsidR="00785DD7" w:rsidRPr="002B1372">
        <w:t>, however, provided a p</w:t>
      </w:r>
      <w:r w:rsidR="005F3A95" w:rsidRPr="002B1372">
        <w:t xml:space="preserve">ositive response </w:t>
      </w:r>
      <w:r w:rsidR="00B15FDC" w:rsidRPr="002B1372">
        <w:t xml:space="preserve">and </w:t>
      </w:r>
      <w:r w:rsidR="00723E74">
        <w:t xml:space="preserve">one provided a neutral response (both </w:t>
      </w:r>
      <w:r w:rsidR="00723E74" w:rsidRPr="002B1372">
        <w:t>about the anti-malarial drug trials</w:t>
      </w:r>
      <w:r w:rsidR="00723E74">
        <w:t>).</w:t>
      </w:r>
      <w:r w:rsidR="006D3E90">
        <w:t xml:space="preserve"> </w:t>
      </w:r>
      <w:r w:rsidR="00EE7517">
        <w:t xml:space="preserve"> </w:t>
      </w:r>
      <w:r w:rsidR="00EE7517" w:rsidRPr="00EE7517">
        <w:t xml:space="preserve">Concerning </w:t>
      </w:r>
      <w:r w:rsidR="004A7547">
        <w:t>m</w:t>
      </w:r>
      <w:r w:rsidR="004A7547" w:rsidRPr="00EE7517">
        <w:t xml:space="preserve">efloquine </w:t>
      </w:r>
      <w:r w:rsidR="00EE7517" w:rsidRPr="00EE7517">
        <w:t xml:space="preserve">and the drug trials that tested </w:t>
      </w:r>
      <w:r w:rsidR="004A7547">
        <w:t>m</w:t>
      </w:r>
      <w:r w:rsidR="004A7547" w:rsidRPr="00EE7517">
        <w:t>efloquine</w:t>
      </w:r>
      <w:r w:rsidR="00EE7517" w:rsidRPr="00EE7517">
        <w:t xml:space="preserve">, 16 respondents conveyed a negative response. Of these 16, six had reported that they took </w:t>
      </w:r>
      <w:r w:rsidR="004A7547">
        <w:t>m</w:t>
      </w:r>
      <w:r w:rsidR="004A7547" w:rsidRPr="00EE7517">
        <w:t>efloquine</w:t>
      </w:r>
      <w:r w:rsidR="00EE7517" w:rsidRPr="00EE7517">
        <w:t>, while 10 took other drugs or did not know or answer which drugs they took</w:t>
      </w:r>
      <w:r w:rsidR="00EE7517">
        <w:t>.</w:t>
      </w:r>
    </w:p>
    <w:p w14:paraId="48B7BB9A" w14:textId="77777777" w:rsidR="00337C1C" w:rsidRDefault="00337C1C" w:rsidP="00F056DF">
      <w:pPr>
        <w:spacing w:after="16" w:line="276" w:lineRule="auto"/>
        <w:jc w:val="both"/>
      </w:pPr>
    </w:p>
    <w:p w14:paraId="4BA4E7B9" w14:textId="6DA8AA8F" w:rsidR="00785DD7" w:rsidRDefault="00785DD7" w:rsidP="00F056DF">
      <w:pPr>
        <w:spacing w:after="16" w:line="276" w:lineRule="auto"/>
        <w:jc w:val="both"/>
      </w:pPr>
      <w:r w:rsidRPr="002B1372">
        <w:t xml:space="preserve">Overall, most of the respondents were concerned with the effect of long-term use of </w:t>
      </w:r>
      <w:r w:rsidR="004A7547">
        <w:t>d</w:t>
      </w:r>
      <w:r w:rsidR="004A7547" w:rsidRPr="002B1372">
        <w:t xml:space="preserve">oxycycline </w:t>
      </w:r>
      <w:r w:rsidRPr="002B1372">
        <w:t xml:space="preserve">and whether symptoms they experienced post-deployment (resolved or ongoing) were related to the use of this drug. </w:t>
      </w:r>
    </w:p>
    <w:p w14:paraId="105A89D0" w14:textId="77777777" w:rsidR="00FA4D08" w:rsidRDefault="00FA4D08" w:rsidP="00F056DF">
      <w:pPr>
        <w:spacing w:after="16" w:line="276" w:lineRule="auto"/>
        <w:jc w:val="both"/>
        <w:rPr>
          <w:rFonts w:ascii="Calibri" w:eastAsia="Times New Roman" w:hAnsi="Calibri" w:cs="Calibri"/>
          <w:color w:val="000000"/>
          <w:u w:val="single"/>
          <w:lang w:eastAsia="en-AU"/>
        </w:rPr>
      </w:pPr>
    </w:p>
    <w:p w14:paraId="7C65AFB9" w14:textId="77777777" w:rsidR="00B15FDC" w:rsidRDefault="00B50A38" w:rsidP="00F056DF">
      <w:pPr>
        <w:spacing w:after="16" w:line="276" w:lineRule="auto"/>
        <w:jc w:val="both"/>
        <w:rPr>
          <w:rFonts w:ascii="Calibri" w:eastAsia="Times New Roman" w:hAnsi="Calibri" w:cs="Calibri"/>
          <w:color w:val="000000"/>
          <w:u w:val="single"/>
          <w:lang w:eastAsia="en-AU"/>
        </w:rPr>
      </w:pPr>
      <w:r>
        <w:rPr>
          <w:rFonts w:ascii="Calibri" w:eastAsia="Times New Roman" w:hAnsi="Calibri" w:cs="Calibri"/>
          <w:color w:val="000000"/>
          <w:u w:val="single"/>
          <w:lang w:eastAsia="en-AU"/>
        </w:rPr>
        <w:t>Reason for medical care (n=6)</w:t>
      </w:r>
    </w:p>
    <w:p w14:paraId="64135121" w14:textId="5D748733" w:rsidR="00B50A38" w:rsidRPr="00E95140" w:rsidRDefault="00B50A38" w:rsidP="00F056DF">
      <w:pPr>
        <w:spacing w:after="16" w:line="276" w:lineRule="auto"/>
        <w:jc w:val="both"/>
        <w:rPr>
          <w:rFonts w:ascii="Calibri" w:eastAsia="Times New Roman" w:hAnsi="Calibri" w:cs="Calibri"/>
          <w:color w:val="000000"/>
          <w:lang w:eastAsia="en-AU"/>
        </w:rPr>
      </w:pPr>
      <w:r>
        <w:rPr>
          <w:rFonts w:ascii="Calibri" w:eastAsia="Times New Roman" w:hAnsi="Calibri" w:cs="Calibri"/>
          <w:color w:val="000000"/>
          <w:lang w:eastAsia="en-AU"/>
        </w:rPr>
        <w:t>Three respondents reported sp</w:t>
      </w:r>
      <w:r w:rsidR="00E95140">
        <w:rPr>
          <w:rFonts w:ascii="Calibri" w:eastAsia="Times New Roman" w:hAnsi="Calibri" w:cs="Calibri"/>
          <w:color w:val="000000"/>
          <w:lang w:eastAsia="en-AU"/>
        </w:rPr>
        <w:t xml:space="preserve">ending </w:t>
      </w:r>
      <w:r w:rsidR="004F1CBC">
        <w:rPr>
          <w:rFonts w:ascii="Calibri" w:eastAsia="Times New Roman" w:hAnsi="Calibri" w:cs="Calibri"/>
          <w:color w:val="000000"/>
          <w:lang w:eastAsia="en-AU"/>
        </w:rPr>
        <w:t>time</w:t>
      </w:r>
      <w:r w:rsidR="00E95140">
        <w:rPr>
          <w:rFonts w:ascii="Calibri" w:eastAsia="Times New Roman" w:hAnsi="Calibri" w:cs="Calibri"/>
          <w:color w:val="000000"/>
          <w:lang w:eastAsia="en-AU"/>
        </w:rPr>
        <w:t xml:space="preserve"> in medical care for a reaction to </w:t>
      </w:r>
      <w:r w:rsidR="004A7547">
        <w:rPr>
          <w:rFonts w:ascii="Calibri" w:eastAsia="Times New Roman" w:hAnsi="Calibri" w:cs="Calibri"/>
          <w:color w:val="000000"/>
          <w:lang w:eastAsia="en-AU"/>
        </w:rPr>
        <w:t>doxycycline</w:t>
      </w:r>
      <w:r w:rsidR="00E95140">
        <w:rPr>
          <w:rFonts w:ascii="Calibri" w:eastAsia="Times New Roman" w:hAnsi="Calibri" w:cs="Calibri"/>
          <w:color w:val="000000"/>
          <w:lang w:eastAsia="en-AU"/>
        </w:rPr>
        <w:t xml:space="preserve">. One </w:t>
      </w:r>
      <w:r w:rsidR="004A7547">
        <w:rPr>
          <w:rFonts w:ascii="Calibri" w:eastAsia="Times New Roman" w:hAnsi="Calibri" w:cs="Calibri"/>
          <w:color w:val="000000"/>
          <w:lang w:eastAsia="en-AU"/>
        </w:rPr>
        <w:t>respondent reported “</w:t>
      </w:r>
      <w:r w:rsidR="00E95140">
        <w:rPr>
          <w:rFonts w:ascii="Calibri" w:eastAsia="Times New Roman" w:hAnsi="Calibri" w:cs="Calibri"/>
          <w:color w:val="000000"/>
          <w:lang w:eastAsia="en-AU"/>
        </w:rPr>
        <w:t>a bad allergic reaction</w:t>
      </w:r>
      <w:r w:rsidR="004A7547">
        <w:rPr>
          <w:rFonts w:ascii="Calibri" w:eastAsia="Times New Roman" w:hAnsi="Calibri" w:cs="Calibri"/>
          <w:color w:val="000000"/>
          <w:lang w:eastAsia="en-AU"/>
        </w:rPr>
        <w:t>”</w:t>
      </w:r>
      <w:r w:rsidR="00E95140">
        <w:rPr>
          <w:rFonts w:ascii="Calibri" w:eastAsia="Times New Roman" w:hAnsi="Calibri" w:cs="Calibri"/>
          <w:color w:val="000000"/>
          <w:lang w:eastAsia="en-AU"/>
        </w:rPr>
        <w:t xml:space="preserve"> with vomiting and indigestion, one had abdominal cramps and one had irregular</w:t>
      </w:r>
      <w:r w:rsidR="00337C1C">
        <w:rPr>
          <w:rFonts w:ascii="Calibri" w:eastAsia="Times New Roman" w:hAnsi="Calibri" w:cs="Calibri"/>
          <w:color w:val="000000"/>
          <w:lang w:eastAsia="en-AU"/>
        </w:rPr>
        <w:t xml:space="preserve"> heartbeats. One respondent</w:t>
      </w:r>
      <w:r w:rsidR="00E95140">
        <w:rPr>
          <w:rFonts w:ascii="Calibri" w:eastAsia="Times New Roman" w:hAnsi="Calibri" w:cs="Calibri"/>
          <w:color w:val="000000"/>
          <w:lang w:eastAsia="en-AU"/>
        </w:rPr>
        <w:t xml:space="preserve"> conveyed that </w:t>
      </w:r>
      <w:r w:rsidR="004A7547">
        <w:rPr>
          <w:rFonts w:ascii="Calibri" w:eastAsia="Times New Roman" w:hAnsi="Calibri" w:cs="Calibri"/>
          <w:color w:val="000000"/>
          <w:lang w:eastAsia="en-AU"/>
        </w:rPr>
        <w:t xml:space="preserve">mefloquine </w:t>
      </w:r>
      <w:r w:rsidR="00E95140">
        <w:rPr>
          <w:rFonts w:ascii="Calibri" w:eastAsia="Times New Roman" w:hAnsi="Calibri" w:cs="Calibri"/>
          <w:color w:val="000000"/>
          <w:lang w:eastAsia="en-AU"/>
        </w:rPr>
        <w:t xml:space="preserve">caused them </w:t>
      </w:r>
      <w:r w:rsidR="00E95140" w:rsidRPr="004F1CBC">
        <w:rPr>
          <w:rFonts w:ascii="Calibri" w:eastAsia="Times New Roman" w:hAnsi="Calibri" w:cs="Calibri"/>
          <w:i/>
          <w:color w:val="000000"/>
          <w:lang w:eastAsia="en-AU"/>
        </w:rPr>
        <w:t>“bad sleeping, massive mood shifts, altered conscious states”</w:t>
      </w:r>
      <w:r w:rsidR="00E95140">
        <w:rPr>
          <w:rFonts w:ascii="Calibri" w:eastAsia="Times New Roman" w:hAnsi="Calibri" w:cs="Calibri"/>
          <w:color w:val="000000"/>
          <w:lang w:eastAsia="en-AU"/>
        </w:rPr>
        <w:t xml:space="preserve"> </w:t>
      </w:r>
      <w:r w:rsidR="00E95140">
        <w:rPr>
          <w:rFonts w:ascii="Calibri" w:eastAsia="Times New Roman" w:hAnsi="Calibri" w:cs="Calibri"/>
          <w:i/>
          <w:color w:val="000000"/>
          <w:lang w:eastAsia="en-AU"/>
        </w:rPr>
        <w:t>(R749)</w:t>
      </w:r>
      <w:r w:rsidR="00E95140">
        <w:rPr>
          <w:rFonts w:ascii="Calibri" w:eastAsia="Times New Roman" w:hAnsi="Calibri" w:cs="Calibri"/>
          <w:color w:val="000000"/>
          <w:lang w:eastAsia="en-AU"/>
        </w:rPr>
        <w:t xml:space="preserve">, </w:t>
      </w:r>
      <w:r w:rsidR="00337C1C">
        <w:rPr>
          <w:rFonts w:ascii="Calibri" w:eastAsia="Times New Roman" w:hAnsi="Calibri" w:cs="Calibri"/>
          <w:color w:val="000000"/>
          <w:lang w:eastAsia="en-AU"/>
        </w:rPr>
        <w:t xml:space="preserve">while two respondents </w:t>
      </w:r>
      <w:r w:rsidR="002B1372">
        <w:rPr>
          <w:rFonts w:ascii="Calibri" w:eastAsia="Times New Roman" w:hAnsi="Calibri" w:cs="Calibri"/>
          <w:color w:val="000000"/>
          <w:lang w:eastAsia="en-AU"/>
        </w:rPr>
        <w:t>noted that anti</w:t>
      </w:r>
      <w:r w:rsidR="00337C1C">
        <w:rPr>
          <w:rFonts w:ascii="Calibri" w:eastAsia="Times New Roman" w:hAnsi="Calibri" w:cs="Calibri"/>
          <w:color w:val="000000"/>
          <w:lang w:eastAsia="en-AU"/>
        </w:rPr>
        <w:t>-</w:t>
      </w:r>
      <w:r w:rsidR="002B1372">
        <w:rPr>
          <w:rFonts w:ascii="Calibri" w:eastAsia="Times New Roman" w:hAnsi="Calibri" w:cs="Calibri"/>
          <w:color w:val="000000"/>
          <w:lang w:eastAsia="en-AU"/>
        </w:rPr>
        <w:t>malarial drugs made them sick (reflux and vomiting, dizziness).</w:t>
      </w:r>
    </w:p>
    <w:p w14:paraId="541C41D1" w14:textId="77777777" w:rsidR="00251A2E" w:rsidRDefault="00251A2E" w:rsidP="00F056DF">
      <w:pPr>
        <w:spacing w:after="16" w:line="276" w:lineRule="auto"/>
        <w:jc w:val="both"/>
        <w:rPr>
          <w:u w:val="single"/>
        </w:rPr>
      </w:pPr>
    </w:p>
    <w:p w14:paraId="5B15DF2B" w14:textId="77777777" w:rsidR="00785DD7" w:rsidRPr="00A07BA5" w:rsidRDefault="00785DD7" w:rsidP="00F056DF">
      <w:pPr>
        <w:spacing w:after="16" w:line="276" w:lineRule="auto"/>
        <w:jc w:val="both"/>
        <w:rPr>
          <w:u w:val="single"/>
        </w:rPr>
      </w:pPr>
      <w:r w:rsidRPr="00A07BA5">
        <w:rPr>
          <w:u w:val="single"/>
        </w:rPr>
        <w:t>Negative experiences (n=8)</w:t>
      </w:r>
    </w:p>
    <w:p w14:paraId="711F5234" w14:textId="2617E374" w:rsidR="00785DD7" w:rsidRDefault="00785DD7" w:rsidP="00F056DF">
      <w:pPr>
        <w:spacing w:after="16" w:line="276" w:lineRule="auto"/>
        <w:jc w:val="both"/>
        <w:rPr>
          <w:i/>
        </w:rPr>
      </w:pPr>
      <w:r>
        <w:t>Of s</w:t>
      </w:r>
      <w:r w:rsidR="00337C1C">
        <w:t xml:space="preserve">ix </w:t>
      </w:r>
      <w:r w:rsidRPr="008C1155">
        <w:t xml:space="preserve">respondents </w:t>
      </w:r>
      <w:r>
        <w:t xml:space="preserve">who </w:t>
      </w:r>
      <w:r w:rsidRPr="008C1155">
        <w:t xml:space="preserve">took </w:t>
      </w:r>
      <w:r w:rsidR="004A7547">
        <w:t>d</w:t>
      </w:r>
      <w:r w:rsidR="004A7547" w:rsidRPr="008C1155">
        <w:t>oxycycline</w:t>
      </w:r>
      <w:r>
        <w:t xml:space="preserve">, three noted </w:t>
      </w:r>
      <w:r w:rsidRPr="008C1155">
        <w:t xml:space="preserve">that it made them prone to sunburn and had effects on their eyesight. One felt this was a long term effect: </w:t>
      </w:r>
      <w:r w:rsidRPr="0094030F">
        <w:rPr>
          <w:i/>
        </w:rPr>
        <w:t>“…the side effects that I have been left with…eyesight has deteriorated ever since Bougainville” (R647)</w:t>
      </w:r>
      <w:r w:rsidRPr="008C1155">
        <w:t xml:space="preserve">. Two of the six just conveyed that taking the pills was a negative experience, while one believed that their suspected case of Crohn’s Disease was caused by the </w:t>
      </w:r>
      <w:r>
        <w:t>drug</w:t>
      </w:r>
      <w:r w:rsidR="00337C1C">
        <w:t>. Two respondents</w:t>
      </w:r>
      <w:r w:rsidRPr="008C1155">
        <w:t xml:space="preserve"> who took </w:t>
      </w:r>
      <w:r w:rsidR="004A7547">
        <w:t>m</w:t>
      </w:r>
      <w:r w:rsidR="004A7547" w:rsidRPr="008C1155">
        <w:t xml:space="preserve">efloquine </w:t>
      </w:r>
      <w:r w:rsidRPr="008C1155">
        <w:t xml:space="preserve">stated this fact as a negative experience, with one writing: </w:t>
      </w:r>
      <w:r w:rsidRPr="0094030F">
        <w:rPr>
          <w:i/>
        </w:rPr>
        <w:t xml:space="preserve">“LARIUM!!!” </w:t>
      </w:r>
      <w:r w:rsidR="00E95140" w:rsidRPr="00AF60C3">
        <w:t>[</w:t>
      </w:r>
      <w:r w:rsidR="004F1CBC" w:rsidRPr="00AF60C3">
        <w:t>The</w:t>
      </w:r>
      <w:r w:rsidR="00E95140" w:rsidRPr="00AF60C3">
        <w:t xml:space="preserve"> trade name for </w:t>
      </w:r>
      <w:r w:rsidR="004A7547" w:rsidRPr="00AF60C3">
        <w:t>mefloquine</w:t>
      </w:r>
      <w:r w:rsidR="00E95140" w:rsidRPr="00AF60C3">
        <w:t>]</w:t>
      </w:r>
      <w:r w:rsidR="00E95140">
        <w:rPr>
          <w:i/>
        </w:rPr>
        <w:t xml:space="preserve"> </w:t>
      </w:r>
      <w:r w:rsidRPr="0094030F">
        <w:rPr>
          <w:i/>
        </w:rPr>
        <w:t>(R749)</w:t>
      </w:r>
      <w:r w:rsidRPr="008C1155">
        <w:t xml:space="preserve"> and the other: </w:t>
      </w:r>
      <w:r w:rsidRPr="0094030F">
        <w:rPr>
          <w:i/>
        </w:rPr>
        <w:t xml:space="preserve">“Trial drugs” (R1050). </w:t>
      </w:r>
    </w:p>
    <w:p w14:paraId="59A19012" w14:textId="77777777" w:rsidR="00E8606A" w:rsidRDefault="00E8606A" w:rsidP="00F056DF">
      <w:pPr>
        <w:spacing w:after="16" w:line="276" w:lineRule="auto"/>
        <w:jc w:val="both"/>
      </w:pPr>
    </w:p>
    <w:p w14:paraId="2620F40F" w14:textId="77777777" w:rsidR="00785DD7" w:rsidRPr="00A07BA5" w:rsidRDefault="00785DD7" w:rsidP="00F056DF">
      <w:pPr>
        <w:spacing w:after="16" w:line="276" w:lineRule="auto"/>
        <w:jc w:val="both"/>
        <w:rPr>
          <w:u w:val="single"/>
        </w:rPr>
      </w:pPr>
      <w:r>
        <w:rPr>
          <w:u w:val="single"/>
        </w:rPr>
        <w:t>Stressful experiences (n=2)</w:t>
      </w:r>
    </w:p>
    <w:p w14:paraId="593F9E0B" w14:textId="7D7D996D" w:rsidR="00785DD7" w:rsidRDefault="00785DD7" w:rsidP="00F056DF">
      <w:pPr>
        <w:spacing w:after="16" w:line="276" w:lineRule="auto"/>
        <w:jc w:val="both"/>
      </w:pPr>
      <w:r w:rsidRPr="008C1155">
        <w:t>Responde</w:t>
      </w:r>
      <w:r>
        <w:t>nts R647 and R749 provided similar</w:t>
      </w:r>
      <w:r w:rsidRPr="008C1155">
        <w:t xml:space="preserve"> comments </w:t>
      </w:r>
      <w:r>
        <w:t>here as</w:t>
      </w:r>
      <w:r w:rsidRPr="008C1155">
        <w:t xml:space="preserve"> </w:t>
      </w:r>
      <w:r w:rsidR="004A7547">
        <w:t>they did in</w:t>
      </w:r>
      <w:r w:rsidR="004A7547" w:rsidRPr="008C1155">
        <w:t xml:space="preserve"> </w:t>
      </w:r>
      <w:r w:rsidRPr="008C1155">
        <w:t>the</w:t>
      </w:r>
      <w:r>
        <w:t xml:space="preserve"> negative experiences</w:t>
      </w:r>
      <w:r w:rsidR="004A7547">
        <w:t xml:space="preserve"> questions</w:t>
      </w:r>
      <w:r>
        <w:t>.</w:t>
      </w:r>
    </w:p>
    <w:p w14:paraId="789EE77B" w14:textId="77777777" w:rsidR="00CC5CB9" w:rsidRDefault="00CC5CB9" w:rsidP="00F056DF">
      <w:pPr>
        <w:spacing w:after="16" w:line="276" w:lineRule="auto"/>
        <w:jc w:val="both"/>
        <w:rPr>
          <w:u w:val="single"/>
        </w:rPr>
      </w:pPr>
    </w:p>
    <w:p w14:paraId="03235193" w14:textId="77777777" w:rsidR="00785DD7" w:rsidRPr="00A07BA5" w:rsidRDefault="00785DD7" w:rsidP="00F056DF">
      <w:pPr>
        <w:spacing w:after="16" w:line="276" w:lineRule="auto"/>
        <w:jc w:val="both"/>
        <w:rPr>
          <w:u w:val="single"/>
        </w:rPr>
      </w:pPr>
      <w:r>
        <w:rPr>
          <w:u w:val="single"/>
        </w:rPr>
        <w:t>Other military experiences/exposures (n=4)</w:t>
      </w:r>
    </w:p>
    <w:p w14:paraId="7CFD197D" w14:textId="77777777" w:rsidR="00785DD7" w:rsidRDefault="00337C1C" w:rsidP="00F056DF">
      <w:pPr>
        <w:spacing w:after="16" w:line="276" w:lineRule="auto"/>
        <w:jc w:val="both"/>
      </w:pPr>
      <w:r>
        <w:t>Two respondents</w:t>
      </w:r>
      <w:r w:rsidR="00785DD7" w:rsidRPr="008C1155">
        <w:t xml:space="preserve">, both of whom didn’t answer </w:t>
      </w:r>
      <w:r w:rsidR="005F3A95">
        <w:t xml:space="preserve">the question about </w:t>
      </w:r>
      <w:r w:rsidR="00785DD7" w:rsidRPr="008C1155">
        <w:t>whi</w:t>
      </w:r>
      <w:r w:rsidR="005F3A95">
        <w:t>ch anti</w:t>
      </w:r>
      <w:r w:rsidR="005816A3">
        <w:t>-</w:t>
      </w:r>
      <w:r w:rsidR="00785DD7" w:rsidRPr="008C1155">
        <w:t>malarial prophylaxis they took, stated that questions about the</w:t>
      </w:r>
      <w:r w:rsidR="005F3A95">
        <w:t xml:space="preserve"> anti</w:t>
      </w:r>
      <w:r w:rsidR="005816A3">
        <w:t>-</w:t>
      </w:r>
      <w:r w:rsidR="005F3A95">
        <w:t>malarial</w:t>
      </w:r>
      <w:r w:rsidR="005816A3">
        <w:t xml:space="preserve"> drug</w:t>
      </w:r>
      <w:r w:rsidR="00785DD7" w:rsidRPr="008C1155">
        <w:t xml:space="preserve"> trials weren’t asked</w:t>
      </w:r>
      <w:r w:rsidR="007F551E">
        <w:t xml:space="preserve"> in the survey</w:t>
      </w:r>
      <w:r w:rsidR="00785DD7" w:rsidRPr="008C1155">
        <w:t xml:space="preserve">, with one writing: </w:t>
      </w:r>
      <w:r w:rsidR="00785DD7" w:rsidRPr="0094030F">
        <w:rPr>
          <w:i/>
        </w:rPr>
        <w:t>“Mefloquine anti-malarial drug effects” (R633).</w:t>
      </w:r>
      <w:r w:rsidR="00785DD7" w:rsidRPr="008C1155">
        <w:t xml:space="preserve"> </w:t>
      </w:r>
    </w:p>
    <w:p w14:paraId="14C7CD3F" w14:textId="77777777" w:rsidR="00E9238D" w:rsidRDefault="00E9238D" w:rsidP="00F056DF">
      <w:pPr>
        <w:spacing w:after="16" w:line="276" w:lineRule="auto"/>
        <w:jc w:val="both"/>
      </w:pPr>
    </w:p>
    <w:p w14:paraId="5019A59B" w14:textId="5B5DB4A1" w:rsidR="00785DD7" w:rsidRDefault="00337C1C" w:rsidP="00F056DF">
      <w:pPr>
        <w:spacing w:after="16" w:line="276" w:lineRule="auto"/>
        <w:jc w:val="both"/>
        <w:rPr>
          <w:i/>
        </w:rPr>
      </w:pPr>
      <w:r>
        <w:t xml:space="preserve">One respondent </w:t>
      </w:r>
      <w:r w:rsidR="00785DD7" w:rsidRPr="008C1155">
        <w:t xml:space="preserve">was confused, erroneously, about why they </w:t>
      </w:r>
      <w:r w:rsidR="00785DD7">
        <w:t>had been taking</w:t>
      </w:r>
      <w:r w:rsidR="00785DD7" w:rsidRPr="008C1155">
        <w:t xml:space="preserve"> </w:t>
      </w:r>
      <w:r w:rsidR="004A7547">
        <w:t>p</w:t>
      </w:r>
      <w:r w:rsidR="004A7547" w:rsidRPr="008C1155">
        <w:t xml:space="preserve">rimaquine </w:t>
      </w:r>
      <w:r w:rsidR="00785DD7" w:rsidRPr="008C1155">
        <w:t>when i</w:t>
      </w:r>
      <w:r w:rsidR="00785DD7">
        <w:t>n later deployments ‘Primaquine</w:t>
      </w:r>
      <w:r w:rsidR="00785DD7" w:rsidRPr="008C1155">
        <w:t xml:space="preserve"> was trialled</w:t>
      </w:r>
      <w:r w:rsidR="00785DD7">
        <w:t>’ (</w:t>
      </w:r>
      <w:r w:rsidR="00BD64AC">
        <w:t>t</w:t>
      </w:r>
      <w:r w:rsidR="00785DD7">
        <w:t>afenoquine was the trial drug</w:t>
      </w:r>
      <w:r w:rsidR="00785DD7" w:rsidRPr="008C1155">
        <w:t>,</w:t>
      </w:r>
      <w:r w:rsidR="00785DD7">
        <w:t xml:space="preserve"> with </w:t>
      </w:r>
      <w:r w:rsidR="00BD64AC">
        <w:t>p</w:t>
      </w:r>
      <w:r w:rsidR="00785DD7">
        <w:t>rimaquine the standard post-exposure prophylaxis as comparator),</w:t>
      </w:r>
      <w:r>
        <w:t xml:space="preserve"> while another </w:t>
      </w:r>
      <w:r w:rsidR="00785DD7" w:rsidRPr="008C1155">
        <w:t xml:space="preserve">enjoyed the </w:t>
      </w:r>
      <w:r w:rsidR="004A7547">
        <w:t>t</w:t>
      </w:r>
      <w:r w:rsidR="004A7547" w:rsidRPr="008C1155">
        <w:t xml:space="preserve">afenoquine </w:t>
      </w:r>
      <w:r w:rsidR="00785DD7" w:rsidRPr="008C1155">
        <w:t>trial and hoped for its success ove</w:t>
      </w:r>
      <w:r w:rsidR="00785DD7">
        <w:t xml:space="preserve">r the </w:t>
      </w:r>
      <w:r w:rsidR="00785DD7" w:rsidRPr="0094030F">
        <w:rPr>
          <w:i/>
        </w:rPr>
        <w:t>“complicated Primaquine” (R123).</w:t>
      </w:r>
    </w:p>
    <w:p w14:paraId="02F2FC3C" w14:textId="77777777" w:rsidR="00E9238D" w:rsidRPr="008C1155" w:rsidRDefault="00E9238D" w:rsidP="00F056DF">
      <w:pPr>
        <w:spacing w:after="16" w:line="276" w:lineRule="auto"/>
        <w:jc w:val="both"/>
      </w:pPr>
    </w:p>
    <w:p w14:paraId="3EC343DE" w14:textId="77777777" w:rsidR="00785DD7" w:rsidRPr="00A07BA5" w:rsidRDefault="00785DD7" w:rsidP="00F056DF">
      <w:pPr>
        <w:spacing w:after="16" w:line="276" w:lineRule="auto"/>
        <w:jc w:val="both"/>
        <w:rPr>
          <w:u w:val="single"/>
        </w:rPr>
      </w:pPr>
      <w:r>
        <w:rPr>
          <w:u w:val="single"/>
        </w:rPr>
        <w:t>Other health concerns (n=31)</w:t>
      </w:r>
    </w:p>
    <w:p w14:paraId="640F6CB9" w14:textId="25DDF3AE" w:rsidR="00E9238D" w:rsidRDefault="00785DD7" w:rsidP="00F056DF">
      <w:pPr>
        <w:spacing w:after="16" w:line="276" w:lineRule="auto"/>
        <w:jc w:val="both"/>
      </w:pPr>
      <w:r>
        <w:t>Fifteen respondents w</w:t>
      </w:r>
      <w:r w:rsidR="00337C1C">
        <w:t xml:space="preserve">ho took </w:t>
      </w:r>
      <w:r w:rsidR="004A7547">
        <w:t xml:space="preserve">doxycycline </w:t>
      </w:r>
      <w:r>
        <w:t xml:space="preserve">discussed its impact on health post-deployment. Five respondents questioned ‘effects of long-term use of Doxycycline’ without elaboration. </w:t>
      </w:r>
    </w:p>
    <w:p w14:paraId="3ECAD437" w14:textId="77777777" w:rsidR="00E9238D" w:rsidRDefault="00E9238D" w:rsidP="00F056DF">
      <w:pPr>
        <w:spacing w:after="16" w:line="276" w:lineRule="auto"/>
        <w:jc w:val="both"/>
      </w:pPr>
    </w:p>
    <w:p w14:paraId="063C281D" w14:textId="22E95575" w:rsidR="00E9238D" w:rsidRDefault="00785DD7" w:rsidP="00F056DF">
      <w:pPr>
        <w:spacing w:after="16" w:line="276" w:lineRule="auto"/>
        <w:jc w:val="both"/>
      </w:pPr>
      <w:r>
        <w:t xml:space="preserve">Five believed the drug damaged their eyes, with one respondent (who also took </w:t>
      </w:r>
      <w:r w:rsidR="004A7547">
        <w:t>mefloquine</w:t>
      </w:r>
      <w:r>
        <w:t xml:space="preserve">) stating: </w:t>
      </w:r>
      <w:r w:rsidRPr="00036B19">
        <w:rPr>
          <w:i/>
        </w:rPr>
        <w:t>“A study on repercussion of malarial drugs on eyesight should be carried out (R1840)”</w:t>
      </w:r>
      <w:r>
        <w:rPr>
          <w:i/>
        </w:rPr>
        <w:t xml:space="preserve">. </w:t>
      </w:r>
      <w:r>
        <w:t xml:space="preserve">Two respondents felt that </w:t>
      </w:r>
      <w:r w:rsidR="004A7547">
        <w:t xml:space="preserve">doxycycline </w:t>
      </w:r>
      <w:r>
        <w:t xml:space="preserve">damaged or had effects on their stomach, one said it caused them long-term sunburn sensitivity, one associated it with unexplained weight gain, and one who developed allergic reactions three years after their Bougainville deployment: </w:t>
      </w:r>
      <w:r w:rsidRPr="000D7F03">
        <w:rPr>
          <w:i/>
        </w:rPr>
        <w:t>“was told that this could have been caused by being on Doxy” (R1446).</w:t>
      </w:r>
      <w:r>
        <w:t xml:space="preserve"> </w:t>
      </w:r>
    </w:p>
    <w:p w14:paraId="4CDB83C0" w14:textId="77777777" w:rsidR="00E9238D" w:rsidRDefault="00E9238D" w:rsidP="00F056DF">
      <w:pPr>
        <w:spacing w:after="16" w:line="276" w:lineRule="auto"/>
        <w:jc w:val="both"/>
      </w:pPr>
    </w:p>
    <w:p w14:paraId="1C5A44D4" w14:textId="29894C2F" w:rsidR="00785DD7" w:rsidRDefault="00785DD7" w:rsidP="00F056DF">
      <w:pPr>
        <w:spacing w:after="16" w:line="276" w:lineRule="auto"/>
        <w:jc w:val="both"/>
        <w:rPr>
          <w:rFonts w:eastAsia="Times New Roman" w:cstheme="minorHAnsi"/>
          <w:color w:val="000000"/>
          <w:lang w:eastAsia="en-AU"/>
        </w:rPr>
      </w:pPr>
      <w:r w:rsidRPr="008C1155">
        <w:t>Four res</w:t>
      </w:r>
      <w:r w:rsidR="00337C1C">
        <w:t>pondents</w:t>
      </w:r>
      <w:r w:rsidRPr="008C1155">
        <w:t xml:space="preserve"> commented negatively on the </w:t>
      </w:r>
      <w:r w:rsidR="004A7547">
        <w:t>m</w:t>
      </w:r>
      <w:r w:rsidR="004A7547" w:rsidRPr="008C1155">
        <w:t xml:space="preserve">efloquine </w:t>
      </w:r>
      <w:r w:rsidRPr="008C1155">
        <w:t>trials</w:t>
      </w:r>
      <w:r>
        <w:t>–</w:t>
      </w:r>
      <w:r w:rsidRPr="008C1155">
        <w:t xml:space="preserve">two of these took </w:t>
      </w:r>
      <w:r w:rsidR="004A7547">
        <w:t>m</w:t>
      </w:r>
      <w:r w:rsidR="004A7547" w:rsidRPr="008C1155">
        <w:t>efloquine</w:t>
      </w:r>
      <w:r w:rsidRPr="008C1155">
        <w:t xml:space="preserve">, one took </w:t>
      </w:r>
      <w:r w:rsidR="004A7547">
        <w:t>d</w:t>
      </w:r>
      <w:r w:rsidR="004A7547" w:rsidRPr="008C1155">
        <w:t xml:space="preserve">oxycycline </w:t>
      </w:r>
      <w:r w:rsidRPr="008C1155">
        <w:t>and one did not answer the pr</w:t>
      </w:r>
      <w:r w:rsidR="005F3A95">
        <w:t>ophylaxis question</w:t>
      </w:r>
      <w:r w:rsidRPr="008C1155">
        <w:t xml:space="preserve">. Of those who took </w:t>
      </w:r>
      <w:r w:rsidR="004A7547">
        <w:t>m</w:t>
      </w:r>
      <w:r w:rsidR="004A7547" w:rsidRPr="008C1155">
        <w:t>efloquine</w:t>
      </w:r>
      <w:r w:rsidRPr="008C1155">
        <w:t>, one associated the anger he felt after his deployment with the drug and noted t</w:t>
      </w:r>
      <w:r>
        <w:t xml:space="preserve">hat it: </w:t>
      </w:r>
      <w:r w:rsidRPr="0094030F">
        <w:rPr>
          <w:i/>
        </w:rPr>
        <w:t>“took a while to calm down from this” (R1046)</w:t>
      </w:r>
      <w:r w:rsidRPr="008C1155">
        <w:t xml:space="preserve">, while the other questioned side effects: </w:t>
      </w:r>
      <w:r w:rsidRPr="00CC4DF6">
        <w:rPr>
          <w:i/>
        </w:rPr>
        <w:t>“</w:t>
      </w:r>
      <w:r w:rsidRPr="00CC4DF6">
        <w:rPr>
          <w:rFonts w:eastAsia="Times New Roman" w:cstheme="minorHAnsi"/>
          <w:i/>
          <w:color w:val="000000"/>
          <w:lang w:eastAsia="en-AU"/>
        </w:rPr>
        <w:t>Trial drugs we were on – we were told there are no side effects – had problems with bowels and eyes and military say it’s not from trial drugs” (R1050).</w:t>
      </w:r>
      <w:r w:rsidRPr="00703F31">
        <w:rPr>
          <w:rFonts w:eastAsia="Times New Roman" w:cstheme="minorHAnsi"/>
          <w:color w:val="000000"/>
          <w:lang w:eastAsia="en-AU"/>
        </w:rPr>
        <w:t xml:space="preserve"> </w:t>
      </w:r>
      <w:r w:rsidRPr="008C1155">
        <w:rPr>
          <w:rFonts w:eastAsia="Times New Roman" w:cstheme="minorHAnsi"/>
          <w:color w:val="000000"/>
          <w:lang w:eastAsia="en-AU"/>
        </w:rPr>
        <w:t xml:space="preserve">The respondent who took </w:t>
      </w:r>
      <w:r w:rsidR="004A7547">
        <w:rPr>
          <w:rFonts w:eastAsia="Times New Roman" w:cstheme="minorHAnsi"/>
          <w:color w:val="000000"/>
          <w:lang w:eastAsia="en-AU"/>
        </w:rPr>
        <w:t>d</w:t>
      </w:r>
      <w:r w:rsidR="004A7547" w:rsidRPr="008C1155">
        <w:rPr>
          <w:rFonts w:eastAsia="Times New Roman" w:cstheme="minorHAnsi"/>
          <w:color w:val="000000"/>
          <w:lang w:eastAsia="en-AU"/>
        </w:rPr>
        <w:t xml:space="preserve">oxycycline </w:t>
      </w:r>
      <w:r w:rsidRPr="008C1155">
        <w:rPr>
          <w:rFonts w:eastAsia="Times New Roman" w:cstheme="minorHAnsi"/>
          <w:color w:val="000000"/>
          <w:lang w:eastAsia="en-AU"/>
        </w:rPr>
        <w:t>wanted to know</w:t>
      </w:r>
      <w:r w:rsidR="00FA4D08">
        <w:rPr>
          <w:rFonts w:eastAsia="Times New Roman" w:cstheme="minorHAnsi"/>
          <w:color w:val="000000"/>
          <w:lang w:eastAsia="en-AU"/>
        </w:rPr>
        <w:t xml:space="preserve"> what happened to those</w:t>
      </w:r>
      <w:r w:rsidRPr="008C1155">
        <w:rPr>
          <w:rFonts w:eastAsia="Times New Roman" w:cstheme="minorHAnsi"/>
          <w:color w:val="000000"/>
          <w:lang w:eastAsia="en-AU"/>
        </w:rPr>
        <w:t xml:space="preserve"> given </w:t>
      </w:r>
      <w:r w:rsidRPr="00CC4DF6">
        <w:rPr>
          <w:rFonts w:eastAsia="Times New Roman" w:cstheme="minorHAnsi"/>
          <w:i/>
          <w:color w:val="000000"/>
          <w:lang w:eastAsia="en-AU"/>
        </w:rPr>
        <w:t>‘’faulty tablets’’ (R441)</w:t>
      </w:r>
      <w:r w:rsidRPr="008C1155">
        <w:rPr>
          <w:rFonts w:eastAsia="Times New Roman" w:cstheme="minorHAnsi"/>
          <w:color w:val="000000"/>
          <w:lang w:eastAsia="en-AU"/>
        </w:rPr>
        <w:t xml:space="preserve"> in the trial, while the respondent who did not </w:t>
      </w:r>
      <w:r w:rsidR="005F3A95">
        <w:rPr>
          <w:rFonts w:eastAsia="Times New Roman" w:cstheme="minorHAnsi"/>
          <w:color w:val="000000"/>
          <w:lang w:eastAsia="en-AU"/>
        </w:rPr>
        <w:t>answer the prophylaxis question</w:t>
      </w:r>
      <w:r w:rsidRPr="008C1155">
        <w:rPr>
          <w:rFonts w:eastAsia="Times New Roman" w:cstheme="minorHAnsi"/>
          <w:color w:val="000000"/>
          <w:lang w:eastAsia="en-AU"/>
        </w:rPr>
        <w:t xml:space="preserve"> felt questions should have been asked about </w:t>
      </w:r>
      <w:r w:rsidR="00FA4D08">
        <w:rPr>
          <w:rFonts w:eastAsia="Times New Roman" w:cstheme="minorHAnsi"/>
          <w:color w:val="000000"/>
          <w:lang w:eastAsia="en-AU"/>
        </w:rPr>
        <w:t>trial side effects:</w:t>
      </w:r>
    </w:p>
    <w:p w14:paraId="4E0F37F4" w14:textId="77777777" w:rsidR="00E8606A" w:rsidRDefault="00E8606A" w:rsidP="00F056DF">
      <w:pPr>
        <w:spacing w:after="16" w:line="276" w:lineRule="auto"/>
        <w:ind w:left="567" w:right="567"/>
        <w:jc w:val="both"/>
        <w:rPr>
          <w:rFonts w:eastAsia="Times New Roman" w:cstheme="minorHAnsi"/>
          <w:color w:val="000000"/>
          <w:lang w:eastAsia="en-AU"/>
        </w:rPr>
      </w:pPr>
    </w:p>
    <w:p w14:paraId="38E27BA9" w14:textId="77777777" w:rsidR="00785DD7" w:rsidRDefault="00785DD7" w:rsidP="00F056DF">
      <w:pPr>
        <w:spacing w:after="16" w:line="276" w:lineRule="auto"/>
        <w:ind w:left="454" w:right="454"/>
        <w:jc w:val="both"/>
        <w:rPr>
          <w:rFonts w:eastAsia="Times New Roman" w:cstheme="minorHAnsi"/>
          <w:color w:val="000000"/>
          <w:lang w:eastAsia="en-AU"/>
        </w:rPr>
      </w:pPr>
      <w:r w:rsidRPr="008175CB">
        <w:rPr>
          <w:rFonts w:eastAsia="Times New Roman" w:cstheme="minorHAnsi"/>
          <w:color w:val="000000"/>
          <w:lang w:eastAsia="en-AU"/>
        </w:rPr>
        <w:t xml:space="preserve">The questionnaire never addressed using </w:t>
      </w:r>
      <w:proofErr w:type="spellStart"/>
      <w:r w:rsidRPr="008175CB">
        <w:rPr>
          <w:rFonts w:eastAsia="Times New Roman" w:cstheme="minorHAnsi"/>
          <w:color w:val="000000"/>
          <w:lang w:eastAsia="en-AU"/>
        </w:rPr>
        <w:t>Larium</w:t>
      </w:r>
      <w:proofErr w:type="spellEnd"/>
      <w:r w:rsidRPr="008175CB">
        <w:rPr>
          <w:rFonts w:eastAsia="Times New Roman" w:cstheme="minorHAnsi"/>
          <w:color w:val="000000"/>
          <w:lang w:eastAsia="en-AU"/>
        </w:rPr>
        <w:t xml:space="preserve"> or Mefloquine to treat Malaria in East Timor, or if I experienced any side effects. Considering all the people I have heard with side effects, I think it’s a large problem to be left out and possibly it was excluded because the Army does not want to accept liability (R284)</w:t>
      </w:r>
      <w:r>
        <w:rPr>
          <w:rFonts w:eastAsia="Times New Roman" w:cstheme="minorHAnsi"/>
          <w:color w:val="000000"/>
          <w:lang w:eastAsia="en-AU"/>
        </w:rPr>
        <w:t>.</w:t>
      </w:r>
      <w:r w:rsidRPr="008175CB">
        <w:rPr>
          <w:rFonts w:eastAsia="Times New Roman" w:cstheme="minorHAnsi"/>
          <w:color w:val="000000"/>
          <w:lang w:eastAsia="en-AU"/>
        </w:rPr>
        <w:t xml:space="preserve"> </w:t>
      </w:r>
    </w:p>
    <w:p w14:paraId="63AECB13" w14:textId="77777777" w:rsidR="00473EDD" w:rsidRDefault="00473EDD" w:rsidP="00F056DF">
      <w:pPr>
        <w:spacing w:after="16" w:line="276" w:lineRule="auto"/>
        <w:jc w:val="both"/>
      </w:pPr>
    </w:p>
    <w:p w14:paraId="43B17916" w14:textId="122D6E10" w:rsidR="00785DD7" w:rsidRPr="002A4B94" w:rsidRDefault="00785DD7" w:rsidP="00F056DF">
      <w:pPr>
        <w:spacing w:after="16" w:line="276" w:lineRule="auto"/>
        <w:jc w:val="both"/>
      </w:pPr>
      <w:r w:rsidRPr="002A4B94">
        <w:t>Four re</w:t>
      </w:r>
      <w:r w:rsidR="00337C1C">
        <w:t>spondents (</w:t>
      </w:r>
      <w:r>
        <w:t xml:space="preserve">1 </w:t>
      </w:r>
      <w:r w:rsidR="004A7547">
        <w:t>doxycycline</w:t>
      </w:r>
      <w:r>
        <w:t xml:space="preserve">, 1 </w:t>
      </w:r>
      <w:r w:rsidR="004A7547">
        <w:t>mefloquine</w:t>
      </w:r>
      <w:r>
        <w:t>, 2 prophylaxis questions not</w:t>
      </w:r>
      <w:r w:rsidR="005F3A95">
        <w:t xml:space="preserve"> answered) just stated the anti</w:t>
      </w:r>
      <w:r w:rsidR="00A52526">
        <w:t>-</w:t>
      </w:r>
      <w:r w:rsidR="005F3A95">
        <w:t>malarial</w:t>
      </w:r>
      <w:r>
        <w:t xml:space="preserve"> trials as an additional health concern, without elaboration, e.g.: </w:t>
      </w:r>
      <w:r w:rsidRPr="002A4B94">
        <w:rPr>
          <w:i/>
        </w:rPr>
        <w:t xml:space="preserve">“Participant in drug trials while deployed” (R1404). </w:t>
      </w:r>
    </w:p>
    <w:p w14:paraId="0A7F0B06" w14:textId="77777777" w:rsidR="002A5ACB" w:rsidRDefault="002A5ACB" w:rsidP="00F056DF">
      <w:pPr>
        <w:spacing w:after="16" w:line="276" w:lineRule="auto"/>
        <w:jc w:val="both"/>
      </w:pPr>
    </w:p>
    <w:p w14:paraId="46D6AA57" w14:textId="3B4B855E" w:rsidR="00785DD7" w:rsidRDefault="00A52526" w:rsidP="00F056DF">
      <w:pPr>
        <w:spacing w:after="16" w:line="276" w:lineRule="auto"/>
        <w:jc w:val="both"/>
        <w:rPr>
          <w:i/>
        </w:rPr>
      </w:pPr>
      <w:r>
        <w:t>Two respondents</w:t>
      </w:r>
      <w:r w:rsidR="00785DD7" w:rsidRPr="00D41DB0">
        <w:t xml:space="preserve"> </w:t>
      </w:r>
      <w:r w:rsidR="00785DD7">
        <w:t xml:space="preserve">specifically discussed </w:t>
      </w:r>
      <w:r w:rsidR="004A7547">
        <w:t>primaquine</w:t>
      </w:r>
      <w:r w:rsidR="00785DD7" w:rsidRPr="00D41DB0">
        <w:t xml:space="preserve">. One stated that they had: </w:t>
      </w:r>
      <w:r w:rsidR="00785DD7" w:rsidRPr="00D41DB0">
        <w:rPr>
          <w:i/>
        </w:rPr>
        <w:t>“Primaquine induced Hepatitis”</w:t>
      </w:r>
      <w:r w:rsidR="00785DD7">
        <w:t xml:space="preserve"> </w:t>
      </w:r>
      <w:r w:rsidR="00785DD7" w:rsidRPr="00D41DB0">
        <w:t xml:space="preserve">(R1495), while the other </w:t>
      </w:r>
      <w:r w:rsidR="00785DD7">
        <w:t>questioned</w:t>
      </w:r>
      <w:r w:rsidR="00785DD7" w:rsidRPr="00D41DB0">
        <w:t xml:space="preserve"> if it was </w:t>
      </w:r>
      <w:r w:rsidR="004A7547">
        <w:t>p</w:t>
      </w:r>
      <w:r w:rsidR="004A7547" w:rsidRPr="00D41DB0">
        <w:t xml:space="preserve">rimaquine </w:t>
      </w:r>
      <w:r w:rsidR="00785DD7" w:rsidRPr="00D41DB0">
        <w:t>that made them sick with appendicitis-like symptoms post-deployment</w:t>
      </w:r>
      <w:r w:rsidR="00785DD7">
        <w:t xml:space="preserve">. </w:t>
      </w:r>
      <w:r w:rsidR="00785DD7" w:rsidRPr="00E203FF">
        <w:t xml:space="preserve">Of two respondents who took </w:t>
      </w:r>
      <w:r w:rsidR="004A7547">
        <w:t>d</w:t>
      </w:r>
      <w:r w:rsidR="004A7547" w:rsidRPr="00E203FF">
        <w:t>oxy</w:t>
      </w:r>
      <w:r w:rsidR="004A7547">
        <w:t xml:space="preserve">cycline </w:t>
      </w:r>
      <w:r w:rsidR="00785DD7">
        <w:t xml:space="preserve">but not </w:t>
      </w:r>
      <w:r w:rsidR="004A7547">
        <w:t xml:space="preserve">primaquine </w:t>
      </w:r>
      <w:r w:rsidR="00785DD7">
        <w:t xml:space="preserve">in Bougainville, one stated that they had no problems from the </w:t>
      </w:r>
      <w:r w:rsidR="004A7547">
        <w:t xml:space="preserve">tafenoquine </w:t>
      </w:r>
      <w:r w:rsidR="00785DD7">
        <w:t xml:space="preserve">trial, while the other stated: </w:t>
      </w:r>
      <w:r w:rsidR="00785DD7" w:rsidRPr="00A85F1B">
        <w:rPr>
          <w:i/>
        </w:rPr>
        <w:t>“I believe I have side effects from the antimalaria tablets, I have not taken any action to date but will in the near future”</w:t>
      </w:r>
      <w:r w:rsidR="00785DD7" w:rsidRPr="00E203FF">
        <w:t xml:space="preserve"> </w:t>
      </w:r>
      <w:r w:rsidR="00785DD7" w:rsidRPr="00A85F1B">
        <w:rPr>
          <w:i/>
        </w:rPr>
        <w:t>(R805).</w:t>
      </w:r>
    </w:p>
    <w:p w14:paraId="3451982F" w14:textId="77777777" w:rsidR="00CD29C6" w:rsidRPr="00A52526" w:rsidRDefault="00CD29C6" w:rsidP="00F056DF">
      <w:pPr>
        <w:spacing w:after="16" w:line="276" w:lineRule="auto"/>
        <w:jc w:val="both"/>
      </w:pPr>
    </w:p>
    <w:p w14:paraId="39480EFA" w14:textId="5B484961" w:rsidR="00785DD7" w:rsidRPr="00A85F1B" w:rsidRDefault="00A52526" w:rsidP="00F056DF">
      <w:pPr>
        <w:spacing w:after="16" w:line="276" w:lineRule="auto"/>
        <w:jc w:val="both"/>
        <w:rPr>
          <w:rFonts w:ascii="Times New Roman" w:eastAsia="Times New Roman" w:hAnsi="Times New Roman" w:cs="Times New Roman"/>
          <w:i/>
          <w:color w:val="000000"/>
          <w:sz w:val="20"/>
          <w:szCs w:val="20"/>
          <w:lang w:eastAsia="en-AU"/>
        </w:rPr>
      </w:pPr>
      <w:r>
        <w:t>Two respondents</w:t>
      </w:r>
      <w:r w:rsidR="00785DD7">
        <w:t xml:space="preserve"> mentioned short-term adverse effects from </w:t>
      </w:r>
      <w:r w:rsidR="004A7547">
        <w:t>doxycycline</w:t>
      </w:r>
      <w:r w:rsidR="00785DD7">
        <w:t xml:space="preserve">, ‘dreams’ in one case, with the other a: </w:t>
      </w:r>
      <w:r w:rsidR="00785DD7" w:rsidRPr="005C6083">
        <w:rPr>
          <w:i/>
        </w:rPr>
        <w:t>“stomach ulcer due to taking doxy without adequate food whilst on patrol”</w:t>
      </w:r>
      <w:r w:rsidR="00785DD7" w:rsidRPr="00242181">
        <w:rPr>
          <w:rFonts w:ascii="Times New Roman" w:eastAsia="Times New Roman" w:hAnsi="Times New Roman" w:cs="Times New Roman"/>
          <w:color w:val="000000"/>
          <w:sz w:val="20"/>
          <w:szCs w:val="20"/>
          <w:lang w:eastAsia="en-AU"/>
        </w:rPr>
        <w:t xml:space="preserve"> </w:t>
      </w:r>
      <w:r w:rsidR="00785DD7" w:rsidRPr="00A85F1B">
        <w:rPr>
          <w:i/>
        </w:rPr>
        <w:t>(R410).</w:t>
      </w:r>
      <w:r w:rsidR="00785DD7" w:rsidRPr="00A85F1B">
        <w:rPr>
          <w:rFonts w:ascii="Times New Roman" w:eastAsia="Times New Roman" w:hAnsi="Times New Roman" w:cs="Times New Roman"/>
          <w:i/>
          <w:color w:val="000000"/>
          <w:sz w:val="20"/>
          <w:szCs w:val="20"/>
          <w:lang w:eastAsia="en-AU"/>
        </w:rPr>
        <w:t xml:space="preserve"> </w:t>
      </w:r>
    </w:p>
    <w:p w14:paraId="1C7366BD" w14:textId="77777777" w:rsidR="00785DD7" w:rsidRPr="00E203FF" w:rsidRDefault="00785DD7" w:rsidP="00F056DF">
      <w:pPr>
        <w:spacing w:after="16" w:line="276" w:lineRule="auto"/>
        <w:jc w:val="both"/>
      </w:pPr>
    </w:p>
    <w:p w14:paraId="123912F1" w14:textId="74F84172" w:rsidR="00785DD7" w:rsidRPr="005C28BF" w:rsidRDefault="00785DD7" w:rsidP="00F056DF">
      <w:pPr>
        <w:spacing w:after="16" w:line="276" w:lineRule="auto"/>
        <w:jc w:val="both"/>
      </w:pPr>
      <w:r w:rsidRPr="00D4090D">
        <w:t>One respon</w:t>
      </w:r>
      <w:r w:rsidR="00A52526">
        <w:t xml:space="preserve">dent </w:t>
      </w:r>
      <w:r>
        <w:t xml:space="preserve">who had bouts of dizziness and ‘minor stroke-like symptoms’ post-deployment was uncomfortable with Defence Medical’s response that these symptoms: </w:t>
      </w:r>
      <w:r w:rsidRPr="00A85F1B">
        <w:rPr>
          <w:i/>
        </w:rPr>
        <w:t>“must have been [their] body's reaction to coming off” (R600)</w:t>
      </w:r>
      <w:r w:rsidR="00E8606A">
        <w:t xml:space="preserve"> </w:t>
      </w:r>
      <w:r w:rsidR="004A7547">
        <w:t xml:space="preserve">doxycycline </w:t>
      </w:r>
      <w:r w:rsidR="00E8606A">
        <w:t xml:space="preserve">and </w:t>
      </w:r>
      <w:r w:rsidR="004A7547">
        <w:t>primaquine</w:t>
      </w:r>
      <w:r w:rsidR="00E8606A">
        <w:t xml:space="preserve">. </w:t>
      </w:r>
      <w:r w:rsidR="00A52526">
        <w:t xml:space="preserve">One respondent </w:t>
      </w:r>
      <w:r>
        <w:t>who did not answer the pro</w:t>
      </w:r>
      <w:r w:rsidR="005F3A95">
        <w:t>phylaxis question</w:t>
      </w:r>
      <w:r>
        <w:t xml:space="preserve"> but took </w:t>
      </w:r>
      <w:r w:rsidR="004A7547">
        <w:t xml:space="preserve">primaquine </w:t>
      </w:r>
      <w:r>
        <w:t>stated: “</w:t>
      </w:r>
      <w:r>
        <w:rPr>
          <w:i/>
        </w:rPr>
        <w:t>c</w:t>
      </w:r>
      <w:r w:rsidRPr="00A85F1B">
        <w:rPr>
          <w:i/>
        </w:rPr>
        <w:t>onsequences of long term antimalarial therapy (R715)</w:t>
      </w:r>
      <w:r>
        <w:rPr>
          <w:i/>
        </w:rPr>
        <w:t xml:space="preserve">” </w:t>
      </w:r>
      <w:r>
        <w:t xml:space="preserve">as an additional health concern. </w:t>
      </w:r>
    </w:p>
    <w:p w14:paraId="32985675" w14:textId="77777777" w:rsidR="00785DD7" w:rsidRPr="00911BF4" w:rsidRDefault="00785DD7" w:rsidP="00F056DF">
      <w:pPr>
        <w:spacing w:after="16" w:line="276" w:lineRule="auto"/>
        <w:jc w:val="both"/>
        <w:rPr>
          <w:rFonts w:ascii="Times New Roman" w:eastAsia="Times New Roman" w:hAnsi="Times New Roman" w:cs="Times New Roman"/>
          <w:i/>
          <w:color w:val="000000"/>
          <w:sz w:val="20"/>
          <w:lang w:eastAsia="en-AU"/>
        </w:rPr>
      </w:pPr>
    </w:p>
    <w:p w14:paraId="1939951B" w14:textId="77777777" w:rsidR="00785DD7" w:rsidRDefault="00785DD7" w:rsidP="00F056DF">
      <w:pPr>
        <w:spacing w:after="16" w:line="276" w:lineRule="auto"/>
        <w:jc w:val="both"/>
        <w:rPr>
          <w:u w:val="single"/>
        </w:rPr>
      </w:pPr>
      <w:r w:rsidRPr="00911BF4">
        <w:rPr>
          <w:u w:val="single"/>
        </w:rPr>
        <w:t>Additional comments</w:t>
      </w:r>
      <w:r>
        <w:rPr>
          <w:u w:val="single"/>
        </w:rPr>
        <w:t xml:space="preserve"> (n=7)</w:t>
      </w:r>
      <w:r w:rsidRPr="00911BF4">
        <w:rPr>
          <w:u w:val="single"/>
        </w:rPr>
        <w:t>:</w:t>
      </w:r>
    </w:p>
    <w:p w14:paraId="5119F50A" w14:textId="03EAF3DE" w:rsidR="00785DD7" w:rsidRDefault="00785DD7" w:rsidP="00F056DF">
      <w:pPr>
        <w:spacing w:after="16" w:line="276" w:lineRule="auto"/>
        <w:jc w:val="both"/>
      </w:pPr>
      <w:r>
        <w:t>Three re</w:t>
      </w:r>
      <w:r w:rsidR="00A52526">
        <w:t>spondents</w:t>
      </w:r>
      <w:r>
        <w:t xml:space="preserve"> who took </w:t>
      </w:r>
      <w:r w:rsidR="004A7547">
        <w:t xml:space="preserve">doxycycline </w:t>
      </w:r>
      <w:r>
        <w:t xml:space="preserve">and </w:t>
      </w:r>
      <w:r w:rsidR="004A7547">
        <w:t xml:space="preserve">primaquine </w:t>
      </w:r>
      <w:r>
        <w:t xml:space="preserve">wondered about the long-term effect of these drugs. One wondered if these drugs were associated with a liver tumour they developed, while another with ongoing issues with Irritable Bowel Syndrome post-deployment wondered if </w:t>
      </w:r>
      <w:r w:rsidR="004A7547">
        <w:t xml:space="preserve">doxycycline </w:t>
      </w:r>
      <w:r>
        <w:t xml:space="preserve">was related to long-term digestion issues. The remaining respondent, who noted a PTSD diagnosis, believed: </w:t>
      </w:r>
      <w:r w:rsidRPr="00592ED0">
        <w:rPr>
          <w:i/>
        </w:rPr>
        <w:t>“long time use of doxy must have a detrimental effect on health” (R172).</w:t>
      </w:r>
      <w:r>
        <w:t xml:space="preserve"> </w:t>
      </w:r>
    </w:p>
    <w:p w14:paraId="6BDA5E5E" w14:textId="77777777" w:rsidR="00E8606A" w:rsidRDefault="00E8606A" w:rsidP="00F056DF">
      <w:pPr>
        <w:spacing w:after="16" w:line="276" w:lineRule="auto"/>
        <w:jc w:val="both"/>
      </w:pPr>
    </w:p>
    <w:p w14:paraId="33631EE8" w14:textId="08EF720A" w:rsidR="00785DD7" w:rsidRPr="005C28BF" w:rsidRDefault="00785DD7" w:rsidP="00F056DF">
      <w:pPr>
        <w:spacing w:after="16" w:line="276" w:lineRule="auto"/>
        <w:jc w:val="both"/>
        <w:rPr>
          <w:rFonts w:ascii="Times New Roman" w:eastAsia="Times New Roman" w:hAnsi="Times New Roman" w:cs="Times New Roman"/>
          <w:color w:val="000000"/>
          <w:sz w:val="20"/>
          <w:szCs w:val="20"/>
          <w:lang w:eastAsia="en-AU"/>
        </w:rPr>
      </w:pPr>
      <w:r>
        <w:t>Respondent</w:t>
      </w:r>
      <w:r w:rsidRPr="00971798">
        <w:t xml:space="preserve"> R749</w:t>
      </w:r>
      <w:r>
        <w:t xml:space="preserve"> who stated that </w:t>
      </w:r>
      <w:r w:rsidR="004A7547">
        <w:t xml:space="preserve">mefloquine </w:t>
      </w:r>
      <w:r>
        <w:t xml:space="preserve">was a negative and stressful experience of their deployment, expanded on this further here: </w:t>
      </w:r>
      <w:r w:rsidRPr="00241334">
        <w:rPr>
          <w:rFonts w:ascii="Calibri" w:hAnsi="Calibri" w:cs="Calibri"/>
          <w:i/>
        </w:rPr>
        <w:t>“</w:t>
      </w:r>
      <w:r w:rsidRPr="00241334">
        <w:rPr>
          <w:rFonts w:ascii="Calibri" w:eastAsia="Times New Roman" w:hAnsi="Calibri" w:cs="Calibri"/>
          <w:i/>
          <w:color w:val="000000"/>
          <w:lang w:eastAsia="en-AU"/>
        </w:rPr>
        <w:t>LARIAM PROVED A DISASTER IN MANY RESPECTS TO MY LIFE! (R749)”.</w:t>
      </w:r>
      <w:r w:rsidRPr="008C4F9C">
        <w:rPr>
          <w:rFonts w:ascii="Times New Roman" w:eastAsia="Times New Roman" w:hAnsi="Times New Roman" w:cs="Times New Roman"/>
          <w:color w:val="000000"/>
          <w:sz w:val="20"/>
          <w:szCs w:val="20"/>
          <w:lang w:eastAsia="en-AU"/>
        </w:rPr>
        <w:t xml:space="preserve"> </w:t>
      </w:r>
      <w:r w:rsidRPr="00C43CF1">
        <w:t>Two other respondent</w:t>
      </w:r>
      <w:r w:rsidR="00A52526">
        <w:t xml:space="preserve">s, one who took </w:t>
      </w:r>
      <w:r w:rsidR="004A7547">
        <w:t xml:space="preserve">mefloquine </w:t>
      </w:r>
      <w:r w:rsidRPr="00C43CF1">
        <w:t>and one who did not answer the prophy</w:t>
      </w:r>
      <w:r w:rsidR="005F3A95">
        <w:t>laxis question</w:t>
      </w:r>
      <w:r w:rsidR="00A52526">
        <w:t xml:space="preserve"> f</w:t>
      </w:r>
      <w:r>
        <w:t xml:space="preserve">elt that there was ‘not enough information given about anti-malarial drug side effects’. </w:t>
      </w:r>
      <w:r w:rsidRPr="00C43CF1">
        <w:t>The final respond</w:t>
      </w:r>
      <w:r w:rsidR="00A52526">
        <w:t>ent (</w:t>
      </w:r>
      <w:r>
        <w:t xml:space="preserve">didn’t know which prophylaxis taken), was confused about the </w:t>
      </w:r>
      <w:r w:rsidR="005F3A95">
        <w:t xml:space="preserve">outcome of the </w:t>
      </w:r>
      <w:r w:rsidR="004A7547">
        <w:t xml:space="preserve">mefloquine </w:t>
      </w:r>
      <w:r w:rsidR="005F3A95">
        <w:t>trials</w:t>
      </w:r>
      <w:r>
        <w:t xml:space="preserve"> and wondered if the ‘trial pill did not work’ or </w:t>
      </w:r>
      <w:r w:rsidRPr="00592ED0">
        <w:rPr>
          <w:i/>
        </w:rPr>
        <w:t>“worked but was too expensive for the government” (R1089</w:t>
      </w:r>
      <w:r>
        <w:t>).</w:t>
      </w:r>
    </w:p>
    <w:p w14:paraId="7CA56D57" w14:textId="4BC3ED2C" w:rsidR="002A5ACB" w:rsidRDefault="002A5ACB" w:rsidP="00DC0B5A"/>
    <w:p w14:paraId="7160923F" w14:textId="77777777" w:rsidR="009B3FAF" w:rsidRPr="00CC5CB9" w:rsidRDefault="006334D7" w:rsidP="00CC5CB9">
      <w:pPr>
        <w:pStyle w:val="Heading2"/>
        <w:rPr>
          <w:rFonts w:ascii="Calibri" w:hAnsi="Calibri" w:cs="Calibri"/>
          <w:b/>
          <w:color w:val="auto"/>
        </w:rPr>
      </w:pPr>
      <w:bookmarkStart w:id="21" w:name="_Toc531692139"/>
      <w:r>
        <w:rPr>
          <w:rFonts w:ascii="Calibri" w:hAnsi="Calibri" w:cs="Calibri"/>
          <w:b/>
          <w:color w:val="auto"/>
        </w:rPr>
        <w:t xml:space="preserve">3.6 </w:t>
      </w:r>
      <w:r w:rsidR="0011182B" w:rsidRPr="004948B3">
        <w:rPr>
          <w:rFonts w:ascii="Calibri" w:hAnsi="Calibri" w:cs="Calibri"/>
          <w:b/>
          <w:color w:val="auto"/>
        </w:rPr>
        <w:t>Descriptive findings from the Solomon Islands Health Study</w:t>
      </w:r>
      <w:bookmarkEnd w:id="21"/>
    </w:p>
    <w:p w14:paraId="20D76D9B" w14:textId="77777777" w:rsidR="00F056DF" w:rsidRDefault="00F056DF" w:rsidP="00AC701A">
      <w:pPr>
        <w:spacing w:after="16" w:line="259" w:lineRule="auto"/>
      </w:pPr>
    </w:p>
    <w:p w14:paraId="03948A63" w14:textId="7994C5FE" w:rsidR="004948B3" w:rsidRDefault="00305166" w:rsidP="00F056DF">
      <w:pPr>
        <w:spacing w:after="16" w:line="276" w:lineRule="auto"/>
        <w:jc w:val="both"/>
      </w:pPr>
      <w:r>
        <w:t xml:space="preserve">Two </w:t>
      </w:r>
      <w:r w:rsidR="003E7AFF">
        <w:t xml:space="preserve">respondents </w:t>
      </w:r>
      <w:r>
        <w:t xml:space="preserve">reported </w:t>
      </w:r>
      <w:r w:rsidR="004948B3">
        <w:t xml:space="preserve">that </w:t>
      </w:r>
      <w:r w:rsidR="003E7AFF">
        <w:t>m</w:t>
      </w:r>
      <w:r w:rsidR="004948B3">
        <w:t>efloquine was the anti-malarial</w:t>
      </w:r>
      <w:r>
        <w:t xml:space="preserve"> prophylaxis</w:t>
      </w:r>
      <w:r w:rsidR="004948B3">
        <w:t xml:space="preserve"> drug they mostly used during their Solomon </w:t>
      </w:r>
      <w:r>
        <w:t xml:space="preserve">Islands deployment/s. One </w:t>
      </w:r>
      <w:r w:rsidR="003E7AFF">
        <w:t xml:space="preserve">respondent </w:t>
      </w:r>
      <w:r w:rsidR="004948B3">
        <w:t xml:space="preserve">changed from </w:t>
      </w:r>
      <w:r>
        <w:t xml:space="preserve">using </w:t>
      </w:r>
      <w:r w:rsidR="003E7AFF">
        <w:t xml:space="preserve">doxycycline </w:t>
      </w:r>
      <w:r>
        <w:t xml:space="preserve">during their deployment to </w:t>
      </w:r>
      <w:r w:rsidR="003E7AFF">
        <w:t>m</w:t>
      </w:r>
      <w:r>
        <w:t xml:space="preserve">efloquine as they were found to be ‘allergic to </w:t>
      </w:r>
      <w:r w:rsidR="003E7AFF">
        <w:t xml:space="preserve">doxycycline’ </w:t>
      </w:r>
      <w:r>
        <w:t>(</w:t>
      </w:r>
      <w:r w:rsidR="00CC40BC">
        <w:t>respondent’s</w:t>
      </w:r>
      <w:r>
        <w:t xml:space="preserve"> wording).</w:t>
      </w:r>
    </w:p>
    <w:p w14:paraId="748D987B" w14:textId="77777777" w:rsidR="007C2579" w:rsidRDefault="007C2579" w:rsidP="00F056DF">
      <w:pPr>
        <w:spacing w:after="16" w:line="276" w:lineRule="auto"/>
        <w:jc w:val="both"/>
      </w:pPr>
    </w:p>
    <w:p w14:paraId="771FA070" w14:textId="6811AC0F" w:rsidR="00305166" w:rsidRDefault="00305166" w:rsidP="00F056DF">
      <w:pPr>
        <w:spacing w:after="16" w:line="276" w:lineRule="auto"/>
        <w:jc w:val="both"/>
      </w:pPr>
      <w:r>
        <w:t xml:space="preserve">Twenty-four </w:t>
      </w:r>
      <w:r w:rsidR="00CC40BC">
        <w:t xml:space="preserve">respondents </w:t>
      </w:r>
      <w:r>
        <w:t xml:space="preserve">reported a reaction to an anti-malarial drug on deployment–20 reactions were to </w:t>
      </w:r>
      <w:r w:rsidR="00CC40BC">
        <w:t>doxycycline</w:t>
      </w:r>
      <w:r>
        <w:t xml:space="preserve">, two were to </w:t>
      </w:r>
      <w:r w:rsidR="00CC40BC">
        <w:t>primaquine</w:t>
      </w:r>
      <w:r>
        <w:t xml:space="preserve">, one was to </w:t>
      </w:r>
      <w:r w:rsidR="00CC40BC">
        <w:t xml:space="preserve">mefloquine </w:t>
      </w:r>
      <w:r>
        <w:t xml:space="preserve">and one </w:t>
      </w:r>
      <w:r w:rsidR="003E7AFF">
        <w:t xml:space="preserve">respondent </w:t>
      </w:r>
      <w:r>
        <w:t xml:space="preserve">reported a reaction to both </w:t>
      </w:r>
      <w:r w:rsidR="00CC40BC">
        <w:t xml:space="preserve">doxycycline </w:t>
      </w:r>
      <w:r>
        <w:t xml:space="preserve">and </w:t>
      </w:r>
      <w:r w:rsidR="00CC40BC">
        <w:t>primaquine</w:t>
      </w:r>
      <w:r>
        <w:t xml:space="preserve">. Six </w:t>
      </w:r>
      <w:r w:rsidR="003E7AFF">
        <w:t xml:space="preserve">respondents </w:t>
      </w:r>
      <w:r>
        <w:t xml:space="preserve">who reported a reaction to </w:t>
      </w:r>
      <w:r w:rsidR="003E7AFF">
        <w:t xml:space="preserve">doxycycline </w:t>
      </w:r>
      <w:r>
        <w:t xml:space="preserve">detailed their reaction and this comprised four instances of ‘Doxy dreams’, one instance of a severe sore stomach and diarrhoea </w:t>
      </w:r>
      <w:r w:rsidR="009B3FAF">
        <w:t xml:space="preserve">and one instance of tender lymph nodes in the </w:t>
      </w:r>
      <w:r w:rsidR="006A069F">
        <w:t>neck</w:t>
      </w:r>
      <w:r w:rsidR="009B3FAF">
        <w:t xml:space="preserve">. Two </w:t>
      </w:r>
      <w:r w:rsidR="003E7AFF">
        <w:t xml:space="preserve">respondents </w:t>
      </w:r>
      <w:r w:rsidR="009B3FAF">
        <w:t xml:space="preserve">detailed their reaction to </w:t>
      </w:r>
      <w:r w:rsidR="00CC40BC">
        <w:t xml:space="preserve">primaquine </w:t>
      </w:r>
      <w:r w:rsidR="009B3FAF">
        <w:t xml:space="preserve">and these both comprised upset stomachs/diarrhoea. The </w:t>
      </w:r>
      <w:r w:rsidR="003E7AFF">
        <w:t xml:space="preserve">respondent </w:t>
      </w:r>
      <w:r w:rsidR="009B3FAF">
        <w:t xml:space="preserve">who reported a reaction to </w:t>
      </w:r>
      <w:r w:rsidR="00CC40BC">
        <w:t xml:space="preserve">mefloquine </w:t>
      </w:r>
      <w:r w:rsidR="009B3FAF">
        <w:t xml:space="preserve">detailed their reaction as: </w:t>
      </w:r>
      <w:r w:rsidR="009B3FAF" w:rsidRPr="009B3FAF">
        <w:rPr>
          <w:i/>
        </w:rPr>
        <w:t>“Suspected cause for sleeplessness (MO [medical officer] diagnosis) and cause for heightened aggression now (perceived by self)”</w:t>
      </w:r>
      <w:r w:rsidR="00D67B39">
        <w:rPr>
          <w:i/>
        </w:rPr>
        <w:t xml:space="preserve"> (R64</w:t>
      </w:r>
      <w:r w:rsidR="009B3FAF" w:rsidRPr="009B3FAF">
        <w:rPr>
          <w:i/>
        </w:rPr>
        <w:t>)</w:t>
      </w:r>
      <w:r w:rsidR="009B3FAF">
        <w:t xml:space="preserve">. Thirteen of the 24 </w:t>
      </w:r>
      <w:r w:rsidR="003E7AFF">
        <w:t>respondent</w:t>
      </w:r>
      <w:r w:rsidR="00D67941">
        <w:t>s</w:t>
      </w:r>
      <w:r w:rsidR="003E7AFF">
        <w:t xml:space="preserve"> </w:t>
      </w:r>
      <w:r w:rsidR="009B3FAF">
        <w:t>(54.2%) who reported a reaction to an anti-malarial drug sought medical attention for their reaction.</w:t>
      </w:r>
    </w:p>
    <w:p w14:paraId="135AEF56" w14:textId="77777777" w:rsidR="007C2579" w:rsidRDefault="007C2579" w:rsidP="00F056DF">
      <w:pPr>
        <w:spacing w:after="16" w:line="276" w:lineRule="auto"/>
        <w:jc w:val="both"/>
      </w:pPr>
    </w:p>
    <w:p w14:paraId="229C7974" w14:textId="6669890B" w:rsidR="009B3FAF" w:rsidRDefault="009B3FAF" w:rsidP="00F056DF">
      <w:pPr>
        <w:spacing w:after="16" w:line="276" w:lineRule="auto"/>
        <w:jc w:val="both"/>
      </w:pPr>
      <w:r>
        <w:t xml:space="preserve">Three participants </w:t>
      </w:r>
      <w:r w:rsidR="003C103B">
        <w:t xml:space="preserve">provided a response about anti-malarial drugs in the survey’s open-ended questions. One </w:t>
      </w:r>
      <w:r w:rsidR="003E7AFF">
        <w:t xml:space="preserve">respondent </w:t>
      </w:r>
      <w:r w:rsidR="003C103B">
        <w:t xml:space="preserve">who took </w:t>
      </w:r>
      <w:r w:rsidR="00CC40BC">
        <w:t xml:space="preserve">doxycycline </w:t>
      </w:r>
      <w:r w:rsidR="00565EDC">
        <w:t xml:space="preserve">but not </w:t>
      </w:r>
      <w:r w:rsidR="00CC40BC">
        <w:t xml:space="preserve">primaquine </w:t>
      </w:r>
      <w:r w:rsidR="003C103B">
        <w:t xml:space="preserve">said that anti-malarial medication gave them bad mood swings. </w:t>
      </w:r>
      <w:r w:rsidR="00565EDC">
        <w:t xml:space="preserve">This comment was provided in the negative experiences of deployment question. One </w:t>
      </w:r>
      <w:r w:rsidR="003E7AFF">
        <w:t xml:space="preserve">respondent </w:t>
      </w:r>
      <w:r w:rsidR="00565EDC">
        <w:t xml:space="preserve">who took </w:t>
      </w:r>
      <w:r w:rsidR="00CC40BC">
        <w:t xml:space="preserve">doxycycline </w:t>
      </w:r>
      <w:r w:rsidR="00565EDC">
        <w:t xml:space="preserve">discussed their experience with this drug in the traumatic events question. They noted while ‘’there has been no lasting effect”, </w:t>
      </w:r>
      <w:r w:rsidR="00D67B39">
        <w:t>they felt that periods of melancholia and ‘acid dreams’ were side effects of taking the drug.</w:t>
      </w:r>
    </w:p>
    <w:p w14:paraId="6E4A6744" w14:textId="77777777" w:rsidR="001F1179" w:rsidRDefault="001F1179" w:rsidP="00F056DF">
      <w:pPr>
        <w:spacing w:after="16" w:line="276" w:lineRule="auto"/>
        <w:jc w:val="both"/>
      </w:pPr>
    </w:p>
    <w:p w14:paraId="67EC2E5B" w14:textId="248E0667" w:rsidR="00F174B3" w:rsidRDefault="00F174B3" w:rsidP="00F056DF">
      <w:pPr>
        <w:spacing w:after="16" w:line="276" w:lineRule="auto"/>
        <w:jc w:val="both"/>
      </w:pPr>
      <w:r>
        <w:t xml:space="preserve">One </w:t>
      </w:r>
      <w:r w:rsidR="003E7AFF">
        <w:t xml:space="preserve">respondent </w:t>
      </w:r>
      <w:r>
        <w:t xml:space="preserve">who reported that </w:t>
      </w:r>
      <w:r w:rsidR="00CC40BC">
        <w:t xml:space="preserve">mefloquine </w:t>
      </w:r>
      <w:r>
        <w:t xml:space="preserve">was the anti-malarial prophylaxis drug that they mostly used, discussed their concerns about this drug in the additional comments question. Their comment was:  </w:t>
      </w:r>
    </w:p>
    <w:p w14:paraId="6ABB4361" w14:textId="77777777" w:rsidR="004948B3" w:rsidRPr="00F174B3" w:rsidRDefault="004948B3" w:rsidP="00F056DF">
      <w:pPr>
        <w:spacing w:after="16" w:line="276" w:lineRule="auto"/>
        <w:ind w:left="454" w:right="454"/>
        <w:jc w:val="both"/>
      </w:pPr>
      <w:r w:rsidRPr="00AE6799">
        <w:rPr>
          <w:rFonts w:ascii="Calibri" w:eastAsia="Times New Roman" w:hAnsi="Calibri" w:cs="Times New Roman"/>
          <w:color w:val="000000"/>
          <w:lang w:eastAsia="en-AU"/>
        </w:rPr>
        <w:t>I had no further follow-up initiated or concern raised by Medical Pers</w:t>
      </w:r>
      <w:r w:rsidR="009C4ACB">
        <w:rPr>
          <w:rFonts w:ascii="Calibri" w:eastAsia="Times New Roman" w:hAnsi="Calibri" w:cs="Times New Roman"/>
          <w:color w:val="000000"/>
          <w:lang w:eastAsia="en-AU"/>
        </w:rPr>
        <w:t xml:space="preserve"> [personnel]</w:t>
      </w:r>
      <w:r w:rsidRPr="00AE6799">
        <w:rPr>
          <w:rFonts w:ascii="Calibri" w:eastAsia="Times New Roman" w:hAnsi="Calibri" w:cs="Times New Roman"/>
          <w:color w:val="000000"/>
          <w:lang w:eastAsia="en-AU"/>
        </w:rPr>
        <w:t xml:space="preserve"> in relation to issues I experienced (sleeplessness and anxiety) suspected to be side effect from the "</w:t>
      </w:r>
      <w:proofErr w:type="spellStart"/>
      <w:r w:rsidRPr="00AE6799">
        <w:rPr>
          <w:rFonts w:ascii="Calibri" w:eastAsia="Times New Roman" w:hAnsi="Calibri" w:cs="Times New Roman"/>
          <w:color w:val="000000"/>
          <w:lang w:eastAsia="en-AU"/>
        </w:rPr>
        <w:t>Larium</w:t>
      </w:r>
      <w:proofErr w:type="spellEnd"/>
      <w:r w:rsidRPr="00AE6799">
        <w:rPr>
          <w:rFonts w:ascii="Calibri" w:eastAsia="Times New Roman" w:hAnsi="Calibri" w:cs="Times New Roman"/>
          <w:color w:val="000000"/>
          <w:lang w:eastAsia="en-AU"/>
        </w:rPr>
        <w:t xml:space="preserve">" </w:t>
      </w:r>
      <w:r w:rsidR="00F174B3">
        <w:rPr>
          <w:rFonts w:ascii="Calibri" w:eastAsia="Times New Roman" w:hAnsi="Calibri" w:cs="Times New Roman"/>
          <w:color w:val="000000"/>
          <w:lang w:eastAsia="en-AU"/>
        </w:rPr>
        <w:t>a</w:t>
      </w:r>
      <w:r w:rsidR="00F174B3" w:rsidRPr="00AE6799">
        <w:rPr>
          <w:rFonts w:ascii="Calibri" w:eastAsia="Times New Roman" w:hAnsi="Calibri" w:cs="Times New Roman"/>
          <w:color w:val="000000"/>
          <w:lang w:eastAsia="en-AU"/>
        </w:rPr>
        <w:t>nti-malarial</w:t>
      </w:r>
      <w:r w:rsidRPr="00AE6799">
        <w:rPr>
          <w:rFonts w:ascii="Calibri" w:eastAsia="Times New Roman" w:hAnsi="Calibri" w:cs="Times New Roman"/>
          <w:color w:val="000000"/>
          <w:lang w:eastAsia="en-AU"/>
        </w:rPr>
        <w:t xml:space="preserve"> drug. I </w:t>
      </w:r>
      <w:r w:rsidR="00F174B3" w:rsidRPr="00AE6799">
        <w:rPr>
          <w:rFonts w:ascii="Calibri" w:eastAsia="Times New Roman" w:hAnsi="Calibri" w:cs="Times New Roman"/>
          <w:color w:val="000000"/>
          <w:lang w:eastAsia="en-AU"/>
        </w:rPr>
        <w:t>don’t</w:t>
      </w:r>
      <w:r w:rsidRPr="00AE6799">
        <w:rPr>
          <w:rFonts w:ascii="Calibri" w:eastAsia="Times New Roman" w:hAnsi="Calibri" w:cs="Times New Roman"/>
          <w:color w:val="000000"/>
          <w:lang w:eastAsia="en-AU"/>
        </w:rPr>
        <w:t xml:space="preserve"> know if anything was ever written on my Med Docs</w:t>
      </w:r>
      <w:r w:rsidR="009C4ACB">
        <w:rPr>
          <w:rFonts w:ascii="Calibri" w:eastAsia="Times New Roman" w:hAnsi="Calibri" w:cs="Times New Roman"/>
          <w:color w:val="000000"/>
          <w:lang w:eastAsia="en-AU"/>
        </w:rPr>
        <w:t xml:space="preserve"> [medical documents]</w:t>
      </w:r>
      <w:r w:rsidRPr="00AE6799">
        <w:rPr>
          <w:rFonts w:ascii="Calibri" w:eastAsia="Times New Roman" w:hAnsi="Calibri" w:cs="Times New Roman"/>
          <w:color w:val="000000"/>
          <w:lang w:eastAsia="en-AU"/>
        </w:rPr>
        <w:t xml:space="preserve"> by the Deployment MO </w:t>
      </w:r>
      <w:r w:rsidR="00F174B3">
        <w:rPr>
          <w:rFonts w:ascii="Calibri" w:eastAsia="Times New Roman" w:hAnsi="Calibri" w:cs="Times New Roman"/>
          <w:color w:val="000000"/>
          <w:lang w:eastAsia="en-AU"/>
        </w:rPr>
        <w:t xml:space="preserve">[medical officer] </w:t>
      </w:r>
      <w:r w:rsidRPr="00AE6799">
        <w:rPr>
          <w:rFonts w:ascii="Calibri" w:eastAsia="Times New Roman" w:hAnsi="Calibri" w:cs="Times New Roman"/>
          <w:color w:val="000000"/>
          <w:lang w:eastAsia="en-AU"/>
        </w:rPr>
        <w:t>to raise concern or whether A</w:t>
      </w:r>
      <w:r w:rsidR="00F174B3">
        <w:rPr>
          <w:rFonts w:ascii="Calibri" w:eastAsia="Times New Roman" w:hAnsi="Calibri" w:cs="Times New Roman"/>
          <w:color w:val="000000"/>
          <w:lang w:eastAsia="en-AU"/>
        </w:rPr>
        <w:t>DF is still utilising this d</w:t>
      </w:r>
      <w:r w:rsidRPr="00AE6799">
        <w:rPr>
          <w:rFonts w:ascii="Calibri" w:eastAsia="Times New Roman" w:hAnsi="Calibri" w:cs="Times New Roman"/>
          <w:color w:val="000000"/>
          <w:lang w:eastAsia="en-AU"/>
        </w:rPr>
        <w:t>rug following concerns by Army Pers</w:t>
      </w:r>
      <w:r w:rsidR="009C4ACB">
        <w:rPr>
          <w:rFonts w:ascii="Calibri" w:eastAsia="Times New Roman" w:hAnsi="Calibri" w:cs="Times New Roman"/>
          <w:color w:val="000000"/>
          <w:lang w:eastAsia="en-AU"/>
        </w:rPr>
        <w:t xml:space="preserve"> [personnel]</w:t>
      </w:r>
      <w:r w:rsidRPr="00AE6799">
        <w:rPr>
          <w:rFonts w:ascii="Calibri" w:eastAsia="Times New Roman" w:hAnsi="Calibri" w:cs="Times New Roman"/>
          <w:color w:val="000000"/>
          <w:lang w:eastAsia="en-AU"/>
        </w:rPr>
        <w:t xml:space="preserve"> a couple of years </w:t>
      </w:r>
      <w:r w:rsidR="00E8606A">
        <w:rPr>
          <w:rFonts w:ascii="Calibri" w:eastAsia="Times New Roman" w:hAnsi="Calibri" w:cs="Times New Roman"/>
          <w:color w:val="000000"/>
          <w:lang w:eastAsia="en-AU"/>
        </w:rPr>
        <w:t xml:space="preserve">[ago] </w:t>
      </w:r>
      <w:r w:rsidRPr="00AE6799">
        <w:rPr>
          <w:rFonts w:ascii="Calibri" w:eastAsia="Times New Roman" w:hAnsi="Calibri" w:cs="Times New Roman"/>
          <w:color w:val="000000"/>
          <w:lang w:eastAsia="en-AU"/>
        </w:rPr>
        <w:t>who were placed on a trial program to utilise "</w:t>
      </w:r>
      <w:proofErr w:type="spellStart"/>
      <w:r w:rsidRPr="00AE6799">
        <w:rPr>
          <w:rFonts w:ascii="Calibri" w:eastAsia="Times New Roman" w:hAnsi="Calibri" w:cs="Times New Roman"/>
          <w:color w:val="000000"/>
          <w:lang w:eastAsia="en-AU"/>
        </w:rPr>
        <w:t>Larium</w:t>
      </w:r>
      <w:proofErr w:type="spellEnd"/>
      <w:r w:rsidRPr="00AE6799">
        <w:rPr>
          <w:rFonts w:ascii="Calibri" w:eastAsia="Times New Roman" w:hAnsi="Calibri" w:cs="Times New Roman"/>
          <w:color w:val="000000"/>
          <w:lang w:eastAsia="en-AU"/>
        </w:rPr>
        <w:t>" and raised a group concern for the side effe</w:t>
      </w:r>
      <w:r w:rsidR="00E8606A">
        <w:rPr>
          <w:rFonts w:ascii="Calibri" w:eastAsia="Times New Roman" w:hAnsi="Calibri" w:cs="Times New Roman"/>
          <w:color w:val="000000"/>
          <w:lang w:eastAsia="en-AU"/>
        </w:rPr>
        <w:t xml:space="preserve">cts experienced </w:t>
      </w:r>
      <w:r>
        <w:rPr>
          <w:rFonts w:ascii="Calibri" w:eastAsia="Times New Roman" w:hAnsi="Calibri" w:cs="Times New Roman"/>
          <w:color w:val="000000"/>
          <w:lang w:eastAsia="en-AU"/>
        </w:rPr>
        <w:t>(R64)</w:t>
      </w:r>
      <w:r w:rsidR="00E8606A">
        <w:rPr>
          <w:rFonts w:ascii="Calibri" w:eastAsia="Times New Roman" w:hAnsi="Calibri" w:cs="Times New Roman"/>
          <w:color w:val="000000"/>
          <w:lang w:eastAsia="en-AU"/>
        </w:rPr>
        <w:t>.</w:t>
      </w:r>
    </w:p>
    <w:p w14:paraId="2D14D6C7" w14:textId="77777777" w:rsidR="004948B3" w:rsidRDefault="004948B3" w:rsidP="009B3FAF">
      <w:pPr>
        <w:rPr>
          <w:rFonts w:ascii="Times New Roman" w:eastAsia="Times New Roman" w:hAnsi="Times New Roman" w:cs="Times New Roman"/>
          <w:b/>
          <w:sz w:val="20"/>
          <w:szCs w:val="20"/>
          <w:lang w:eastAsia="en-AU"/>
        </w:rPr>
      </w:pPr>
    </w:p>
    <w:p w14:paraId="13805169" w14:textId="77777777" w:rsidR="004948B3" w:rsidRDefault="004948B3" w:rsidP="004948B3">
      <w:pPr>
        <w:ind w:left="284"/>
        <w:rPr>
          <w:rFonts w:ascii="Times New Roman" w:eastAsia="Times New Roman" w:hAnsi="Times New Roman" w:cs="Times New Roman"/>
          <w:b/>
          <w:sz w:val="20"/>
          <w:szCs w:val="20"/>
          <w:lang w:eastAsia="en-AU"/>
        </w:rPr>
      </w:pPr>
    </w:p>
    <w:p w14:paraId="3CBFD6B4" w14:textId="77777777" w:rsidR="0011182B" w:rsidRDefault="0011182B" w:rsidP="0011182B">
      <w:pPr>
        <w:pStyle w:val="Heading1"/>
        <w:rPr>
          <w:rFonts w:asciiTheme="minorHAnsi" w:hAnsiTheme="minorHAnsi" w:cstheme="minorHAnsi"/>
          <w:sz w:val="32"/>
          <w:szCs w:val="32"/>
        </w:rPr>
        <w:sectPr w:rsidR="0011182B" w:rsidSect="00A02DE0">
          <w:headerReference w:type="even" r:id="rId19"/>
          <w:headerReference w:type="default" r:id="rId20"/>
          <w:footerReference w:type="default" r:id="rId21"/>
          <w:headerReference w:type="first" r:id="rId22"/>
          <w:footerReference w:type="first" r:id="rId23"/>
          <w:pgSz w:w="11906" w:h="16838" w:code="9"/>
          <w:pgMar w:top="1440" w:right="1440" w:bottom="1440" w:left="1440" w:header="709" w:footer="709" w:gutter="0"/>
          <w:pgNumType w:start="4"/>
          <w:cols w:space="708"/>
          <w:docGrid w:linePitch="360"/>
        </w:sectPr>
      </w:pPr>
    </w:p>
    <w:p w14:paraId="269C7BA7" w14:textId="77777777" w:rsidR="0011182B" w:rsidRPr="00D14024" w:rsidRDefault="006334D7" w:rsidP="0011182B">
      <w:pPr>
        <w:pStyle w:val="Heading1"/>
        <w:rPr>
          <w:rFonts w:asciiTheme="minorHAnsi" w:hAnsiTheme="minorHAnsi" w:cstheme="minorHAnsi"/>
          <w:sz w:val="32"/>
          <w:szCs w:val="32"/>
        </w:rPr>
      </w:pPr>
      <w:bookmarkStart w:id="22" w:name="_Toc531692140"/>
      <w:r>
        <w:rPr>
          <w:rFonts w:asciiTheme="minorHAnsi" w:hAnsiTheme="minorHAnsi" w:cstheme="minorHAnsi"/>
          <w:sz w:val="32"/>
          <w:szCs w:val="32"/>
        </w:rPr>
        <w:t xml:space="preserve">4. </w:t>
      </w:r>
      <w:r w:rsidR="0011182B">
        <w:rPr>
          <w:rFonts w:asciiTheme="minorHAnsi" w:hAnsiTheme="minorHAnsi" w:cstheme="minorHAnsi"/>
          <w:sz w:val="32"/>
          <w:szCs w:val="32"/>
        </w:rPr>
        <w:t>Discussion</w:t>
      </w:r>
      <w:bookmarkEnd w:id="22"/>
    </w:p>
    <w:p w14:paraId="5C407B5A" w14:textId="3E0599C3" w:rsidR="001D1C08" w:rsidRDefault="00A02DE0" w:rsidP="00A02DE0">
      <w:pPr>
        <w:pStyle w:val="Heading2"/>
        <w:rPr>
          <w:rFonts w:ascii="Calibri" w:hAnsi="Calibri" w:cs="Calibri"/>
          <w:b/>
          <w:color w:val="auto"/>
        </w:rPr>
      </w:pPr>
      <w:bookmarkStart w:id="23" w:name="_Toc531692141"/>
      <w:r>
        <w:rPr>
          <w:rFonts w:ascii="Calibri" w:hAnsi="Calibri" w:cs="Calibri"/>
          <w:b/>
          <w:color w:val="auto"/>
        </w:rPr>
        <w:t xml:space="preserve">4.1 </w:t>
      </w:r>
      <w:r w:rsidR="006334D7">
        <w:rPr>
          <w:rFonts w:ascii="Calibri" w:hAnsi="Calibri" w:cs="Calibri"/>
          <w:b/>
          <w:color w:val="auto"/>
        </w:rPr>
        <w:t>S</w:t>
      </w:r>
      <w:r w:rsidR="001D1C08" w:rsidRPr="001D1C08">
        <w:rPr>
          <w:rFonts w:ascii="Calibri" w:hAnsi="Calibri" w:cs="Calibri"/>
          <w:b/>
          <w:color w:val="auto"/>
        </w:rPr>
        <w:t>ummary of findings</w:t>
      </w:r>
      <w:bookmarkEnd w:id="23"/>
      <w:r w:rsidR="001D1C08" w:rsidRPr="001D1C08">
        <w:rPr>
          <w:rFonts w:ascii="Calibri" w:hAnsi="Calibri" w:cs="Calibri"/>
          <w:b/>
          <w:color w:val="auto"/>
        </w:rPr>
        <w:t xml:space="preserve"> </w:t>
      </w:r>
    </w:p>
    <w:p w14:paraId="30C902B0" w14:textId="77777777" w:rsidR="00F056DF" w:rsidRPr="00F056DF" w:rsidRDefault="00F056DF" w:rsidP="00F056DF"/>
    <w:p w14:paraId="2A78EF5B" w14:textId="3E495054" w:rsidR="00A75176" w:rsidRPr="008F3571" w:rsidRDefault="008F3571" w:rsidP="008F3571">
      <w:pPr>
        <w:spacing w:after="16" w:line="259" w:lineRule="auto"/>
        <w:rPr>
          <w:rFonts w:ascii="Calibri" w:hAnsi="Calibri" w:cs="Calibri"/>
          <w:i/>
          <w:noProof/>
          <w:lang w:val="en-US"/>
        </w:rPr>
      </w:pPr>
      <w:r w:rsidRPr="008F3571">
        <w:rPr>
          <w:rFonts w:ascii="Calibri" w:hAnsi="Calibri" w:cs="Calibri"/>
          <w:i/>
          <w:noProof/>
          <w:lang w:val="en-US"/>
        </w:rPr>
        <w:t>1.</w:t>
      </w:r>
      <w:r>
        <w:rPr>
          <w:rFonts w:ascii="Calibri" w:hAnsi="Calibri" w:cs="Calibri"/>
          <w:i/>
          <w:noProof/>
          <w:lang w:val="en-US"/>
        </w:rPr>
        <w:t xml:space="preserve"> </w:t>
      </w:r>
      <w:r w:rsidR="00A75176" w:rsidRPr="008F3571">
        <w:rPr>
          <w:rFonts w:ascii="Calibri" w:hAnsi="Calibri" w:cs="Calibri"/>
          <w:i/>
          <w:noProof/>
          <w:lang w:val="en-US"/>
        </w:rPr>
        <w:t xml:space="preserve">Did deployed veterans who reported taking </w:t>
      </w:r>
      <w:r w:rsidR="00CC40BC" w:rsidRPr="008F3571">
        <w:rPr>
          <w:rFonts w:ascii="Calibri" w:hAnsi="Calibri" w:cs="Calibri"/>
          <w:i/>
          <w:noProof/>
          <w:lang w:val="en-US"/>
        </w:rPr>
        <w:t xml:space="preserve">mefloquine </w:t>
      </w:r>
      <w:r w:rsidR="00A75176" w:rsidRPr="008F3571">
        <w:rPr>
          <w:rFonts w:ascii="Calibri" w:hAnsi="Calibri" w:cs="Calibri"/>
          <w:i/>
          <w:noProof/>
          <w:lang w:val="en-US"/>
        </w:rPr>
        <w:t>during their deployment have different rates of mental health outcomes compared to veterans who reported taking Doxycycline, or other anti-malarial drugs?</w:t>
      </w:r>
    </w:p>
    <w:p w14:paraId="7C835297" w14:textId="77777777" w:rsidR="00A75176" w:rsidRDefault="00A75176" w:rsidP="00D769AC">
      <w:pPr>
        <w:pStyle w:val="ListParagraph"/>
        <w:spacing w:after="16" w:line="259" w:lineRule="auto"/>
        <w:ind w:left="360"/>
        <w:rPr>
          <w:rFonts w:ascii="Calibri" w:hAnsi="Calibri" w:cs="Calibri"/>
          <w:noProof/>
          <w:lang w:val="en-US"/>
        </w:rPr>
      </w:pPr>
    </w:p>
    <w:p w14:paraId="55047792" w14:textId="2F0EDE26" w:rsidR="00A75176" w:rsidRPr="00A75176" w:rsidRDefault="00A75176" w:rsidP="0023591F">
      <w:pPr>
        <w:pStyle w:val="ListParagraph"/>
        <w:spacing w:after="16" w:line="259" w:lineRule="auto"/>
        <w:ind w:left="0"/>
        <w:jc w:val="both"/>
        <w:rPr>
          <w:rFonts w:ascii="Calibri" w:hAnsi="Calibri" w:cs="Calibri"/>
          <w:noProof/>
          <w:lang w:val="en-US"/>
        </w:rPr>
      </w:pPr>
      <w:r>
        <w:rPr>
          <w:rFonts w:ascii="Calibri" w:hAnsi="Calibri" w:cs="Calibri"/>
          <w:noProof/>
          <w:lang w:val="en-US"/>
        </w:rPr>
        <w:t>Yes</w:t>
      </w:r>
      <w:r w:rsidR="00FD4DD5">
        <w:rPr>
          <w:rFonts w:ascii="Calibri" w:hAnsi="Calibri" w:cs="Calibri"/>
          <w:noProof/>
          <w:lang w:val="en-US"/>
        </w:rPr>
        <w:t xml:space="preserve">, there is some evidence that veterans who took </w:t>
      </w:r>
      <w:r w:rsidR="00011E9B">
        <w:rPr>
          <w:rFonts w:ascii="Calibri" w:hAnsi="Calibri" w:cs="Calibri"/>
          <w:noProof/>
          <w:lang w:val="en-US"/>
        </w:rPr>
        <w:t xml:space="preserve">mefloquine </w:t>
      </w:r>
      <w:r w:rsidR="00FD4DD5">
        <w:rPr>
          <w:rFonts w:ascii="Calibri" w:hAnsi="Calibri" w:cs="Calibri"/>
          <w:noProof/>
          <w:lang w:val="en-US"/>
        </w:rPr>
        <w:t>reported poorer mental health outcomes than those that did not</w:t>
      </w:r>
      <w:r>
        <w:rPr>
          <w:rFonts w:ascii="Calibri" w:hAnsi="Calibri" w:cs="Calibri"/>
          <w:noProof/>
          <w:lang w:val="en-US"/>
        </w:rPr>
        <w:t xml:space="preserve">, however </w:t>
      </w:r>
      <w:r w:rsidR="00F673B6">
        <w:rPr>
          <w:rFonts w:ascii="Calibri" w:hAnsi="Calibri" w:cs="Calibri"/>
          <w:noProof/>
          <w:lang w:val="en-US"/>
        </w:rPr>
        <w:t xml:space="preserve">the </w:t>
      </w:r>
      <w:r>
        <w:rPr>
          <w:rFonts w:ascii="Calibri" w:hAnsi="Calibri" w:cs="Calibri"/>
          <w:noProof/>
          <w:lang w:val="en-US"/>
        </w:rPr>
        <w:t xml:space="preserve">findings were </w:t>
      </w:r>
      <w:r w:rsidR="00F673B6">
        <w:rPr>
          <w:rFonts w:ascii="Calibri" w:hAnsi="Calibri" w:cs="Calibri"/>
          <w:noProof/>
          <w:lang w:val="en-US"/>
        </w:rPr>
        <w:t xml:space="preserve">below the level </w:t>
      </w:r>
      <w:r>
        <w:rPr>
          <w:rFonts w:ascii="Calibri" w:hAnsi="Calibri" w:cs="Calibri"/>
          <w:noProof/>
          <w:lang w:val="en-US"/>
        </w:rPr>
        <w:t xml:space="preserve">of clinical significance and are based on small numbers of personnel </w:t>
      </w:r>
      <w:r w:rsidR="00FD4DD5">
        <w:rPr>
          <w:rFonts w:ascii="Calibri" w:hAnsi="Calibri" w:cs="Calibri"/>
          <w:noProof/>
          <w:lang w:val="en-US"/>
        </w:rPr>
        <w:t>wh</w:t>
      </w:r>
      <w:r w:rsidR="00D14024">
        <w:rPr>
          <w:rFonts w:ascii="Calibri" w:hAnsi="Calibri" w:cs="Calibri"/>
          <w:noProof/>
          <w:lang w:val="en-US"/>
        </w:rPr>
        <w:t xml:space="preserve">o reported taking </w:t>
      </w:r>
      <w:r w:rsidR="00011E9B">
        <w:rPr>
          <w:rFonts w:ascii="Calibri" w:hAnsi="Calibri" w:cs="Calibri"/>
          <w:noProof/>
          <w:lang w:val="en-US"/>
        </w:rPr>
        <w:t>mefloquine</w:t>
      </w:r>
      <w:r w:rsidR="00F673B6">
        <w:rPr>
          <w:rFonts w:ascii="Calibri" w:hAnsi="Calibri" w:cs="Calibri"/>
          <w:noProof/>
          <w:lang w:val="en-US"/>
        </w:rPr>
        <w:t>.</w:t>
      </w:r>
    </w:p>
    <w:p w14:paraId="276BFAAD" w14:textId="77777777" w:rsidR="00A75176" w:rsidRPr="00A75176" w:rsidRDefault="00A75176" w:rsidP="00D769AC">
      <w:pPr>
        <w:pStyle w:val="ListParagraph"/>
        <w:spacing w:after="16" w:line="259" w:lineRule="auto"/>
        <w:ind w:left="360"/>
        <w:rPr>
          <w:rFonts w:ascii="Calibri" w:hAnsi="Calibri" w:cs="Calibri"/>
          <w:i/>
          <w:noProof/>
          <w:lang w:val="en-US"/>
        </w:rPr>
      </w:pPr>
    </w:p>
    <w:p w14:paraId="747C8221" w14:textId="7F5DC2D2" w:rsidR="00A75176" w:rsidRPr="008F3571" w:rsidRDefault="008F3571" w:rsidP="008F3571">
      <w:pPr>
        <w:spacing w:after="16" w:line="259" w:lineRule="auto"/>
        <w:rPr>
          <w:rFonts w:ascii="Calibri" w:hAnsi="Calibri" w:cs="Calibri"/>
          <w:i/>
          <w:noProof/>
          <w:lang w:val="en-US"/>
        </w:rPr>
      </w:pPr>
      <w:r>
        <w:rPr>
          <w:rFonts w:ascii="Calibri" w:hAnsi="Calibri" w:cs="Calibri"/>
          <w:i/>
          <w:noProof/>
          <w:lang w:val="en-US"/>
        </w:rPr>
        <w:t xml:space="preserve">2. </w:t>
      </w:r>
      <w:r w:rsidR="00A75176" w:rsidRPr="008F3571">
        <w:rPr>
          <w:rFonts w:ascii="Calibri" w:hAnsi="Calibri" w:cs="Calibri"/>
          <w:i/>
          <w:noProof/>
          <w:lang w:val="en-US"/>
        </w:rPr>
        <w:t xml:space="preserve">Did deployed veterans who reported taking </w:t>
      </w:r>
      <w:r w:rsidR="00011E9B" w:rsidRPr="008F3571">
        <w:rPr>
          <w:rFonts w:ascii="Calibri" w:hAnsi="Calibri" w:cs="Calibri"/>
          <w:i/>
          <w:noProof/>
          <w:lang w:val="en-US"/>
        </w:rPr>
        <w:t xml:space="preserve">mefloquine </w:t>
      </w:r>
      <w:r w:rsidR="00A75176" w:rsidRPr="008F3571">
        <w:rPr>
          <w:rFonts w:ascii="Calibri" w:hAnsi="Calibri" w:cs="Calibri"/>
          <w:i/>
          <w:noProof/>
          <w:lang w:val="en-US"/>
        </w:rPr>
        <w:t xml:space="preserve">during their deployment have different rates of general health outcomes compared to veterans who reported taking </w:t>
      </w:r>
      <w:r w:rsidR="00011E9B" w:rsidRPr="008F3571">
        <w:rPr>
          <w:rFonts w:ascii="Calibri" w:hAnsi="Calibri" w:cs="Calibri"/>
          <w:i/>
          <w:noProof/>
          <w:lang w:val="en-US"/>
        </w:rPr>
        <w:t>doxycycline</w:t>
      </w:r>
      <w:r w:rsidR="00A75176" w:rsidRPr="008F3571">
        <w:rPr>
          <w:rFonts w:ascii="Calibri" w:hAnsi="Calibri" w:cs="Calibri"/>
          <w:i/>
          <w:noProof/>
          <w:lang w:val="en-US"/>
        </w:rPr>
        <w:t>, or other anti-malarial drugs?</w:t>
      </w:r>
    </w:p>
    <w:p w14:paraId="67993089" w14:textId="77777777" w:rsidR="00F673B6" w:rsidRPr="00A75176" w:rsidRDefault="00F673B6" w:rsidP="00D769AC">
      <w:pPr>
        <w:pStyle w:val="ListParagraph"/>
        <w:spacing w:after="16" w:line="259" w:lineRule="auto"/>
        <w:ind w:left="360"/>
        <w:rPr>
          <w:rFonts w:ascii="Calibri" w:hAnsi="Calibri" w:cs="Calibri"/>
          <w:i/>
          <w:noProof/>
          <w:lang w:val="en-US"/>
        </w:rPr>
      </w:pPr>
    </w:p>
    <w:p w14:paraId="7AE7DE0B" w14:textId="24F832F7" w:rsidR="00F673B6" w:rsidRPr="0088200E" w:rsidRDefault="00011E9B" w:rsidP="0023591F">
      <w:pPr>
        <w:spacing w:after="16" w:line="259" w:lineRule="auto"/>
        <w:jc w:val="both"/>
        <w:rPr>
          <w:rFonts w:ascii="Calibri" w:hAnsi="Calibri" w:cs="Calibri"/>
          <w:noProof/>
          <w:lang w:val="en-US"/>
        </w:rPr>
      </w:pPr>
      <w:r>
        <w:rPr>
          <w:rFonts w:ascii="Calibri" w:hAnsi="Calibri" w:cs="Calibri"/>
          <w:noProof/>
          <w:lang w:val="en-US"/>
        </w:rPr>
        <w:t>Yes, Bougainville v</w:t>
      </w:r>
      <w:r w:rsidR="00F673B6" w:rsidRPr="0088200E">
        <w:rPr>
          <w:rFonts w:ascii="Calibri" w:hAnsi="Calibri" w:cs="Calibri"/>
          <w:noProof/>
          <w:lang w:val="en-US"/>
        </w:rPr>
        <w:t xml:space="preserve">eterans who took </w:t>
      </w:r>
      <w:r>
        <w:rPr>
          <w:rFonts w:ascii="Calibri" w:hAnsi="Calibri" w:cs="Calibri"/>
          <w:noProof/>
          <w:lang w:val="en-US"/>
        </w:rPr>
        <w:t>m</w:t>
      </w:r>
      <w:r w:rsidRPr="0088200E">
        <w:rPr>
          <w:rFonts w:ascii="Calibri" w:hAnsi="Calibri" w:cs="Calibri"/>
          <w:noProof/>
          <w:lang w:val="en-US"/>
        </w:rPr>
        <w:t xml:space="preserve">efloquine </w:t>
      </w:r>
      <w:r w:rsidR="008D06C9" w:rsidRPr="0088200E">
        <w:rPr>
          <w:rFonts w:ascii="Calibri" w:hAnsi="Calibri" w:cs="Calibri"/>
          <w:noProof/>
          <w:lang w:val="en-US"/>
        </w:rPr>
        <w:t>reported more physical health sy</w:t>
      </w:r>
      <w:r w:rsidR="00B90197">
        <w:rPr>
          <w:rFonts w:ascii="Calibri" w:hAnsi="Calibri" w:cs="Calibri"/>
          <w:noProof/>
          <w:lang w:val="en-US"/>
        </w:rPr>
        <w:t xml:space="preserve">mptoms than those who did not. </w:t>
      </w:r>
      <w:r w:rsidR="008D06C9" w:rsidRPr="0088200E">
        <w:rPr>
          <w:rFonts w:ascii="Calibri" w:hAnsi="Calibri" w:cs="Calibri"/>
          <w:noProof/>
          <w:lang w:val="en-US"/>
        </w:rPr>
        <w:t xml:space="preserve">The group who used </w:t>
      </w:r>
      <w:r>
        <w:rPr>
          <w:rFonts w:ascii="Calibri" w:hAnsi="Calibri" w:cs="Calibri"/>
          <w:noProof/>
          <w:lang w:val="en-US"/>
        </w:rPr>
        <w:t>m</w:t>
      </w:r>
      <w:r w:rsidRPr="0088200E">
        <w:rPr>
          <w:rFonts w:ascii="Calibri" w:hAnsi="Calibri" w:cs="Calibri"/>
          <w:noProof/>
          <w:lang w:val="en-US"/>
        </w:rPr>
        <w:t xml:space="preserve">efloquine </w:t>
      </w:r>
      <w:r w:rsidR="008D06C9" w:rsidRPr="0088200E">
        <w:rPr>
          <w:rFonts w:ascii="Calibri" w:hAnsi="Calibri" w:cs="Calibri"/>
          <w:noProof/>
          <w:lang w:val="en-US"/>
        </w:rPr>
        <w:t>‘mostly’ in Bougainville were also more likely to report ‘fair or poor’ general health</w:t>
      </w:r>
      <w:r w:rsidR="00E84B66" w:rsidRPr="0088200E">
        <w:rPr>
          <w:rFonts w:ascii="Calibri" w:hAnsi="Calibri" w:cs="Calibri"/>
          <w:noProof/>
          <w:lang w:val="en-US"/>
        </w:rPr>
        <w:t xml:space="preserve"> than those who used </w:t>
      </w:r>
      <w:r>
        <w:rPr>
          <w:rFonts w:ascii="Calibri" w:hAnsi="Calibri" w:cs="Calibri"/>
          <w:noProof/>
          <w:lang w:val="en-US"/>
        </w:rPr>
        <w:t>d</w:t>
      </w:r>
      <w:r w:rsidRPr="0088200E">
        <w:rPr>
          <w:rFonts w:ascii="Calibri" w:hAnsi="Calibri" w:cs="Calibri"/>
          <w:noProof/>
          <w:lang w:val="en-US"/>
        </w:rPr>
        <w:t>oxycycline</w:t>
      </w:r>
      <w:r w:rsidR="00B90197">
        <w:rPr>
          <w:rFonts w:ascii="Calibri" w:hAnsi="Calibri" w:cs="Calibri"/>
          <w:noProof/>
          <w:lang w:val="en-US"/>
        </w:rPr>
        <w:t xml:space="preserve">. </w:t>
      </w:r>
      <w:r w:rsidR="008D06C9" w:rsidRPr="0088200E">
        <w:rPr>
          <w:rFonts w:ascii="Calibri" w:hAnsi="Calibri" w:cs="Calibri"/>
          <w:noProof/>
          <w:lang w:val="en-US"/>
        </w:rPr>
        <w:t xml:space="preserve">These findings were based on a small number of veterans in the </w:t>
      </w:r>
      <w:r>
        <w:rPr>
          <w:rFonts w:ascii="Calibri" w:hAnsi="Calibri" w:cs="Calibri"/>
          <w:noProof/>
          <w:lang w:val="en-US"/>
        </w:rPr>
        <w:t>m</w:t>
      </w:r>
      <w:r w:rsidRPr="0088200E">
        <w:rPr>
          <w:rFonts w:ascii="Calibri" w:hAnsi="Calibri" w:cs="Calibri"/>
          <w:noProof/>
          <w:lang w:val="en-US"/>
        </w:rPr>
        <w:t xml:space="preserve">efloquine </w:t>
      </w:r>
      <w:r w:rsidR="008D06C9" w:rsidRPr="0088200E">
        <w:rPr>
          <w:rFonts w:ascii="Calibri" w:hAnsi="Calibri" w:cs="Calibri"/>
          <w:noProof/>
          <w:lang w:val="en-US"/>
        </w:rPr>
        <w:t>group</w:t>
      </w:r>
      <w:r w:rsidR="00B90197">
        <w:rPr>
          <w:rFonts w:ascii="Calibri" w:hAnsi="Calibri" w:cs="Calibri"/>
          <w:noProof/>
          <w:lang w:val="en-US"/>
        </w:rPr>
        <w:t xml:space="preserve"> (n=27 and n=16 respectively). </w:t>
      </w:r>
      <w:r w:rsidR="008D06C9" w:rsidRPr="0088200E">
        <w:rPr>
          <w:rFonts w:ascii="Calibri" w:hAnsi="Calibri" w:cs="Calibri"/>
          <w:noProof/>
          <w:lang w:val="en-US"/>
        </w:rPr>
        <w:t xml:space="preserve">Among East Timor veterans there was no association between </w:t>
      </w:r>
      <w:r>
        <w:rPr>
          <w:rFonts w:ascii="Calibri" w:hAnsi="Calibri" w:cs="Calibri"/>
          <w:noProof/>
          <w:lang w:val="en-US"/>
        </w:rPr>
        <w:t>m</w:t>
      </w:r>
      <w:r w:rsidRPr="0088200E">
        <w:rPr>
          <w:rFonts w:ascii="Calibri" w:hAnsi="Calibri" w:cs="Calibri"/>
          <w:noProof/>
          <w:lang w:val="en-US"/>
        </w:rPr>
        <w:t xml:space="preserve">efloquine </w:t>
      </w:r>
      <w:r w:rsidR="008D06C9" w:rsidRPr="0088200E">
        <w:rPr>
          <w:rFonts w:ascii="Calibri" w:hAnsi="Calibri" w:cs="Calibri"/>
          <w:noProof/>
          <w:lang w:val="en-US"/>
        </w:rPr>
        <w:t>use and the mean number of physical h</w:t>
      </w:r>
      <w:r w:rsidR="005A3CBB">
        <w:rPr>
          <w:rFonts w:ascii="Calibri" w:hAnsi="Calibri" w:cs="Calibri"/>
          <w:noProof/>
          <w:lang w:val="en-US"/>
        </w:rPr>
        <w:t>ealth symptoms reported or perc</w:t>
      </w:r>
      <w:r w:rsidR="008D06C9" w:rsidRPr="0088200E">
        <w:rPr>
          <w:rFonts w:ascii="Calibri" w:hAnsi="Calibri" w:cs="Calibri"/>
          <w:noProof/>
          <w:lang w:val="en-US"/>
        </w:rPr>
        <w:t>e</w:t>
      </w:r>
      <w:r w:rsidR="005A3CBB">
        <w:rPr>
          <w:rFonts w:ascii="Calibri" w:hAnsi="Calibri" w:cs="Calibri"/>
          <w:noProof/>
          <w:lang w:val="en-US"/>
        </w:rPr>
        <w:t>i</w:t>
      </w:r>
      <w:r w:rsidR="008D06C9" w:rsidRPr="0088200E">
        <w:rPr>
          <w:rFonts w:ascii="Calibri" w:hAnsi="Calibri" w:cs="Calibri"/>
          <w:noProof/>
          <w:lang w:val="en-US"/>
        </w:rPr>
        <w:t xml:space="preserve">ved general health.  </w:t>
      </w:r>
    </w:p>
    <w:p w14:paraId="2C3E49E1" w14:textId="77777777" w:rsidR="00F673B6" w:rsidRPr="00A75176" w:rsidRDefault="00F673B6" w:rsidP="00D769AC">
      <w:pPr>
        <w:spacing w:after="16" w:line="259" w:lineRule="auto"/>
        <w:rPr>
          <w:rFonts w:ascii="Calibri" w:hAnsi="Calibri" w:cs="Calibri"/>
          <w:i/>
          <w:noProof/>
          <w:lang w:val="en-US"/>
        </w:rPr>
      </w:pPr>
    </w:p>
    <w:p w14:paraId="2AB7DA76" w14:textId="0EE8F0D4" w:rsidR="00A75176" w:rsidRDefault="008F3571" w:rsidP="00D769AC">
      <w:pPr>
        <w:spacing w:after="16" w:line="259" w:lineRule="auto"/>
        <w:rPr>
          <w:rFonts w:ascii="Calibri" w:hAnsi="Calibri" w:cs="Calibri"/>
          <w:i/>
          <w:noProof/>
          <w:lang w:val="en-US"/>
        </w:rPr>
      </w:pPr>
      <w:r>
        <w:rPr>
          <w:rFonts w:ascii="Calibri" w:hAnsi="Calibri" w:cs="Calibri"/>
          <w:i/>
          <w:noProof/>
          <w:lang w:val="en-US"/>
        </w:rPr>
        <w:t xml:space="preserve">3&amp;4. </w:t>
      </w:r>
      <w:r w:rsidR="00A75176" w:rsidRPr="008F3571">
        <w:rPr>
          <w:rFonts w:ascii="Calibri" w:hAnsi="Calibri" w:cs="Calibri"/>
          <w:i/>
          <w:noProof/>
          <w:lang w:val="en-US"/>
        </w:rPr>
        <w:t xml:space="preserve">Did deployed veterans who reported taking </w:t>
      </w:r>
      <w:r w:rsidR="00011E9B" w:rsidRPr="008F3571">
        <w:rPr>
          <w:rFonts w:ascii="Calibri" w:hAnsi="Calibri" w:cs="Calibri"/>
          <w:i/>
          <w:noProof/>
          <w:lang w:val="en-US"/>
        </w:rPr>
        <w:t xml:space="preserve">primaquine </w:t>
      </w:r>
      <w:r w:rsidR="00A75176" w:rsidRPr="008F3571">
        <w:rPr>
          <w:rFonts w:ascii="Calibri" w:hAnsi="Calibri" w:cs="Calibri"/>
          <w:i/>
          <w:noProof/>
          <w:lang w:val="en-US"/>
        </w:rPr>
        <w:t>on return to Australia have different rates of mental</w:t>
      </w:r>
      <w:r w:rsidRPr="008F3571">
        <w:rPr>
          <w:rFonts w:ascii="Calibri" w:hAnsi="Calibri" w:cs="Calibri"/>
          <w:i/>
          <w:noProof/>
          <w:lang w:val="en-US"/>
        </w:rPr>
        <w:t>/general</w:t>
      </w:r>
      <w:r w:rsidR="00A75176" w:rsidRPr="008F3571">
        <w:rPr>
          <w:rFonts w:ascii="Calibri" w:hAnsi="Calibri" w:cs="Calibri"/>
          <w:i/>
          <w:noProof/>
          <w:lang w:val="en-US"/>
        </w:rPr>
        <w:t xml:space="preserve"> health outcomes compared to veterans who reported they did not take </w:t>
      </w:r>
      <w:r w:rsidR="00011E9B" w:rsidRPr="008F3571">
        <w:rPr>
          <w:rFonts w:ascii="Calibri" w:hAnsi="Calibri" w:cs="Calibri"/>
          <w:i/>
          <w:noProof/>
          <w:lang w:val="en-US"/>
        </w:rPr>
        <w:t xml:space="preserve">primaquine </w:t>
      </w:r>
      <w:r w:rsidR="00A75176" w:rsidRPr="008F3571">
        <w:rPr>
          <w:rFonts w:ascii="Calibri" w:hAnsi="Calibri" w:cs="Calibri"/>
          <w:i/>
          <w:noProof/>
          <w:lang w:val="en-US"/>
        </w:rPr>
        <w:t>on return to Australia?</w:t>
      </w:r>
    </w:p>
    <w:p w14:paraId="196B9F6D" w14:textId="77777777" w:rsidR="008F3571" w:rsidRDefault="008F3571" w:rsidP="00D769AC">
      <w:pPr>
        <w:spacing w:after="16" w:line="259" w:lineRule="auto"/>
        <w:rPr>
          <w:rFonts w:ascii="Calibri" w:hAnsi="Calibri" w:cs="Calibri"/>
          <w:i/>
          <w:noProof/>
          <w:lang w:val="en-US"/>
        </w:rPr>
      </w:pPr>
    </w:p>
    <w:p w14:paraId="6A44B4A2" w14:textId="29C63121" w:rsidR="008D06C9" w:rsidRPr="008D06C9" w:rsidRDefault="008D06C9" w:rsidP="0058723E">
      <w:pPr>
        <w:pStyle w:val="ListParagraph"/>
        <w:spacing w:after="16" w:line="259" w:lineRule="auto"/>
        <w:ind w:left="0"/>
        <w:jc w:val="both"/>
      </w:pPr>
      <w:r>
        <w:t xml:space="preserve">No, there is no evidence that veterans who took </w:t>
      </w:r>
      <w:r w:rsidR="00011E9B">
        <w:t xml:space="preserve">primaquine </w:t>
      </w:r>
      <w:r>
        <w:t>had different rates of</w:t>
      </w:r>
      <w:r w:rsidR="001B57D6">
        <w:t xml:space="preserve"> mental or</w:t>
      </w:r>
      <w:r>
        <w:t xml:space="preserve"> general health outcomes than those who did not take </w:t>
      </w:r>
      <w:r w:rsidR="00011E9B">
        <w:t>primaquine</w:t>
      </w:r>
      <w:r>
        <w:t xml:space="preserve">. </w:t>
      </w:r>
    </w:p>
    <w:p w14:paraId="68D2ADE6" w14:textId="77777777" w:rsidR="008D06C9" w:rsidRPr="00A75176" w:rsidRDefault="008D06C9" w:rsidP="00D769AC">
      <w:pPr>
        <w:spacing w:after="16" w:line="259" w:lineRule="auto"/>
        <w:rPr>
          <w:rFonts w:ascii="Calibri" w:hAnsi="Calibri" w:cs="Calibri"/>
          <w:i/>
          <w:noProof/>
          <w:lang w:val="en-US"/>
        </w:rPr>
      </w:pPr>
    </w:p>
    <w:p w14:paraId="756644D7" w14:textId="4D8EB816" w:rsidR="00A75176" w:rsidRPr="008F3571" w:rsidRDefault="008F3571" w:rsidP="008F3571">
      <w:pPr>
        <w:spacing w:after="16" w:line="259" w:lineRule="auto"/>
        <w:rPr>
          <w:rFonts w:ascii="Calibri" w:hAnsi="Calibri" w:cs="Calibri"/>
          <w:i/>
          <w:noProof/>
          <w:lang w:val="en-US"/>
        </w:rPr>
      </w:pPr>
      <w:r>
        <w:rPr>
          <w:rFonts w:ascii="Calibri" w:hAnsi="Calibri" w:cs="Calibri"/>
          <w:i/>
          <w:noProof/>
          <w:lang w:val="en-US"/>
        </w:rPr>
        <w:t xml:space="preserve">5. </w:t>
      </w:r>
      <w:r w:rsidR="00A75176" w:rsidRPr="008F3571">
        <w:rPr>
          <w:rFonts w:ascii="Calibri" w:hAnsi="Calibri" w:cs="Calibri"/>
          <w:i/>
          <w:noProof/>
          <w:lang w:val="en-US"/>
        </w:rPr>
        <w:t>Did deployed veterans report a significant reaction to anti-malarial drugs received during their deployment?</w:t>
      </w:r>
    </w:p>
    <w:p w14:paraId="6F6BE8B5" w14:textId="77777777" w:rsidR="00A75176" w:rsidRDefault="00A75176" w:rsidP="00D769AC">
      <w:pPr>
        <w:spacing w:after="16" w:line="259" w:lineRule="auto"/>
        <w:rPr>
          <w:rFonts w:ascii="Calibri" w:hAnsi="Calibri" w:cs="Calibri"/>
          <w:noProof/>
          <w:lang w:val="en-US"/>
        </w:rPr>
      </w:pPr>
    </w:p>
    <w:p w14:paraId="19CB6AA8" w14:textId="54CB17F2" w:rsidR="00D14024" w:rsidRDefault="00D14024" w:rsidP="0023591F">
      <w:pPr>
        <w:spacing w:after="16" w:line="259" w:lineRule="auto"/>
        <w:jc w:val="both"/>
        <w:rPr>
          <w:rFonts w:ascii="Calibri" w:hAnsi="Calibri" w:cs="Calibri"/>
          <w:noProof/>
          <w:lang w:val="en-US"/>
        </w:rPr>
      </w:pPr>
      <w:r>
        <w:rPr>
          <w:rFonts w:ascii="Calibri" w:hAnsi="Calibri" w:cs="Calibri"/>
          <w:noProof/>
          <w:lang w:val="en-US"/>
        </w:rPr>
        <w:t xml:space="preserve">Yes, </w:t>
      </w:r>
      <w:r w:rsidR="005A2A9C">
        <w:rPr>
          <w:rFonts w:ascii="Calibri" w:hAnsi="Calibri" w:cs="Calibri"/>
          <w:noProof/>
          <w:lang w:val="en-US"/>
        </w:rPr>
        <w:t xml:space="preserve">across the East Timor and Bougainville deployments, 4.5% </w:t>
      </w:r>
      <w:r w:rsidR="00C6654C">
        <w:rPr>
          <w:rFonts w:ascii="Calibri" w:hAnsi="Calibri" w:cs="Calibri"/>
          <w:noProof/>
          <w:lang w:val="en-US"/>
        </w:rPr>
        <w:t xml:space="preserve">of doxycycline users </w:t>
      </w:r>
      <w:r w:rsidR="005A2A9C">
        <w:rPr>
          <w:rFonts w:ascii="Calibri" w:hAnsi="Calibri" w:cs="Calibri"/>
          <w:noProof/>
          <w:lang w:val="en-US"/>
        </w:rPr>
        <w:t xml:space="preserve">reported a reaction to </w:t>
      </w:r>
      <w:r w:rsidR="00011E9B">
        <w:rPr>
          <w:rFonts w:ascii="Calibri" w:hAnsi="Calibri" w:cs="Calibri"/>
          <w:noProof/>
          <w:lang w:val="en-US"/>
        </w:rPr>
        <w:t>doxycycline</w:t>
      </w:r>
      <w:r w:rsidR="005A2A9C">
        <w:rPr>
          <w:rFonts w:ascii="Calibri" w:hAnsi="Calibri" w:cs="Calibri"/>
          <w:noProof/>
          <w:lang w:val="en-US"/>
        </w:rPr>
        <w:t>, 1</w:t>
      </w:r>
      <w:r w:rsidR="0023591F">
        <w:rPr>
          <w:rFonts w:ascii="Calibri" w:hAnsi="Calibri" w:cs="Calibri"/>
          <w:noProof/>
          <w:lang w:val="en-US"/>
        </w:rPr>
        <w:t>7</w:t>
      </w:r>
      <w:r w:rsidR="005A2A9C">
        <w:rPr>
          <w:rFonts w:ascii="Calibri" w:hAnsi="Calibri" w:cs="Calibri"/>
          <w:noProof/>
          <w:lang w:val="en-US"/>
        </w:rPr>
        <w:t xml:space="preserve">.2% </w:t>
      </w:r>
      <w:r w:rsidR="00C6654C">
        <w:rPr>
          <w:rFonts w:ascii="Calibri" w:hAnsi="Calibri" w:cs="Calibri"/>
          <w:noProof/>
          <w:lang w:val="en-US"/>
        </w:rPr>
        <w:t xml:space="preserve">of mefloquine users reported </w:t>
      </w:r>
      <w:r w:rsidR="005A2A9C">
        <w:rPr>
          <w:rFonts w:ascii="Calibri" w:hAnsi="Calibri" w:cs="Calibri"/>
          <w:noProof/>
          <w:lang w:val="en-US"/>
        </w:rPr>
        <w:t xml:space="preserve">a reaction to </w:t>
      </w:r>
      <w:r w:rsidR="00011E9B">
        <w:rPr>
          <w:rFonts w:ascii="Calibri" w:hAnsi="Calibri" w:cs="Calibri"/>
          <w:noProof/>
          <w:lang w:val="en-US"/>
        </w:rPr>
        <w:t>mefloquine</w:t>
      </w:r>
      <w:r w:rsidR="00C6654C">
        <w:rPr>
          <w:rFonts w:ascii="Calibri" w:hAnsi="Calibri" w:cs="Calibri"/>
          <w:noProof/>
          <w:lang w:val="en-US"/>
        </w:rPr>
        <w:t>,</w:t>
      </w:r>
      <w:r w:rsidR="00011E9B">
        <w:rPr>
          <w:rFonts w:ascii="Calibri" w:hAnsi="Calibri" w:cs="Calibri"/>
          <w:noProof/>
          <w:lang w:val="en-US"/>
        </w:rPr>
        <w:t xml:space="preserve"> </w:t>
      </w:r>
      <w:r w:rsidR="005A2A9C">
        <w:rPr>
          <w:rFonts w:ascii="Calibri" w:hAnsi="Calibri" w:cs="Calibri"/>
          <w:noProof/>
          <w:lang w:val="en-US"/>
        </w:rPr>
        <w:t xml:space="preserve">and 1.7% </w:t>
      </w:r>
      <w:r w:rsidR="00C6654C">
        <w:rPr>
          <w:rFonts w:ascii="Calibri" w:hAnsi="Calibri" w:cs="Calibri"/>
          <w:noProof/>
          <w:lang w:val="en-US"/>
        </w:rPr>
        <w:t xml:space="preserve">of primaquine users </w:t>
      </w:r>
      <w:r w:rsidR="005A2A9C">
        <w:rPr>
          <w:rFonts w:ascii="Calibri" w:hAnsi="Calibri" w:cs="Calibri"/>
          <w:noProof/>
          <w:lang w:val="en-US"/>
        </w:rPr>
        <w:t xml:space="preserve">a reaction to </w:t>
      </w:r>
      <w:r w:rsidR="00011E9B">
        <w:rPr>
          <w:rFonts w:ascii="Calibri" w:hAnsi="Calibri" w:cs="Calibri"/>
          <w:noProof/>
          <w:lang w:val="en-US"/>
        </w:rPr>
        <w:t>primaquine</w:t>
      </w:r>
      <w:r w:rsidR="005A2A9C">
        <w:rPr>
          <w:rFonts w:ascii="Calibri" w:hAnsi="Calibri" w:cs="Calibri"/>
          <w:noProof/>
          <w:lang w:val="en-US"/>
        </w:rPr>
        <w:t>. The</w:t>
      </w:r>
      <w:r w:rsidR="00B90197">
        <w:rPr>
          <w:rFonts w:ascii="Calibri" w:hAnsi="Calibri" w:cs="Calibri"/>
          <w:noProof/>
          <w:lang w:val="en-US"/>
        </w:rPr>
        <w:t xml:space="preserve"> reactions reported were </w:t>
      </w:r>
      <w:r w:rsidR="00923E5A">
        <w:rPr>
          <w:rFonts w:ascii="Calibri" w:hAnsi="Calibri" w:cs="Calibri"/>
          <w:noProof/>
          <w:lang w:val="en-US"/>
        </w:rPr>
        <w:t>consistent</w:t>
      </w:r>
      <w:r w:rsidR="005A2A9C">
        <w:rPr>
          <w:rFonts w:ascii="Calibri" w:hAnsi="Calibri" w:cs="Calibri"/>
          <w:noProof/>
          <w:lang w:val="en-US"/>
        </w:rPr>
        <w:t xml:space="preserve"> with </w:t>
      </w:r>
      <w:r w:rsidR="00923E5A">
        <w:rPr>
          <w:rFonts w:ascii="Calibri" w:hAnsi="Calibri" w:cs="Calibri"/>
          <w:noProof/>
          <w:lang w:val="en-US"/>
        </w:rPr>
        <w:t xml:space="preserve">the </w:t>
      </w:r>
      <w:r w:rsidR="005A2A9C">
        <w:rPr>
          <w:rFonts w:ascii="Calibri" w:hAnsi="Calibri" w:cs="Calibri"/>
          <w:noProof/>
          <w:lang w:val="en-US"/>
        </w:rPr>
        <w:t>reactions reported from populaton surveillance sources.</w:t>
      </w:r>
    </w:p>
    <w:p w14:paraId="2BC76F19" w14:textId="77777777" w:rsidR="005A2A9C" w:rsidRPr="005A2A9C" w:rsidRDefault="005A2A9C" w:rsidP="00D769AC">
      <w:pPr>
        <w:spacing w:after="16" w:line="259" w:lineRule="auto"/>
        <w:rPr>
          <w:rFonts w:ascii="Calibri" w:hAnsi="Calibri" w:cs="Calibri"/>
          <w:noProof/>
          <w:lang w:val="en-US"/>
        </w:rPr>
      </w:pPr>
    </w:p>
    <w:p w14:paraId="1CFDD12D" w14:textId="519ED472" w:rsidR="00723E74" w:rsidRPr="008F3571" w:rsidRDefault="008F3571" w:rsidP="008F3571">
      <w:pPr>
        <w:spacing w:after="16" w:line="259" w:lineRule="auto"/>
        <w:rPr>
          <w:rFonts w:ascii="Calibri" w:hAnsi="Calibri" w:cs="Calibri"/>
          <w:i/>
          <w:noProof/>
          <w:lang w:val="en-US"/>
        </w:rPr>
      </w:pPr>
      <w:r>
        <w:rPr>
          <w:rFonts w:ascii="Calibri" w:hAnsi="Calibri" w:cs="Calibri"/>
          <w:i/>
          <w:noProof/>
          <w:lang w:val="en-US"/>
        </w:rPr>
        <w:t xml:space="preserve">6. </w:t>
      </w:r>
      <w:r w:rsidR="00A75176" w:rsidRPr="008F3571">
        <w:rPr>
          <w:rFonts w:ascii="Calibri" w:hAnsi="Calibri" w:cs="Calibri"/>
          <w:i/>
          <w:noProof/>
          <w:lang w:val="en-US"/>
        </w:rPr>
        <w:t>Did deployed veterans mention previous use of anti-malarial drugs as an area of concern in response to open-ended questions, and what was the nature of responses?</w:t>
      </w:r>
    </w:p>
    <w:p w14:paraId="504E5C93" w14:textId="77777777" w:rsidR="00723E74" w:rsidRPr="00723E74" w:rsidRDefault="00723E74" w:rsidP="00D769AC">
      <w:pPr>
        <w:pStyle w:val="ListParagraph"/>
        <w:spacing w:after="16" w:line="259" w:lineRule="auto"/>
        <w:ind w:left="360"/>
        <w:rPr>
          <w:rFonts w:ascii="Calibri" w:hAnsi="Calibri" w:cs="Calibri"/>
          <w:i/>
          <w:noProof/>
          <w:lang w:val="en-US"/>
        </w:rPr>
      </w:pPr>
    </w:p>
    <w:p w14:paraId="69425A34" w14:textId="56DAE7A6" w:rsidR="00B1420C" w:rsidRDefault="00723E74" w:rsidP="0023591F">
      <w:pPr>
        <w:spacing w:after="16" w:line="276" w:lineRule="auto"/>
        <w:jc w:val="both"/>
      </w:pPr>
      <w:r>
        <w:t xml:space="preserve">Yes, across the East Timor </w:t>
      </w:r>
      <w:r w:rsidR="00F2025F">
        <w:t xml:space="preserve">and Bougainville </w:t>
      </w:r>
      <w:r>
        <w:t xml:space="preserve">deployments, </w:t>
      </w:r>
      <w:r w:rsidR="00CC7B7A">
        <w:t>a small number of veterans (</w:t>
      </w:r>
      <w:r>
        <w:t>1.</w:t>
      </w:r>
      <w:r w:rsidR="006D3E90">
        <w:t>6</w:t>
      </w:r>
      <w:r>
        <w:t>%</w:t>
      </w:r>
      <w:r w:rsidR="006D3E90">
        <w:t xml:space="preserve">, 57 out of 3,338 study </w:t>
      </w:r>
      <w:r w:rsidR="00923E5A">
        <w:t>responses</w:t>
      </w:r>
      <w:r w:rsidR="00CC7B7A">
        <w:t xml:space="preserve">) </w:t>
      </w:r>
      <w:r>
        <w:t>mentioned use of anti-malarial drugs as an area of concern in response to open-ended questions. Most respondents were concerned about the</w:t>
      </w:r>
      <w:r w:rsidR="006D3E90">
        <w:t xml:space="preserve"> health effects of</w:t>
      </w:r>
      <w:r>
        <w:t xml:space="preserve"> long</w:t>
      </w:r>
      <w:r w:rsidR="00C65467">
        <w:t xml:space="preserve">-term use of </w:t>
      </w:r>
      <w:r w:rsidR="00011E9B">
        <w:t>doxycycline</w:t>
      </w:r>
      <w:r w:rsidR="00C65467">
        <w:t xml:space="preserve">. </w:t>
      </w:r>
      <w:r w:rsidR="00894BAF">
        <w:t>Approximately</w:t>
      </w:r>
      <w:r w:rsidR="00C65467">
        <w:t xml:space="preserve"> a quarter of </w:t>
      </w:r>
      <w:r w:rsidR="00894BAF">
        <w:t xml:space="preserve">these </w:t>
      </w:r>
      <w:r w:rsidR="00C65467">
        <w:t xml:space="preserve">respondents </w:t>
      </w:r>
      <w:r w:rsidR="00894BAF">
        <w:t xml:space="preserve">(n=16) provided responses </w:t>
      </w:r>
      <w:r w:rsidR="00EE7517">
        <w:t xml:space="preserve">that </w:t>
      </w:r>
      <w:r w:rsidR="00C65467">
        <w:t xml:space="preserve">were negative about </w:t>
      </w:r>
      <w:r w:rsidR="00011E9B">
        <w:t xml:space="preserve">mefloquine </w:t>
      </w:r>
      <w:r w:rsidR="00C65467">
        <w:t>or the anti-malarial drug trials.</w:t>
      </w:r>
    </w:p>
    <w:p w14:paraId="4AC187A3" w14:textId="77777777" w:rsidR="001D1C08" w:rsidRDefault="006334D7" w:rsidP="00B1420C">
      <w:pPr>
        <w:pStyle w:val="Heading2"/>
        <w:rPr>
          <w:rFonts w:ascii="Calibri" w:hAnsi="Calibri" w:cs="Calibri"/>
          <w:b/>
          <w:color w:val="auto"/>
        </w:rPr>
      </w:pPr>
      <w:bookmarkStart w:id="24" w:name="_Toc531692142"/>
      <w:r w:rsidRPr="00B1420C">
        <w:rPr>
          <w:rFonts w:ascii="Calibri" w:hAnsi="Calibri" w:cs="Calibri"/>
          <w:b/>
          <w:color w:val="auto"/>
        </w:rPr>
        <w:t xml:space="preserve">4.2 </w:t>
      </w:r>
      <w:r w:rsidR="00CA7A56">
        <w:rPr>
          <w:rFonts w:ascii="Calibri" w:hAnsi="Calibri" w:cs="Calibri"/>
          <w:b/>
          <w:color w:val="auto"/>
        </w:rPr>
        <w:t>Interpretation of findings</w:t>
      </w:r>
      <w:bookmarkEnd w:id="24"/>
      <w:r w:rsidR="00CA7A56">
        <w:rPr>
          <w:rFonts w:ascii="Calibri" w:hAnsi="Calibri" w:cs="Calibri"/>
          <w:b/>
          <w:color w:val="auto"/>
        </w:rPr>
        <w:t xml:space="preserve"> </w:t>
      </w:r>
    </w:p>
    <w:p w14:paraId="7D7D60E3" w14:textId="77777777" w:rsidR="00EE7517" w:rsidRDefault="00EE7517" w:rsidP="0031537B">
      <w:pPr>
        <w:spacing w:after="16"/>
      </w:pPr>
    </w:p>
    <w:p w14:paraId="4DFADB27" w14:textId="1FFE4C85" w:rsidR="0031537B" w:rsidRPr="00EE7517" w:rsidRDefault="00EE7517" w:rsidP="0023591F">
      <w:pPr>
        <w:spacing w:after="16" w:line="276" w:lineRule="auto"/>
        <w:jc w:val="both"/>
      </w:pPr>
      <w:r w:rsidRPr="00EE7517">
        <w:t xml:space="preserve">‘Significant reactions’ to </w:t>
      </w:r>
      <w:r w:rsidR="00011E9B">
        <w:t>m</w:t>
      </w:r>
      <w:r w:rsidR="00011E9B" w:rsidRPr="00EE7517">
        <w:t>efloquine</w:t>
      </w:r>
      <w:r w:rsidR="00C83AC4">
        <w:t>, self-described by the respondents,</w:t>
      </w:r>
      <w:r w:rsidR="00011E9B" w:rsidRPr="00EE7517">
        <w:t xml:space="preserve"> </w:t>
      </w:r>
      <w:r w:rsidR="0031537B" w:rsidRPr="00EE7517">
        <w:t>were reported more frequently th</w:t>
      </w:r>
      <w:r w:rsidRPr="00EE7517">
        <w:t xml:space="preserve">an reactions to </w:t>
      </w:r>
      <w:r w:rsidR="00011E9B">
        <w:t>d</w:t>
      </w:r>
      <w:r w:rsidR="00011E9B" w:rsidRPr="00EE7517">
        <w:t xml:space="preserve">oxycycline </w:t>
      </w:r>
      <w:r w:rsidRPr="00EE7517">
        <w:t xml:space="preserve">or </w:t>
      </w:r>
      <w:r w:rsidR="00011E9B">
        <w:t>p</w:t>
      </w:r>
      <w:r w:rsidR="00011E9B" w:rsidRPr="00EE7517">
        <w:t>rimaquine</w:t>
      </w:r>
      <w:r w:rsidR="0031537B" w:rsidRPr="00EE7517">
        <w:t>.  This difference was greatest in the East Ti</w:t>
      </w:r>
      <w:r w:rsidR="0023591F">
        <w:t>mor study where 20</w:t>
      </w:r>
      <w:r w:rsidRPr="00EE7517">
        <w:t>% (13/</w:t>
      </w:r>
      <w:r w:rsidR="0023591F">
        <w:t>66</w:t>
      </w:r>
      <w:r w:rsidRPr="00EE7517">
        <w:t xml:space="preserve">) of </w:t>
      </w:r>
      <w:r w:rsidR="00011E9B">
        <w:t>m</w:t>
      </w:r>
      <w:r w:rsidR="00011E9B" w:rsidRPr="00EE7517">
        <w:t xml:space="preserve">efloquine </w:t>
      </w:r>
      <w:r w:rsidR="0031537B" w:rsidRPr="00EE7517">
        <w:t xml:space="preserve">users reported side effects. </w:t>
      </w:r>
      <w:r w:rsidRPr="00EE7517">
        <w:t xml:space="preserve"> Over half of the reactions to </w:t>
      </w:r>
      <w:r w:rsidR="00011E9B">
        <w:t>m</w:t>
      </w:r>
      <w:r w:rsidR="00011E9B" w:rsidRPr="00EE7517">
        <w:t xml:space="preserve">efloquine </w:t>
      </w:r>
      <w:r w:rsidR="0031537B" w:rsidRPr="00EE7517">
        <w:t xml:space="preserve">described were related to nightmares and disturbed sleep, which are considered </w:t>
      </w:r>
      <w:r w:rsidR="0031537B" w:rsidRPr="005F297D">
        <w:t>‘common’</w:t>
      </w:r>
      <w:r w:rsidR="0031537B" w:rsidRPr="00EE7517">
        <w:t xml:space="preserve"> side effects </w:t>
      </w:r>
      <w:r w:rsidR="00923E5A" w:rsidRPr="00EE7517">
        <w:fldChar w:fldCharType="begin"/>
      </w:r>
      <w:r w:rsidR="00923E5A" w:rsidRPr="00EE7517">
        <w:instrText xml:space="preserve"> ADDIN EN.CITE &lt;EndNote&gt;&lt;Cite&gt;&lt;Author&gt;Australian Medicines Handbook Pty Ltd&lt;/Author&gt;&lt;Year&gt;2018&lt;/Year&gt;&lt;RecNum&gt;34&lt;/RecNum&gt;&lt;DisplayText&gt;[9]&lt;/DisplayText&gt;&lt;record&gt;&lt;rec-number&gt;34&lt;/rec-number&gt;&lt;foreign-keys&gt;&lt;key app="EN" db-id="arpszer2l2tv5me0x5svpx23f0zz5a52xvx2" timestamp="1537416204"&gt;34&lt;/key&gt;&lt;/foreign-keys&gt;&lt;ref-type name="Web Page"&gt;12&lt;/ref-type&gt;&lt;contributors&gt;&lt;authors&gt;&lt;author&gt;Australian Medicines Handbook Pty Ltd,,&lt;/author&gt;&lt;/authors&gt;&lt;/contributors&gt;&lt;titles&gt;&lt;title&gt;Mefloquine&lt;/title&gt;&lt;/titles&gt;&lt;dates&gt;&lt;year&gt;2018&lt;/year&gt;&lt;/dates&gt;&lt;urls&gt;&lt;related-urls&gt;&lt;url&gt;https://amhonline.amh.net.au/chapters/anti-infectives/antiprotozoals/antimalarials/mefloquine&lt;/url&gt;&lt;/related-urls&gt;&lt;/urls&gt;&lt;/record&gt;&lt;/Cite&gt;&lt;/EndNote&gt;</w:instrText>
      </w:r>
      <w:r w:rsidR="00923E5A" w:rsidRPr="00EE7517">
        <w:fldChar w:fldCharType="separate"/>
      </w:r>
      <w:r w:rsidR="00923E5A" w:rsidRPr="00EE7517">
        <w:rPr>
          <w:noProof/>
        </w:rPr>
        <w:t>[</w:t>
      </w:r>
      <w:hyperlink w:anchor="_ENREF_9" w:tooltip="Australian Medicines Handbook Pty Ltd, 2018 #34" w:history="1">
        <w:r w:rsidR="001601A9" w:rsidRPr="00EE7517">
          <w:rPr>
            <w:noProof/>
          </w:rPr>
          <w:t>9</w:t>
        </w:r>
      </w:hyperlink>
      <w:r w:rsidR="00923E5A" w:rsidRPr="00EE7517">
        <w:rPr>
          <w:noProof/>
        </w:rPr>
        <w:t>]</w:t>
      </w:r>
      <w:r w:rsidR="00923E5A" w:rsidRPr="00EE7517">
        <w:fldChar w:fldCharType="end"/>
      </w:r>
      <w:r w:rsidR="0031537B" w:rsidRPr="00EE7517">
        <w:t>.  In contrast</w:t>
      </w:r>
      <w:r w:rsidR="005F297D">
        <w:t>,</w:t>
      </w:r>
      <w:r w:rsidR="0031537B" w:rsidRPr="00EE7517">
        <w:t xml:space="preserve"> photosensitivity and nausea were the most </w:t>
      </w:r>
      <w:r w:rsidRPr="00EE7517">
        <w:t xml:space="preserve">commonly reported reactions to </w:t>
      </w:r>
      <w:r w:rsidR="00011E9B">
        <w:t>d</w:t>
      </w:r>
      <w:r w:rsidR="00011E9B" w:rsidRPr="00EE7517">
        <w:t xml:space="preserve">oxycycline </w:t>
      </w:r>
      <w:r w:rsidR="0031537B" w:rsidRPr="00EE7517">
        <w:t xml:space="preserve">and primaquine respectively, which are also known side effects of each medication </w:t>
      </w:r>
      <w:r w:rsidR="00923E5A" w:rsidRPr="00EE7517">
        <w:fldChar w:fldCharType="begin"/>
      </w:r>
      <w:r w:rsidR="00923E5A" w:rsidRPr="00EE7517">
        <w:instrText xml:space="preserve"> ADDIN EN.CITE &lt;EndNote&gt;&lt;Cite&gt;&lt;Author&gt;Australian Medicines Handbook Pty Ltd&lt;/Author&gt;&lt;Year&gt;2018&lt;/Year&gt;&lt;RecNum&gt;35&lt;/RecNum&gt;&lt;DisplayText&gt;[8, 10]&lt;/DisplayText&gt;&lt;record&gt;&lt;rec-number&gt;35&lt;/rec-number&gt;&lt;foreign-keys&gt;&lt;key app="EN" db-id="arpszer2l2tv5me0x5svpx23f0zz5a52xvx2" timestamp="1537417174"&gt;35&lt;/key&gt;&lt;/foreign-keys&gt;&lt;ref-type name="Web Page"&gt;12&lt;/ref-type&gt;&lt;contributors&gt;&lt;authors&gt;&lt;author&gt;Australian Medicines Handbook Pty Ltd,,&lt;/author&gt;&lt;/authors&gt;&lt;/contributors&gt;&lt;titles&gt;&lt;title&gt;Primaquine&lt;/title&gt;&lt;/titles&gt;&lt;dates&gt;&lt;year&gt;2018&lt;/year&gt;&lt;/dates&gt;&lt;urls&gt;&lt;related-urls&gt;&lt;url&gt;https://amhonline.amh.net.au/chapters/anti-infectives/antiprotozoals/antimalarials/primaquine&lt;/url&gt;&lt;/related-urls&gt;&lt;/urls&gt;&lt;/record&gt;&lt;/Cite&gt;&lt;Cite&gt;&lt;Author&gt;Australian Medicines Handbook Pty Ltd&lt;/Author&gt;&lt;Year&gt;2018&lt;/Year&gt;&lt;RecNum&gt;36&lt;/RecNum&gt;&lt;record&gt;&lt;rec-number&gt;36&lt;/rec-number&gt;&lt;foreign-keys&gt;&lt;key app="EN" db-id="arpszer2l2tv5me0x5svpx23f0zz5a52xvx2" timestamp="1537417211"&gt;36&lt;/key&gt;&lt;/foreign-keys&gt;&lt;ref-type name="Web Page"&gt;12&lt;/ref-type&gt;&lt;contributors&gt;&lt;authors&gt;&lt;author&gt;Australian Medicines Handbook Pty Ltd,,&lt;/author&gt;&lt;/authors&gt;&lt;/contributors&gt;&lt;titles&gt;&lt;title&gt;Doxycycline&lt;/title&gt;&lt;/titles&gt;&lt;dates&gt;&lt;year&gt;2018&lt;/year&gt;&lt;/dates&gt;&lt;urls&gt;&lt;related-urls&gt;&lt;url&gt;https://amhonline.amh.net.au/chapters/anti-infectives/antibacterials/tetracyclines/doxycycline&lt;/url&gt;&lt;/related-urls&gt;&lt;/urls&gt;&lt;/record&gt;&lt;/Cite&gt;&lt;/EndNote&gt;</w:instrText>
      </w:r>
      <w:r w:rsidR="00923E5A" w:rsidRPr="00EE7517">
        <w:fldChar w:fldCharType="separate"/>
      </w:r>
      <w:r w:rsidR="00923E5A" w:rsidRPr="00EE7517">
        <w:rPr>
          <w:noProof/>
        </w:rPr>
        <w:t>[</w:t>
      </w:r>
      <w:hyperlink w:anchor="_ENREF_8" w:tooltip="Australian Medicines Handbook Pty Ltd, 2018 #36" w:history="1">
        <w:r w:rsidR="001601A9" w:rsidRPr="00EE7517">
          <w:rPr>
            <w:noProof/>
          </w:rPr>
          <w:t>8</w:t>
        </w:r>
      </w:hyperlink>
      <w:r w:rsidR="00923E5A" w:rsidRPr="00EE7517">
        <w:rPr>
          <w:noProof/>
        </w:rPr>
        <w:t xml:space="preserve">, </w:t>
      </w:r>
      <w:hyperlink w:anchor="_ENREF_10" w:tooltip="Australian Medicines Handbook Pty Ltd, 2018 #35" w:history="1">
        <w:r w:rsidR="001601A9" w:rsidRPr="00EE7517">
          <w:rPr>
            <w:noProof/>
          </w:rPr>
          <w:t>10</w:t>
        </w:r>
      </w:hyperlink>
      <w:r w:rsidR="00923E5A" w:rsidRPr="00EE7517">
        <w:rPr>
          <w:noProof/>
        </w:rPr>
        <w:t>]</w:t>
      </w:r>
      <w:r w:rsidR="00923E5A" w:rsidRPr="00EE7517">
        <w:fldChar w:fldCharType="end"/>
      </w:r>
      <w:r w:rsidR="0031537B" w:rsidRPr="00EE7517">
        <w:t xml:space="preserve">.  From the questions </w:t>
      </w:r>
      <w:r w:rsidR="00A870BC" w:rsidRPr="00EE7517">
        <w:t>asked</w:t>
      </w:r>
      <w:r w:rsidR="00A870BC">
        <w:t xml:space="preserve"> in the study </w:t>
      </w:r>
      <w:r w:rsidR="0031537B" w:rsidRPr="00EE7517">
        <w:t xml:space="preserve">we are unable to determine the duration of these reported side effects, however, between 56% and 64% of </w:t>
      </w:r>
      <w:r w:rsidR="00646C82">
        <w:t>respondents</w:t>
      </w:r>
      <w:r w:rsidR="0031537B" w:rsidRPr="00EE7517">
        <w:t xml:space="preserve"> </w:t>
      </w:r>
      <w:r w:rsidR="005F297D">
        <w:t xml:space="preserve">sought medical advice for their reaction. </w:t>
      </w:r>
    </w:p>
    <w:p w14:paraId="2BB63638" w14:textId="77777777" w:rsidR="0031537B" w:rsidRPr="00EE7517" w:rsidRDefault="0031537B" w:rsidP="0023591F">
      <w:pPr>
        <w:spacing w:after="16" w:line="276" w:lineRule="auto"/>
        <w:jc w:val="both"/>
      </w:pPr>
    </w:p>
    <w:p w14:paraId="084ACE06" w14:textId="5A7811C0" w:rsidR="0031537B" w:rsidRPr="00EE7517" w:rsidRDefault="0031537B" w:rsidP="0023591F">
      <w:pPr>
        <w:spacing w:after="16" w:line="276" w:lineRule="auto"/>
        <w:jc w:val="both"/>
      </w:pPr>
      <w:r w:rsidRPr="00EE7517">
        <w:t xml:space="preserve">Members who reported that they ‘mostly’ used </w:t>
      </w:r>
      <w:r w:rsidR="00011E9B">
        <w:t>m</w:t>
      </w:r>
      <w:r w:rsidR="00011E9B" w:rsidRPr="00EE7517">
        <w:t xml:space="preserve">efloquine </w:t>
      </w:r>
      <w:r w:rsidRPr="00EE7517">
        <w:t xml:space="preserve">generally had higher scores on the K10 and PCL-C scales, which measure symptoms of anxiety and depression, and post-traumatic stress respectively.  However, these results were not consistently observed.  For example, there was no association between using mefloquine and symptoms of PTSD in the East Timor study.  </w:t>
      </w:r>
    </w:p>
    <w:p w14:paraId="38CE8130" w14:textId="77777777" w:rsidR="0031537B" w:rsidRPr="00EE7517" w:rsidRDefault="0031537B" w:rsidP="0023591F">
      <w:pPr>
        <w:spacing w:after="16" w:line="276" w:lineRule="auto"/>
        <w:jc w:val="both"/>
      </w:pPr>
    </w:p>
    <w:p w14:paraId="653EF370" w14:textId="54571812" w:rsidR="0031537B" w:rsidRPr="00EE7517" w:rsidRDefault="0031537B" w:rsidP="0023591F">
      <w:pPr>
        <w:spacing w:after="16" w:line="276" w:lineRule="auto"/>
        <w:jc w:val="both"/>
      </w:pPr>
      <w:r w:rsidRPr="00EE7517">
        <w:t>Clinic</w:t>
      </w:r>
      <w:r w:rsidR="00894BAF" w:rsidRPr="00EE7517">
        <w:t>al significance is defined as a</w:t>
      </w:r>
      <w:r w:rsidRPr="00EE7517">
        <w:t xml:space="preserve"> change which has a noticeable effect on daily life </w:t>
      </w:r>
      <w:r w:rsidR="00923E5A" w:rsidRPr="00EE7517">
        <w:fldChar w:fldCharType="begin"/>
      </w:r>
      <w:r w:rsidR="00923E5A" w:rsidRPr="00EE7517">
        <w:instrText xml:space="preserve"> ADDIN EN.CITE &lt;EndNote&gt;&lt;Cite&gt;&lt;Author&gt;Kazdin&lt;/Author&gt;&lt;Year&gt;1999&lt;/Year&gt;&lt;RecNum&gt;50&lt;/RecNum&gt;&lt;DisplayText&gt;[23]&lt;/DisplayText&gt;&lt;record&gt;&lt;rec-number&gt;50&lt;/rec-number&gt;&lt;foreign-keys&gt;&lt;key app="EN" db-id="arpszer2l2tv5me0x5svpx23f0zz5a52xvx2" timestamp="1539239703"&gt;50&lt;/key&gt;&lt;/foreign-keys&gt;&lt;ref-type name="Journal Article"&gt;17&lt;/ref-type&gt;&lt;contributors&gt;&lt;authors&gt;&lt;author&gt;Kazdin, A. E.&lt;/author&gt;&lt;/authors&gt;&lt;/contributors&gt;&lt;auth-address&gt;Department of Psychology, Yale University, New Haven, Connecticut 06520-8205, USA.&lt;/auth-address&gt;&lt;titles&gt;&lt;title&gt;The meanings and measurement of clinical significance&lt;/title&gt;&lt;secondary-title&gt;J Consult Clin Psychol&lt;/secondary-title&gt;&lt;/titles&gt;&lt;periodical&gt;&lt;full-title&gt;J Consult Clin Psychol&lt;/full-title&gt;&lt;/periodical&gt;&lt;pages&gt;332-9&lt;/pages&gt;&lt;volume&gt;67&lt;/volume&gt;&lt;number&gt;3&lt;/number&gt;&lt;keywords&gt;&lt;keyword&gt;Clinical Trials as Topic/*methods&lt;/keyword&gt;&lt;keyword&gt;Humans&lt;/keyword&gt;&lt;keyword&gt;Outcome Assessment (Health Care)/*methods&lt;/keyword&gt;&lt;keyword&gt;Psychotherapy/*standards&lt;/keyword&gt;&lt;keyword&gt;Research Design/*standards&lt;/keyword&gt;&lt;keyword&gt;*Terminology as Topic&lt;/keyword&gt;&lt;/keywords&gt;&lt;dates&gt;&lt;year&gt;1999&lt;/year&gt;&lt;pub-dates&gt;&lt;date&gt;Jun&lt;/date&gt;&lt;/pub-dates&gt;&lt;/dates&gt;&lt;isbn&gt;0022-006X (Print)&amp;#xD;0022-006X (Linking)&lt;/isbn&gt;&lt;accession-num&gt;10369053&lt;/accession-num&gt;&lt;urls&gt;&lt;related-urls&gt;&lt;url&gt;https://www.ncbi.nlm.nih.gov/pubmed/10369053&lt;/url&gt;&lt;/related-urls&gt;&lt;/urls&gt;&lt;/record&gt;&lt;/Cite&gt;&lt;/EndNote&gt;</w:instrText>
      </w:r>
      <w:r w:rsidR="00923E5A" w:rsidRPr="00EE7517">
        <w:fldChar w:fldCharType="separate"/>
      </w:r>
      <w:r w:rsidR="00923E5A" w:rsidRPr="00EE7517">
        <w:rPr>
          <w:noProof/>
        </w:rPr>
        <w:t>[</w:t>
      </w:r>
      <w:hyperlink w:anchor="_ENREF_23" w:tooltip="Kazdin, 1999 #50" w:history="1">
        <w:r w:rsidR="001601A9" w:rsidRPr="00EE7517">
          <w:rPr>
            <w:noProof/>
          </w:rPr>
          <w:t>23</w:t>
        </w:r>
      </w:hyperlink>
      <w:r w:rsidR="00923E5A" w:rsidRPr="00EE7517">
        <w:rPr>
          <w:noProof/>
        </w:rPr>
        <w:t>]</w:t>
      </w:r>
      <w:r w:rsidR="00923E5A" w:rsidRPr="00EE7517">
        <w:fldChar w:fldCharType="end"/>
      </w:r>
      <w:r w:rsidRPr="00EE7517">
        <w:t xml:space="preserve">.  While some comparisons showed </w:t>
      </w:r>
      <w:r w:rsidR="00011E9B">
        <w:t>m</w:t>
      </w:r>
      <w:r w:rsidR="00011E9B" w:rsidRPr="00EE7517">
        <w:t xml:space="preserve">efloquine </w:t>
      </w:r>
      <w:r w:rsidRPr="00EE7517">
        <w:t>users had a statistically significantly higher mental health scale score compared to other groups, the differences observed were below the levels regarded as ‘clinically significant’ (K10 &gt; 6.73, PCL-C &gt;10)</w:t>
      </w:r>
      <w:r w:rsidR="00923E5A" w:rsidRPr="00EE7517">
        <w:t xml:space="preserve"> in studies of treatment and improvement in patients </w:t>
      </w:r>
      <w:r w:rsidR="00923E5A" w:rsidRPr="00EE7517">
        <w:fldChar w:fldCharType="begin">
          <w:fldData xml:space="preserve">PEVuZE5vdGU+PENpdGU+PEF1dGhvcj5SaWNrd29vZDwvQXV0aG9yPjxZZWFyPjIwMTU8L1llYXI+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</w:fldData>
        </w:fldChar>
      </w:r>
      <w:r w:rsidR="00221ABE" w:rsidRPr="00EE7517">
        <w:instrText xml:space="preserve"> ADDIN EN.CITE </w:instrText>
      </w:r>
      <w:r w:rsidR="00221ABE" w:rsidRPr="00EE7517">
        <w:fldChar w:fldCharType="begin">
          <w:fldData xml:space="preserve">PEVuZE5vdGU+PENpdGU+PEF1dGhvcj5SaWNrd29vZDwvQXV0aG9yPjxZZWFyPjIwMTU8L1llYXI+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</w:fldData>
        </w:fldChar>
      </w:r>
      <w:r w:rsidR="00221ABE" w:rsidRPr="00EE7517">
        <w:instrText xml:space="preserve"> ADDIN EN.CITE.DATA </w:instrText>
      </w:r>
      <w:r w:rsidR="00221ABE" w:rsidRPr="00EE7517">
        <w:fldChar w:fldCharType="end"/>
      </w:r>
      <w:r w:rsidR="00923E5A" w:rsidRPr="00EE7517">
        <w:fldChar w:fldCharType="separate"/>
      </w:r>
      <w:r w:rsidR="00221ABE" w:rsidRPr="00EE7517">
        <w:rPr>
          <w:noProof/>
        </w:rPr>
        <w:t>[</w:t>
      </w:r>
      <w:hyperlink w:anchor="_ENREF_24" w:tooltip="Rickwood, 2015 #40" w:history="1">
        <w:r w:rsidR="001601A9" w:rsidRPr="00EE7517">
          <w:rPr>
            <w:noProof/>
          </w:rPr>
          <w:t>24</w:t>
        </w:r>
      </w:hyperlink>
      <w:r w:rsidR="00221ABE" w:rsidRPr="00EE7517">
        <w:rPr>
          <w:noProof/>
        </w:rPr>
        <w:t xml:space="preserve">, </w:t>
      </w:r>
      <w:hyperlink w:anchor="_ENREF_25" w:tooltip="Monson, 2008 #51" w:history="1">
        <w:r w:rsidR="001601A9" w:rsidRPr="00EE7517">
          <w:rPr>
            <w:noProof/>
          </w:rPr>
          <w:t>25</w:t>
        </w:r>
      </w:hyperlink>
      <w:r w:rsidR="00221ABE" w:rsidRPr="00EE7517">
        <w:rPr>
          <w:noProof/>
        </w:rPr>
        <w:t>]</w:t>
      </w:r>
      <w:r w:rsidR="00923E5A" w:rsidRPr="00EE7517">
        <w:fldChar w:fldCharType="end"/>
      </w:r>
      <w:r w:rsidRPr="00EE7517">
        <w:t>.  The analyses undertake</w:t>
      </w:r>
      <w:r w:rsidR="00EE7517">
        <w:t>n did not show any association b</w:t>
      </w:r>
      <w:r w:rsidRPr="00EE7517">
        <w:t>et</w:t>
      </w:r>
      <w:r w:rsidR="00EE7517">
        <w:t xml:space="preserve">ween </w:t>
      </w:r>
      <w:r w:rsidR="00011E9B">
        <w:t xml:space="preserve">doxycycline </w:t>
      </w:r>
      <w:r w:rsidR="00EE7517">
        <w:t xml:space="preserve">or </w:t>
      </w:r>
      <w:r w:rsidR="00011E9B">
        <w:t>p</w:t>
      </w:r>
      <w:r w:rsidR="00011E9B" w:rsidRPr="00EE7517">
        <w:t xml:space="preserve">rimaquine </w:t>
      </w:r>
      <w:r w:rsidRPr="00EE7517">
        <w:t xml:space="preserve">use and self-reported mental health.  </w:t>
      </w:r>
    </w:p>
    <w:p w14:paraId="3B0E0A32" w14:textId="77777777" w:rsidR="0031537B" w:rsidRPr="00EE7517" w:rsidRDefault="0031537B" w:rsidP="0023591F">
      <w:pPr>
        <w:spacing w:after="16" w:line="276" w:lineRule="auto"/>
        <w:jc w:val="both"/>
      </w:pPr>
    </w:p>
    <w:p w14:paraId="24A9F955" w14:textId="151B6671" w:rsidR="0031537B" w:rsidRPr="00EE7517" w:rsidRDefault="0031537B" w:rsidP="0023591F">
      <w:pPr>
        <w:spacing w:after="16" w:line="276" w:lineRule="auto"/>
        <w:jc w:val="both"/>
      </w:pPr>
      <w:r w:rsidRPr="00EE7517">
        <w:t>Bougainvi</w:t>
      </w:r>
      <w:r w:rsidR="00EE7517">
        <w:t xml:space="preserve">lle veterans who used ‘mostly’ </w:t>
      </w:r>
      <w:r w:rsidR="00011E9B">
        <w:t>m</w:t>
      </w:r>
      <w:r w:rsidR="00011E9B" w:rsidRPr="00EE7517">
        <w:t xml:space="preserve">efloquine </w:t>
      </w:r>
      <w:r w:rsidRPr="00EE7517">
        <w:t xml:space="preserve">on deployment were more likely to report their health as ‘fair or poor’ compared to those who used </w:t>
      </w:r>
      <w:r w:rsidR="00011E9B">
        <w:t>d</w:t>
      </w:r>
      <w:r w:rsidR="00011E9B" w:rsidRPr="00EE7517">
        <w:t xml:space="preserve">oxycycline </w:t>
      </w:r>
      <w:r w:rsidRPr="00EE7517">
        <w:t xml:space="preserve">(OR 3.13 95% CI (1.11, 8.85)).  Bougainville veterans who used </w:t>
      </w:r>
      <w:r w:rsidR="00011E9B">
        <w:t>m</w:t>
      </w:r>
      <w:r w:rsidR="00011E9B" w:rsidRPr="00EE7517">
        <w:t xml:space="preserve">efloquine </w:t>
      </w:r>
      <w:r w:rsidRPr="00EE7517">
        <w:t>also reported a higher number of mean health symptoms in the previous month compared to non-</w:t>
      </w:r>
      <w:r w:rsidR="00011E9B">
        <w:t>m</w:t>
      </w:r>
      <w:r w:rsidR="00011E9B" w:rsidRPr="00EE7517">
        <w:t xml:space="preserve">efloquine </w:t>
      </w:r>
      <w:r w:rsidRPr="00EE7517">
        <w:t>users.  Neither of these results w</w:t>
      </w:r>
      <w:r w:rsidR="008F63C4">
        <w:t>ere</w:t>
      </w:r>
      <w:r w:rsidRPr="00EE7517">
        <w:t xml:space="preserve"> replicated in the East Timor study.  </w:t>
      </w:r>
    </w:p>
    <w:p w14:paraId="27CEEB33" w14:textId="77777777" w:rsidR="0031537B" w:rsidRPr="00EE7517" w:rsidRDefault="0031537B" w:rsidP="0023591F">
      <w:pPr>
        <w:spacing w:after="16" w:line="276" w:lineRule="auto"/>
        <w:jc w:val="both"/>
      </w:pPr>
    </w:p>
    <w:p w14:paraId="4821DBA5" w14:textId="385D3143" w:rsidR="0031537B" w:rsidRPr="00EE7517" w:rsidRDefault="00430D6A" w:rsidP="0023591F">
      <w:pPr>
        <w:spacing w:after="16" w:line="276" w:lineRule="auto"/>
        <w:jc w:val="both"/>
      </w:pPr>
      <w:r w:rsidRPr="00EE7517">
        <w:t>The reasons for the differences in the results between the East Timor and Bougainville studies is unknown.  T</w:t>
      </w:r>
      <w:r w:rsidR="0031537B" w:rsidRPr="00EE7517">
        <w:t xml:space="preserve">he numbers who reported changing from using </w:t>
      </w:r>
      <w:r w:rsidR="00011E9B">
        <w:t>d</w:t>
      </w:r>
      <w:r w:rsidR="00011E9B" w:rsidRPr="00EE7517">
        <w:t xml:space="preserve">oxycycline </w:t>
      </w:r>
      <w:r w:rsidR="0031537B" w:rsidRPr="00EE7517">
        <w:t xml:space="preserve">to </w:t>
      </w:r>
      <w:r w:rsidR="00011E9B">
        <w:t>m</w:t>
      </w:r>
      <w:r w:rsidR="00011E9B" w:rsidRPr="00EE7517">
        <w:t xml:space="preserve">efloquine </w:t>
      </w:r>
      <w:r w:rsidR="0031537B" w:rsidRPr="00EE7517">
        <w:t xml:space="preserve">were similar in the East Timor (29%) </w:t>
      </w:r>
      <w:r w:rsidR="005F297D">
        <w:t xml:space="preserve">and Bougainville groups (37%). </w:t>
      </w:r>
      <w:r w:rsidR="0031537B" w:rsidRPr="00EE7517">
        <w:t xml:space="preserve">Two trials of anti-malarial </w:t>
      </w:r>
      <w:r w:rsidR="00A02DE0">
        <w:t>drugs</w:t>
      </w:r>
      <w:r w:rsidR="0031537B" w:rsidRPr="00EE7517">
        <w:t xml:space="preserve"> </w:t>
      </w:r>
      <w:r w:rsidR="00A02DE0">
        <w:t>that</w:t>
      </w:r>
      <w:r w:rsidR="0031537B" w:rsidRPr="00EE7517">
        <w:t xml:space="preserve"> used </w:t>
      </w:r>
      <w:r w:rsidR="00011E9B">
        <w:t>m</w:t>
      </w:r>
      <w:r w:rsidR="00011E9B" w:rsidRPr="00EE7517">
        <w:t xml:space="preserve">efloquine </w:t>
      </w:r>
      <w:r w:rsidR="00A02DE0">
        <w:t>as a trial</w:t>
      </w:r>
      <w:r w:rsidR="0031537B" w:rsidRPr="00EE7517">
        <w:t xml:space="preserve"> or </w:t>
      </w:r>
      <w:r w:rsidR="00815DC4">
        <w:t>comparator drug</w:t>
      </w:r>
      <w:r w:rsidR="00815DC4" w:rsidRPr="00EE7517">
        <w:t xml:space="preserve"> </w:t>
      </w:r>
      <w:r w:rsidR="0031537B" w:rsidRPr="00EE7517">
        <w:t>occurred during the East Timor deployment (</w:t>
      </w:r>
      <w:r w:rsidR="00011E9B">
        <w:t>m</w:t>
      </w:r>
      <w:r w:rsidR="00011E9B" w:rsidRPr="00EE7517">
        <w:t xml:space="preserve">efloquine </w:t>
      </w:r>
      <w:r w:rsidR="0031537B" w:rsidRPr="00EE7517">
        <w:t xml:space="preserve">groups n=162 and n=1157) </w:t>
      </w:r>
      <w:r w:rsidR="00221ABE" w:rsidRPr="00EE7517">
        <w:fldChar w:fldCharType="begin">
          <w:fldData xml:space="preserve">PEVuZE5vdGU+PENpdGU+PEF1dGhvcj5OYXN2ZWxkPC9BdXRob3I+PFllYXI+MjAxMDwvWWVhcj48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=
</w:fldData>
        </w:fldChar>
      </w:r>
      <w:r w:rsidR="00221ABE" w:rsidRPr="00EE7517">
        <w:instrText xml:space="preserve"> ADDIN EN.CITE </w:instrText>
      </w:r>
      <w:r w:rsidR="00221ABE" w:rsidRPr="00EE7517">
        <w:fldChar w:fldCharType="begin">
          <w:fldData xml:space="preserve">PEVuZE5vdGU+PENpdGU+PEF1dGhvcj5OYXN2ZWxkPC9BdXRob3I+PFllYXI+MjAxMDwvWWVhcj48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=
</w:fldData>
        </w:fldChar>
      </w:r>
      <w:r w:rsidR="00221ABE" w:rsidRPr="00EE7517">
        <w:instrText xml:space="preserve"> ADDIN EN.CITE.DATA </w:instrText>
      </w:r>
      <w:r w:rsidR="00221ABE" w:rsidRPr="00EE7517">
        <w:fldChar w:fldCharType="end"/>
      </w:r>
      <w:r w:rsidR="00221ABE" w:rsidRPr="00EE7517">
        <w:fldChar w:fldCharType="separate"/>
      </w:r>
      <w:r w:rsidR="00221ABE" w:rsidRPr="00EE7517">
        <w:rPr>
          <w:noProof/>
        </w:rPr>
        <w:t>[</w:t>
      </w:r>
      <w:hyperlink w:anchor="_ENREF_4" w:tooltip="Nasveld, 2010 #5" w:history="1">
        <w:r w:rsidR="001601A9" w:rsidRPr="00EE7517">
          <w:rPr>
            <w:noProof/>
          </w:rPr>
          <w:t>4</w:t>
        </w:r>
      </w:hyperlink>
      <w:r w:rsidR="00221ABE" w:rsidRPr="00EE7517">
        <w:rPr>
          <w:noProof/>
        </w:rPr>
        <w:t xml:space="preserve">, </w:t>
      </w:r>
      <w:hyperlink w:anchor="_ENREF_5" w:tooltip="Kitchener, 2005 #7" w:history="1">
        <w:r w:rsidR="001601A9" w:rsidRPr="00EE7517">
          <w:rPr>
            <w:noProof/>
          </w:rPr>
          <w:t>5</w:t>
        </w:r>
      </w:hyperlink>
      <w:r w:rsidR="00221ABE" w:rsidRPr="00EE7517">
        <w:rPr>
          <w:noProof/>
        </w:rPr>
        <w:t>]</w:t>
      </w:r>
      <w:r w:rsidR="00221ABE" w:rsidRPr="00EE7517">
        <w:fldChar w:fldCharType="end"/>
      </w:r>
      <w:r w:rsidR="0031537B" w:rsidRPr="00EE7517">
        <w:t xml:space="preserve">, whereas </w:t>
      </w:r>
      <w:r w:rsidR="00011E9B">
        <w:t>m</w:t>
      </w:r>
      <w:r w:rsidR="00011E9B" w:rsidRPr="00EE7517">
        <w:t xml:space="preserve">efloquine </w:t>
      </w:r>
      <w:r w:rsidR="00A02DE0">
        <w:t xml:space="preserve">was not used </w:t>
      </w:r>
      <w:r w:rsidR="0031537B" w:rsidRPr="00EE7517">
        <w:t xml:space="preserve">in the </w:t>
      </w:r>
      <w:r w:rsidR="00011E9B">
        <w:t>t</w:t>
      </w:r>
      <w:r w:rsidR="00011E9B" w:rsidRPr="00EE7517">
        <w:t>afe</w:t>
      </w:r>
      <w:r w:rsidR="00C6654C">
        <w:t>no</w:t>
      </w:r>
      <w:r w:rsidR="00011E9B" w:rsidRPr="00EE7517">
        <w:t xml:space="preserve">quine </w:t>
      </w:r>
      <w:r w:rsidR="0031537B" w:rsidRPr="00EE7517">
        <w:t>trial which occurred in Bougainville</w:t>
      </w:r>
      <w:r w:rsidR="00221ABE" w:rsidRPr="00EE7517">
        <w:t xml:space="preserve"> </w:t>
      </w:r>
      <w:r w:rsidR="00221ABE" w:rsidRPr="00EE7517">
        <w:fldChar w:fldCharType="begin"/>
      </w:r>
      <w:r w:rsidR="00221ABE" w:rsidRPr="00EE7517">
        <w:instrText xml:space="preserve"> ADDIN EN.CITE &lt;EndNote&gt;&lt;Cite&gt;&lt;Author&gt;Nasveld&lt;/Author&gt;&lt;Year&gt;2002&lt;/Year&gt;&lt;RecNum&gt;6&lt;/RecNum&gt;&lt;DisplayText&gt;[2]&lt;/DisplayText&gt;&lt;record&gt;&lt;rec-number&gt;6&lt;/rec-number&gt;&lt;foreign-keys&gt;&lt;key app="EN" db-id="arpszer2l2tv5me0x5svpx23f0zz5a52xvx2" timestamp="1535598838"&gt;6&lt;/key&gt;&lt;/foreign-keys&gt;&lt;ref-type name="Journal Article"&gt;17&lt;/ref-type&gt;&lt;contributors&gt;&lt;authors&gt;&lt;author&gt;Nasveld, P.&lt;/author&gt;&lt;author&gt;Kitchener, S.&lt;/author&gt;&lt;author&gt;Edstein, M.&lt;/author&gt;&lt;author&gt;Rieckmann, K.&lt;/author&gt;&lt;/authors&gt;&lt;/contributors&gt;&lt;auth-address&gt;Australian Defence Force Combined Health Element, Loloho, North Solomons Province, Papua New Guinea.&lt;/auth-address&gt;&lt;titles&gt;&lt;title&gt;Comparison of tafenoquine (WR238605) and primaquine in the post-exposure (terminal) prophylaxis of vivax malaria in Australian Defence Force personnel&lt;/title&gt;&lt;secondary-title&gt;Trans R Soc Trop Med Hyg&lt;/secondary-title&gt;&lt;/titles&gt;&lt;periodical&gt;&lt;full-title&gt;Trans R Soc Trop Med Hyg&lt;/full-title&gt;&lt;/periodical&gt;&lt;pages&gt;683-4&lt;/pages&gt;&lt;volume&gt;96&lt;/volume&gt;&lt;number&gt;6&lt;/number&gt;&lt;keywords&gt;&lt;keyword&gt;Aminoquinolines/*therapeutic use&lt;/keyword&gt;&lt;keyword&gt;Antimalarials/*therapeutic use&lt;/keyword&gt;&lt;keyword&gt;Australia&lt;/keyword&gt;&lt;keyword&gt;Female&lt;/keyword&gt;&lt;keyword&gt;Humans&lt;/keyword&gt;&lt;keyword&gt;Malaria, Vivax/*prevention &amp;amp; control&lt;/keyword&gt;&lt;keyword&gt;Male&lt;/keyword&gt;&lt;keyword&gt;*Military Personnel&lt;/keyword&gt;&lt;keyword&gt;Parasitemia/prevention &amp;amp; control&lt;/keyword&gt;&lt;keyword&gt;Primaquine/*therapeutic use&lt;/keyword&gt;&lt;/keywords&gt;&lt;dates&gt;&lt;year&gt;2002&lt;/year&gt;&lt;pub-dates&gt;&lt;date&gt;Nov-Dec&lt;/date&gt;&lt;/pub-dates&gt;&lt;/dates&gt;&lt;isbn&gt;0035-9203 (Print)&amp;#xD;0035-9203 (Linking)&lt;/isbn&gt;&lt;accession-num&gt;12625150&lt;/accession-num&gt;&lt;urls&gt;&lt;/urls&gt;&lt;/record&gt;&lt;/Cite&gt;&lt;/EndNote&gt;</w:instrText>
      </w:r>
      <w:r w:rsidR="00221ABE" w:rsidRPr="00EE7517">
        <w:fldChar w:fldCharType="separate"/>
      </w:r>
      <w:r w:rsidR="00221ABE" w:rsidRPr="00EE7517">
        <w:rPr>
          <w:noProof/>
        </w:rPr>
        <w:t>[</w:t>
      </w:r>
      <w:hyperlink w:anchor="_ENREF_2" w:tooltip="Nasveld, 2002 #6" w:history="1">
        <w:r w:rsidR="001601A9" w:rsidRPr="00EE7517">
          <w:rPr>
            <w:noProof/>
          </w:rPr>
          <w:t>2</w:t>
        </w:r>
      </w:hyperlink>
      <w:r w:rsidR="00221ABE" w:rsidRPr="00EE7517">
        <w:rPr>
          <w:noProof/>
        </w:rPr>
        <w:t>]</w:t>
      </w:r>
      <w:r w:rsidR="00221ABE" w:rsidRPr="00EE7517">
        <w:fldChar w:fldCharType="end"/>
      </w:r>
      <w:r w:rsidR="0031537B" w:rsidRPr="00EE7517">
        <w:t xml:space="preserve">.  Therefore members who received </w:t>
      </w:r>
      <w:r w:rsidR="00011E9B">
        <w:t>m</w:t>
      </w:r>
      <w:r w:rsidR="00011E9B" w:rsidRPr="00EE7517">
        <w:t xml:space="preserve">efloquine </w:t>
      </w:r>
      <w:r w:rsidR="0031537B" w:rsidRPr="00EE7517">
        <w:t xml:space="preserve">in East Timor may have been more likely to have </w:t>
      </w:r>
      <w:r w:rsidR="00680DA0" w:rsidRPr="00EE7517">
        <w:t>received this</w:t>
      </w:r>
      <w:r w:rsidR="0031537B" w:rsidRPr="00EE7517">
        <w:t xml:space="preserve"> drug</w:t>
      </w:r>
      <w:r w:rsidR="00680DA0" w:rsidRPr="00EE7517">
        <w:t xml:space="preserve"> as part of a clinical trial</w:t>
      </w:r>
      <w:r w:rsidR="0031537B" w:rsidRPr="00EE7517">
        <w:t xml:space="preserve"> compared to Bougainville veterans.</w:t>
      </w:r>
    </w:p>
    <w:p w14:paraId="55F413CB" w14:textId="77777777" w:rsidR="0031537B" w:rsidRPr="00EE7517" w:rsidRDefault="0031537B" w:rsidP="0023591F">
      <w:pPr>
        <w:spacing w:after="16" w:line="276" w:lineRule="auto"/>
        <w:jc w:val="both"/>
      </w:pPr>
    </w:p>
    <w:p w14:paraId="0FA83E32" w14:textId="51599E70" w:rsidR="0031537B" w:rsidRDefault="0031537B" w:rsidP="0023591F">
      <w:pPr>
        <w:spacing w:after="16" w:line="276" w:lineRule="auto"/>
        <w:jc w:val="both"/>
      </w:pPr>
      <w:r w:rsidRPr="00EE7517">
        <w:t xml:space="preserve">The analysis of </w:t>
      </w:r>
      <w:r w:rsidR="00A02DE0">
        <w:t>open-ended question</w:t>
      </w:r>
      <w:r w:rsidRPr="00EE7517">
        <w:t xml:space="preserve"> responses shows that in these 2007 and 2008 studies a small number of </w:t>
      </w:r>
      <w:r w:rsidR="003E7AFF">
        <w:t>respondent</w:t>
      </w:r>
      <w:r w:rsidR="003E7AFF" w:rsidRPr="00EE7517">
        <w:t>s</w:t>
      </w:r>
      <w:r w:rsidR="00A02DE0">
        <w:t xml:space="preserve"> (1.6%</w:t>
      </w:r>
      <w:r w:rsidR="00A02DE0" w:rsidRPr="00EE7517">
        <w:t>)</w:t>
      </w:r>
      <w:r w:rsidR="003E7AFF" w:rsidRPr="00EE7517">
        <w:t xml:space="preserve"> </w:t>
      </w:r>
      <w:r w:rsidRPr="00EE7517">
        <w:t>raised concerns about anti-ma</w:t>
      </w:r>
      <w:r w:rsidR="00A02DE0">
        <w:t>larial drug use</w:t>
      </w:r>
      <w:r w:rsidRPr="00EE7517">
        <w:t xml:space="preserve">.  The larger frequency of comments about doxycycline use is understandable given this was the most common anti-malarial drug used. </w:t>
      </w:r>
      <w:r w:rsidR="00AA6B99">
        <w:t xml:space="preserve">Sixteen </w:t>
      </w:r>
      <w:r w:rsidR="00646C82">
        <w:t>respondents</w:t>
      </w:r>
      <w:r w:rsidR="00AA6B99">
        <w:t xml:space="preserve"> in total </w:t>
      </w:r>
      <w:r w:rsidRPr="00EE7517">
        <w:t xml:space="preserve">provided a negative comment about the use </w:t>
      </w:r>
      <w:r w:rsidR="00A02DE0">
        <w:t xml:space="preserve">of </w:t>
      </w:r>
      <w:r w:rsidR="00011E9B">
        <w:t xml:space="preserve">mefloquine </w:t>
      </w:r>
      <w:r w:rsidR="00A02DE0">
        <w:t>or the anti-malarial drug tr</w:t>
      </w:r>
      <w:r w:rsidR="00AA6B99">
        <w:t>i</w:t>
      </w:r>
      <w:r w:rsidR="00A02DE0">
        <w:t xml:space="preserve">als. </w:t>
      </w:r>
      <w:r w:rsidRPr="00EE7517">
        <w:t>These results document that there was some concern about the use of anti-malarial drugs on deployment and the possible health effects in 2007-2008.</w:t>
      </w:r>
      <w:r>
        <w:t xml:space="preserve">   </w:t>
      </w:r>
    </w:p>
    <w:p w14:paraId="365780F4" w14:textId="77777777" w:rsidR="00E0064D" w:rsidRDefault="00E0064D" w:rsidP="00E0064D">
      <w:pPr>
        <w:pStyle w:val="Heading2"/>
        <w:rPr>
          <w:rFonts w:ascii="Calibri" w:hAnsi="Calibri" w:cs="Calibri"/>
          <w:b/>
          <w:color w:val="auto"/>
        </w:rPr>
      </w:pPr>
      <w:bookmarkStart w:id="25" w:name="_Toc531692143"/>
      <w:r>
        <w:rPr>
          <w:rFonts w:ascii="Calibri" w:hAnsi="Calibri" w:cs="Calibri"/>
          <w:b/>
          <w:color w:val="auto"/>
        </w:rPr>
        <w:t>4.3</w:t>
      </w:r>
      <w:r w:rsidRPr="00B1420C">
        <w:rPr>
          <w:rFonts w:ascii="Calibri" w:hAnsi="Calibri" w:cs="Calibri"/>
          <w:b/>
          <w:color w:val="auto"/>
        </w:rPr>
        <w:t xml:space="preserve"> Comparison </w:t>
      </w:r>
      <w:r w:rsidR="00FE0AE9">
        <w:rPr>
          <w:rFonts w:ascii="Calibri" w:hAnsi="Calibri" w:cs="Calibri"/>
          <w:b/>
          <w:color w:val="auto"/>
        </w:rPr>
        <w:t>with similar research</w:t>
      </w:r>
      <w:bookmarkEnd w:id="25"/>
    </w:p>
    <w:p w14:paraId="55FAEA2E" w14:textId="77777777" w:rsidR="00E0064D" w:rsidRDefault="00E0064D" w:rsidP="00E0064D"/>
    <w:p w14:paraId="0034EA99" w14:textId="1BF89903" w:rsidR="00982E4E" w:rsidRDefault="00982E4E" w:rsidP="00B1794D">
      <w:pPr>
        <w:spacing w:after="16" w:line="259" w:lineRule="auto"/>
        <w:jc w:val="both"/>
      </w:pPr>
      <w:r>
        <w:t>The percentage of East Timor veterans who reported a ‘significant reaction’ to mefloquine (19.7%) was lower than the percentages reported to have had a moderate or severe ‘adverse reaction’ to mefloquine during one of the East Timor trials (</w:t>
      </w:r>
      <w:r w:rsidR="005C5833">
        <w:t xml:space="preserve">30%) </w:t>
      </w:r>
      <w:r w:rsidR="005C5833">
        <w:fldChar w:fldCharType="begin">
          <w:fldData xml:space="preserve">PEVuZE5vdGU+PENpdGU+PEF1dGhvcj5OYXN2ZWxkPC9BdXRob3I+PFllYXI+MjAxMDwvWWVhcj48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</w:fldData>
        </w:fldChar>
      </w:r>
      <w:r w:rsidR="005C5833">
        <w:instrText xml:space="preserve"> ADDIN EN.CITE </w:instrText>
      </w:r>
      <w:r w:rsidR="005C5833">
        <w:fldChar w:fldCharType="begin">
          <w:fldData xml:space="preserve">PEVuZE5vdGU+PENpdGU+PEF1dGhvcj5OYXN2ZWxkPC9BdXRob3I+PFllYXI+MjAxMDwvWWVhcj48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</w:fldData>
        </w:fldChar>
      </w:r>
      <w:r w:rsidR="005C5833">
        <w:instrText xml:space="preserve"> ADDIN EN.CITE.DATA </w:instrText>
      </w:r>
      <w:r w:rsidR="005C5833">
        <w:fldChar w:fldCharType="end"/>
      </w:r>
      <w:r w:rsidR="005C5833">
        <w:fldChar w:fldCharType="separate"/>
      </w:r>
      <w:r w:rsidR="005C5833">
        <w:rPr>
          <w:noProof/>
        </w:rPr>
        <w:t>[</w:t>
      </w:r>
      <w:hyperlink w:anchor="_ENREF_4" w:tooltip="Nasveld, 2010 #5" w:history="1">
        <w:r w:rsidR="001601A9">
          <w:rPr>
            <w:noProof/>
          </w:rPr>
          <w:t>4</w:t>
        </w:r>
      </w:hyperlink>
      <w:r w:rsidR="005C5833">
        <w:rPr>
          <w:noProof/>
        </w:rPr>
        <w:t>]</w:t>
      </w:r>
      <w:r w:rsidR="005C5833">
        <w:fldChar w:fldCharType="end"/>
      </w:r>
      <w:r w:rsidR="005C5833">
        <w:t xml:space="preserve">.  The current study collected this information a number of years after the deployment which may partly explain this difference in percentages. </w:t>
      </w:r>
    </w:p>
    <w:p w14:paraId="41F6A5DF" w14:textId="77777777" w:rsidR="00982E4E" w:rsidRDefault="00982E4E" w:rsidP="00B1794D">
      <w:pPr>
        <w:spacing w:after="16" w:line="259" w:lineRule="auto"/>
        <w:jc w:val="both"/>
      </w:pPr>
    </w:p>
    <w:p w14:paraId="15F6C2E0" w14:textId="08E88D3E" w:rsidR="00182AA1" w:rsidRDefault="00617A2D" w:rsidP="00B1794D">
      <w:pPr>
        <w:spacing w:after="16" w:line="259" w:lineRule="auto"/>
        <w:jc w:val="both"/>
        <w:rPr>
          <w:rFonts w:ascii="Calibri" w:hAnsi="Calibri" w:cs="Calibri"/>
        </w:rPr>
      </w:pPr>
      <w:r>
        <w:t xml:space="preserve">Unlike the Schneiderman et al study </w:t>
      </w:r>
      <w:r w:rsidR="00007810">
        <w:rPr>
          <w:rFonts w:ascii="Calibri" w:hAnsi="Calibri" w:cs="Calibri"/>
        </w:rPr>
        <w:fldChar w:fldCharType="begin"/>
      </w:r>
      <w:r w:rsidR="00D611BC">
        <w:rPr>
          <w:rFonts w:ascii="Calibri" w:hAnsi="Calibri" w:cs="Calibri"/>
        </w:rPr>
        <w:instrText xml:space="preserve"> ADDIN EN.CITE &lt;EndNote&gt;&lt;Cite&gt;&lt;Author&gt;Schneiderman&lt;/Author&gt;&lt;Year&gt;2018&lt;/Year&gt;&lt;RecNum&gt;9&lt;/RecNum&gt;&lt;DisplayText&gt;[16]&lt;/DisplayText&gt;&lt;record&gt;&lt;rec-number&gt;9&lt;/rec-number&gt;&lt;foreign-keys&gt;&lt;key app="EN" db-id="arpszer2l2tv5me0x5svpx23f0zz5a52xvx2" timestamp="1536190712"&gt;9&lt;/key&gt;&lt;/foreign-keys&gt;&lt;ref-type name="Journal Article"&gt;17&lt;/ref-type&gt;&lt;contributors&gt;&lt;authors&gt;&lt;author&gt;Schneiderman, A. I.&lt;/author&gt;&lt;author&gt;Cypel, Y. S.&lt;/author&gt;&lt;author&gt;Dursa, E. K.&lt;/author&gt;&lt;author&gt;Bossarte, R.&lt;/author&gt;&lt;/authors&gt;&lt;/contributors&gt;&lt;auth-address&gt;Department of Veterans Affairs, Epidemiology Program, Post Deployment Health Services (10P4Q), Office of Patient Care Services, Veterans Health Administration, Washington, District of Columbia.&amp;#xD;Department of Behavioral Medicine and Psychiatry, West Virginia University Injury Control Research Center, West Virginia University School of Medicine, Morgantown, West Virginia.&lt;/auth-address&gt;&lt;titles&gt;&lt;title&gt;Associations between Use of Antimalarial Medications and Health among U.S. Veterans of the Wars in Iraq and Afghanistan&lt;/title&gt;&lt;secondary-title&gt;Am J Trop Med Hyg&lt;/secondary-title&gt;&lt;/titles&gt;&lt;periodical&gt;&lt;full-title&gt;Am J Trop Med Hyg&lt;/full-title&gt;&lt;/periodical&gt;&lt;pages&gt;638-684&lt;/pages&gt;&lt;volume&gt;99&lt;/volume&gt;&lt;number&gt;3&lt;/number&gt;&lt;dates&gt;&lt;year&gt;2018&lt;/year&gt;&lt;pub-dates&gt;&lt;date&gt;Jun 25&lt;/date&gt;&lt;/pub-dates&gt;&lt;/dates&gt;&lt;isbn&gt;1476-1645 (Electronic)&amp;#xD;0002-9637 (Linking)&lt;/isbn&gt;&lt;accession-num&gt;29943726&lt;/accession-num&gt;&lt;urls&gt;&lt;related-urls&gt;&lt;url&gt;https://www.ncbi.nlm.nih.gov/pubmed/29943726&lt;/url&gt;&lt;/related-urls&gt;&lt;/urls&gt;&lt;electronic-resource-num&gt;10.4269/ajtmh.18-0107&lt;/electronic-resource-num&gt;&lt;/record&gt;&lt;/Cite&gt;&lt;/EndNote&gt;</w:instrText>
      </w:r>
      <w:r w:rsidR="00007810">
        <w:rPr>
          <w:rFonts w:ascii="Calibri" w:hAnsi="Calibri" w:cs="Calibri"/>
        </w:rPr>
        <w:fldChar w:fldCharType="separate"/>
      </w:r>
      <w:r w:rsidR="00D611BC">
        <w:rPr>
          <w:rFonts w:ascii="Calibri" w:hAnsi="Calibri" w:cs="Calibri"/>
          <w:noProof/>
        </w:rPr>
        <w:t>[</w:t>
      </w:r>
      <w:hyperlink w:anchor="_ENREF_16" w:tooltip="Schneiderman, 2018 #9" w:history="1">
        <w:r w:rsidR="001601A9">
          <w:rPr>
            <w:rFonts w:ascii="Calibri" w:hAnsi="Calibri" w:cs="Calibri"/>
            <w:noProof/>
          </w:rPr>
          <w:t>16</w:t>
        </w:r>
      </w:hyperlink>
      <w:r w:rsidR="00D611BC">
        <w:rPr>
          <w:rFonts w:ascii="Calibri" w:hAnsi="Calibri" w:cs="Calibri"/>
          <w:noProof/>
        </w:rPr>
        <w:t>]</w:t>
      </w:r>
      <w:r w:rsidR="00007810">
        <w:rPr>
          <w:rFonts w:ascii="Calibri" w:hAnsi="Calibri" w:cs="Calibri"/>
        </w:rPr>
        <w:fldChar w:fldCharType="end"/>
      </w:r>
      <w:r>
        <w:rPr>
          <w:rFonts w:ascii="Calibri" w:hAnsi="Calibri" w:cs="Calibri"/>
        </w:rPr>
        <w:t xml:space="preserve">, the present study did find some significant associations between adverse long-term mental and physical health outcomes and use of </w:t>
      </w:r>
      <w:r w:rsidR="00011E9B">
        <w:rPr>
          <w:rFonts w:ascii="Calibri" w:hAnsi="Calibri" w:cs="Calibri"/>
        </w:rPr>
        <w:t>mefloquine</w:t>
      </w:r>
      <w:r>
        <w:rPr>
          <w:rFonts w:ascii="Calibri" w:hAnsi="Calibri" w:cs="Calibri"/>
        </w:rPr>
        <w:t xml:space="preserve">. As noted, </w:t>
      </w:r>
      <w:r w:rsidR="0031537B">
        <w:rPr>
          <w:rFonts w:ascii="Calibri" w:hAnsi="Calibri" w:cs="Calibri"/>
        </w:rPr>
        <w:t xml:space="preserve">our </w:t>
      </w:r>
      <w:r>
        <w:rPr>
          <w:rFonts w:ascii="Calibri" w:hAnsi="Calibri" w:cs="Calibri"/>
        </w:rPr>
        <w:t xml:space="preserve">findings are based on small numbers of veterans who reported taking </w:t>
      </w:r>
      <w:r w:rsidR="00011E9B">
        <w:rPr>
          <w:rFonts w:ascii="Calibri" w:hAnsi="Calibri" w:cs="Calibri"/>
        </w:rPr>
        <w:t>mefloquine</w:t>
      </w:r>
      <w:r>
        <w:rPr>
          <w:rFonts w:ascii="Calibri" w:hAnsi="Calibri" w:cs="Calibri"/>
        </w:rPr>
        <w:t xml:space="preserve">, whereas the </w:t>
      </w:r>
      <w:r w:rsidR="0031537B">
        <w:t>Schneiderman</w:t>
      </w:r>
      <w:r w:rsidR="0031537B">
        <w:rPr>
          <w:rFonts w:ascii="Calibri" w:hAnsi="Calibri" w:cs="Calibri"/>
        </w:rPr>
        <w:t xml:space="preserve"> </w:t>
      </w:r>
      <w:r w:rsidR="0021245D">
        <w:rPr>
          <w:rFonts w:ascii="Calibri" w:hAnsi="Calibri" w:cs="Calibri"/>
        </w:rPr>
        <w:t xml:space="preserve">study had </w:t>
      </w:r>
      <w:r w:rsidR="00250F6B">
        <w:rPr>
          <w:rFonts w:ascii="Calibri" w:hAnsi="Calibri" w:cs="Calibri"/>
        </w:rPr>
        <w:t xml:space="preserve">an overall sample size of </w:t>
      </w:r>
      <w:r w:rsidR="0021245D">
        <w:rPr>
          <w:rFonts w:ascii="Calibri" w:hAnsi="Calibri" w:cs="Calibri"/>
        </w:rPr>
        <w:t xml:space="preserve">over 19,000 </w:t>
      </w:r>
      <w:r w:rsidR="00CB2EE5">
        <w:rPr>
          <w:rFonts w:ascii="Calibri" w:hAnsi="Calibri" w:cs="Calibri"/>
        </w:rPr>
        <w:t xml:space="preserve">and a total of 346 who reported using mefloquine.  </w:t>
      </w:r>
      <w:r w:rsidR="0094344E">
        <w:rPr>
          <w:rFonts w:ascii="Calibri" w:hAnsi="Calibri" w:cs="Calibri"/>
        </w:rPr>
        <w:t>Like th</w:t>
      </w:r>
      <w:r w:rsidR="002E4DC3">
        <w:rPr>
          <w:rFonts w:ascii="Calibri" w:hAnsi="Calibri" w:cs="Calibri"/>
        </w:rPr>
        <w:t>is</w:t>
      </w:r>
      <w:r w:rsidR="0094344E">
        <w:rPr>
          <w:rFonts w:ascii="Calibri" w:hAnsi="Calibri" w:cs="Calibri"/>
        </w:rPr>
        <w:t xml:space="preserve"> US study, the present study found minimal short-term and no long-term adverse health outcomes from the use of </w:t>
      </w:r>
      <w:r w:rsidR="00011E9B">
        <w:rPr>
          <w:rFonts w:ascii="Calibri" w:hAnsi="Calibri" w:cs="Calibri"/>
        </w:rPr>
        <w:t>primaquine</w:t>
      </w:r>
      <w:r w:rsidR="0094344E">
        <w:rPr>
          <w:rFonts w:ascii="Calibri" w:hAnsi="Calibri" w:cs="Calibri"/>
        </w:rPr>
        <w:t>. Both studies used validated scales to meas</w:t>
      </w:r>
      <w:r w:rsidR="004B2F30">
        <w:rPr>
          <w:rFonts w:ascii="Calibri" w:hAnsi="Calibri" w:cs="Calibri"/>
        </w:rPr>
        <w:t>ure health outcomes of concern (both used the PCL-C).</w:t>
      </w:r>
    </w:p>
    <w:p w14:paraId="369ECEE3" w14:textId="77777777" w:rsidR="0023591F" w:rsidRDefault="0023591F" w:rsidP="00B1794D">
      <w:pPr>
        <w:spacing w:after="16" w:line="259" w:lineRule="auto"/>
        <w:jc w:val="both"/>
        <w:rPr>
          <w:rFonts w:ascii="Calibri" w:hAnsi="Calibri" w:cs="Calibri"/>
        </w:rPr>
      </w:pPr>
    </w:p>
    <w:p w14:paraId="0573A732" w14:textId="0A9E3D5E" w:rsidR="00397C46" w:rsidRDefault="0023591F" w:rsidP="00FF6448">
      <w:pPr>
        <w:spacing w:after="16" w:line="259" w:lineRule="auto"/>
        <w:jc w:val="both"/>
        <w:rPr>
          <w:rFonts w:ascii="Calibri" w:hAnsi="Calibri" w:cs="Calibri"/>
        </w:rPr>
      </w:pPr>
      <w:r>
        <w:rPr>
          <w:rFonts w:ascii="Calibri" w:hAnsi="Calibri" w:cs="Calibri"/>
        </w:rPr>
        <w:t xml:space="preserve">A </w:t>
      </w:r>
      <w:r w:rsidR="0011155F">
        <w:rPr>
          <w:rFonts w:ascii="Calibri" w:hAnsi="Calibri" w:cs="Calibri"/>
        </w:rPr>
        <w:t>US study of Peace Corps Volu</w:t>
      </w:r>
      <w:r>
        <w:rPr>
          <w:rFonts w:ascii="Calibri" w:hAnsi="Calibri" w:cs="Calibri"/>
        </w:rPr>
        <w:t xml:space="preserve">nteers found that </w:t>
      </w:r>
      <w:r w:rsidR="0011155F">
        <w:rPr>
          <w:rFonts w:ascii="Calibri" w:hAnsi="Calibri" w:cs="Calibri"/>
        </w:rPr>
        <w:t xml:space="preserve">psychiatric diagnoses were higher in a </w:t>
      </w:r>
      <w:r w:rsidR="00011E9B">
        <w:rPr>
          <w:rFonts w:ascii="Calibri" w:hAnsi="Calibri" w:cs="Calibri"/>
        </w:rPr>
        <w:t xml:space="preserve">mefloquine </w:t>
      </w:r>
      <w:r w:rsidR="0011155F">
        <w:rPr>
          <w:rFonts w:ascii="Calibri" w:hAnsi="Calibri" w:cs="Calibri"/>
        </w:rPr>
        <w:t xml:space="preserve">group, but that these results were not replicated when participants with prior psychiatric illness were excluded from the analysis </w:t>
      </w:r>
      <w:r w:rsidR="0011155F">
        <w:rPr>
          <w:rFonts w:ascii="Calibri" w:hAnsi="Calibri" w:cs="Calibri"/>
        </w:rPr>
        <w:fldChar w:fldCharType="begin">
          <w:fldData xml:space="preserve">PEVuZE5vdGU+PENpdGU+PEF1dGhvcj5UYW48L0F1dGhvcj48WWVhcj4yMDE3PC9ZZWFyPjxSZWNO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</w:fldData>
        </w:fldChar>
      </w:r>
      <w:r w:rsidR="0011155F">
        <w:rPr>
          <w:rFonts w:ascii="Calibri" w:hAnsi="Calibri" w:cs="Calibri"/>
        </w:rPr>
        <w:instrText xml:space="preserve"> ADDIN EN.CITE </w:instrText>
      </w:r>
      <w:r w:rsidR="0011155F">
        <w:rPr>
          <w:rFonts w:ascii="Calibri" w:hAnsi="Calibri" w:cs="Calibri"/>
        </w:rPr>
        <w:fldChar w:fldCharType="begin">
          <w:fldData xml:space="preserve">PEVuZE5vdGU+PENpdGU+PEF1dGhvcj5UYW48L0F1dGhvcj48WWVhcj4yMDE3PC9ZZWFyPjxSZWNO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</w:fldData>
        </w:fldChar>
      </w:r>
      <w:r w:rsidR="0011155F">
        <w:rPr>
          <w:rFonts w:ascii="Calibri" w:hAnsi="Calibri" w:cs="Calibri"/>
        </w:rPr>
        <w:instrText xml:space="preserve"> ADDIN EN.CITE.DATA </w:instrText>
      </w:r>
      <w:r w:rsidR="0011155F">
        <w:rPr>
          <w:rFonts w:ascii="Calibri" w:hAnsi="Calibri" w:cs="Calibri"/>
        </w:rPr>
      </w:r>
      <w:r w:rsidR="0011155F">
        <w:rPr>
          <w:rFonts w:ascii="Calibri" w:hAnsi="Calibri" w:cs="Calibri"/>
        </w:rPr>
        <w:fldChar w:fldCharType="end"/>
      </w:r>
      <w:r w:rsidR="0011155F">
        <w:rPr>
          <w:rFonts w:ascii="Calibri" w:hAnsi="Calibri" w:cs="Calibri"/>
        </w:rPr>
      </w:r>
      <w:r w:rsidR="0011155F">
        <w:rPr>
          <w:rFonts w:ascii="Calibri" w:hAnsi="Calibri" w:cs="Calibri"/>
        </w:rPr>
        <w:fldChar w:fldCharType="separate"/>
      </w:r>
      <w:r w:rsidR="0011155F">
        <w:rPr>
          <w:rFonts w:ascii="Calibri" w:hAnsi="Calibri" w:cs="Calibri"/>
          <w:noProof/>
        </w:rPr>
        <w:t>[</w:t>
      </w:r>
      <w:hyperlink w:anchor="_ENREF_32" w:tooltip="Tan, 2017 #53" w:history="1">
        <w:r w:rsidR="001601A9">
          <w:rPr>
            <w:rFonts w:ascii="Calibri" w:hAnsi="Calibri" w:cs="Calibri"/>
            <w:noProof/>
          </w:rPr>
          <w:t>32</w:t>
        </w:r>
      </w:hyperlink>
      <w:r w:rsidR="0011155F">
        <w:rPr>
          <w:rFonts w:ascii="Calibri" w:hAnsi="Calibri" w:cs="Calibri"/>
          <w:noProof/>
        </w:rPr>
        <w:t>]</w:t>
      </w:r>
      <w:r w:rsidR="0011155F">
        <w:rPr>
          <w:rFonts w:ascii="Calibri" w:hAnsi="Calibri" w:cs="Calibri"/>
        </w:rPr>
        <w:fldChar w:fldCharType="end"/>
      </w:r>
      <w:r w:rsidR="005F297D">
        <w:rPr>
          <w:rFonts w:ascii="Calibri" w:hAnsi="Calibri" w:cs="Calibri"/>
        </w:rPr>
        <w:t xml:space="preserve">.  </w:t>
      </w:r>
      <w:proofErr w:type="spellStart"/>
      <w:r w:rsidR="005F297D">
        <w:rPr>
          <w:rFonts w:ascii="Calibri" w:hAnsi="Calibri" w:cs="Calibri"/>
        </w:rPr>
        <w:t>Eick</w:t>
      </w:r>
      <w:proofErr w:type="spellEnd"/>
      <w:r w:rsidR="005F297D">
        <w:rPr>
          <w:rFonts w:ascii="Calibri" w:hAnsi="Calibri" w:cs="Calibri"/>
        </w:rPr>
        <w:t xml:space="preserve">-Cost et al. </w:t>
      </w:r>
      <w:r w:rsidR="001601A9">
        <w:rPr>
          <w:rFonts w:ascii="Calibri" w:hAnsi="Calibri" w:cs="Calibri"/>
        </w:rPr>
        <w:t xml:space="preserve">also </w:t>
      </w:r>
      <w:r w:rsidR="005F297D">
        <w:rPr>
          <w:rFonts w:ascii="Calibri" w:hAnsi="Calibri" w:cs="Calibri"/>
        </w:rPr>
        <w:t>undertook</w:t>
      </w:r>
      <w:r w:rsidR="001601A9">
        <w:rPr>
          <w:rFonts w:ascii="Calibri" w:hAnsi="Calibri" w:cs="Calibri"/>
        </w:rPr>
        <w:t xml:space="preserve"> a </w:t>
      </w:r>
      <w:r w:rsidR="00FF6448">
        <w:rPr>
          <w:rFonts w:ascii="Calibri" w:hAnsi="Calibri" w:cs="Calibri"/>
        </w:rPr>
        <w:t xml:space="preserve">large study of </w:t>
      </w:r>
      <w:r w:rsidR="00011E9B">
        <w:rPr>
          <w:rFonts w:ascii="Calibri" w:hAnsi="Calibri" w:cs="Calibri"/>
        </w:rPr>
        <w:t xml:space="preserve">mefloquine </w:t>
      </w:r>
      <w:r w:rsidR="00FF6448">
        <w:rPr>
          <w:rFonts w:ascii="Calibri" w:hAnsi="Calibri" w:cs="Calibri"/>
        </w:rPr>
        <w:t xml:space="preserve">exposure </w:t>
      </w:r>
      <w:r w:rsidR="001601A9">
        <w:rPr>
          <w:rFonts w:ascii="Calibri" w:hAnsi="Calibri" w:cs="Calibri"/>
        </w:rPr>
        <w:t xml:space="preserve">and neuropsychiatric outcomes. </w:t>
      </w:r>
      <w:r w:rsidR="00FF6448">
        <w:rPr>
          <w:rFonts w:ascii="Calibri" w:hAnsi="Calibri" w:cs="Calibri"/>
        </w:rPr>
        <w:t>Th</w:t>
      </w:r>
      <w:r w:rsidR="005F297D">
        <w:rPr>
          <w:rFonts w:ascii="Calibri" w:hAnsi="Calibri" w:cs="Calibri"/>
        </w:rPr>
        <w:t>is study assessed outcomes for one</w:t>
      </w:r>
      <w:r w:rsidR="00FF6448">
        <w:rPr>
          <w:rFonts w:ascii="Calibri" w:hAnsi="Calibri" w:cs="Calibri"/>
        </w:rPr>
        <w:t xml:space="preserve"> year </w:t>
      </w:r>
      <w:r w:rsidR="00C83AC4">
        <w:rPr>
          <w:rFonts w:ascii="Calibri" w:hAnsi="Calibri" w:cs="Calibri"/>
        </w:rPr>
        <w:t xml:space="preserve">before and </w:t>
      </w:r>
      <w:r w:rsidR="005F297D">
        <w:rPr>
          <w:rFonts w:ascii="Calibri" w:hAnsi="Calibri" w:cs="Calibri"/>
        </w:rPr>
        <w:t xml:space="preserve">after a prescription of the drug. </w:t>
      </w:r>
      <w:r w:rsidR="00FF6448">
        <w:rPr>
          <w:rFonts w:ascii="Calibri" w:hAnsi="Calibri" w:cs="Calibri"/>
        </w:rPr>
        <w:t xml:space="preserve">Overall this US study did not find an association between </w:t>
      </w:r>
      <w:r w:rsidR="00011E9B">
        <w:rPr>
          <w:rFonts w:ascii="Calibri" w:hAnsi="Calibri" w:cs="Calibri"/>
        </w:rPr>
        <w:t xml:space="preserve">mefloquine </w:t>
      </w:r>
      <w:r w:rsidR="00FF6448">
        <w:rPr>
          <w:rFonts w:ascii="Calibri" w:hAnsi="Calibri" w:cs="Calibri"/>
        </w:rPr>
        <w:t xml:space="preserve">use and neuropsychiatric diagnoses, but it was noted that </w:t>
      </w:r>
      <w:r w:rsidR="00011E9B">
        <w:rPr>
          <w:rFonts w:ascii="Calibri" w:hAnsi="Calibri" w:cs="Calibri"/>
        </w:rPr>
        <w:t xml:space="preserve">mefloquine </w:t>
      </w:r>
      <w:r w:rsidR="00FF6448">
        <w:rPr>
          <w:rFonts w:ascii="Calibri" w:hAnsi="Calibri" w:cs="Calibri"/>
        </w:rPr>
        <w:t xml:space="preserve">users with a previous </w:t>
      </w:r>
      <w:r w:rsidR="00C83AC4">
        <w:rPr>
          <w:rFonts w:ascii="Calibri" w:hAnsi="Calibri" w:cs="Calibri"/>
        </w:rPr>
        <w:t xml:space="preserve">neuropsychiatric </w:t>
      </w:r>
      <w:r w:rsidR="00FF6448">
        <w:rPr>
          <w:rFonts w:ascii="Calibri" w:hAnsi="Calibri" w:cs="Calibri"/>
        </w:rPr>
        <w:t xml:space="preserve">diagnosis </w:t>
      </w:r>
      <w:r w:rsidR="00397C46">
        <w:rPr>
          <w:rFonts w:ascii="Calibri" w:hAnsi="Calibri" w:cs="Calibri"/>
        </w:rPr>
        <w:t xml:space="preserve">may </w:t>
      </w:r>
      <w:r w:rsidR="00FF6448">
        <w:rPr>
          <w:rFonts w:ascii="Calibri" w:hAnsi="Calibri" w:cs="Calibri"/>
        </w:rPr>
        <w:t>be at increased risk</w:t>
      </w:r>
      <w:r w:rsidR="001601A9">
        <w:rPr>
          <w:rFonts w:ascii="Calibri" w:hAnsi="Calibri" w:cs="Calibri"/>
        </w:rPr>
        <w:t xml:space="preserve"> of adverse outcomes</w:t>
      </w:r>
      <w:r w:rsidR="00FF6448">
        <w:rPr>
          <w:rFonts w:ascii="Calibri" w:hAnsi="Calibri" w:cs="Calibri"/>
        </w:rPr>
        <w:t xml:space="preserve"> </w:t>
      </w:r>
      <w:r w:rsidR="00FF6448">
        <w:rPr>
          <w:rFonts w:ascii="Calibri" w:hAnsi="Calibri" w:cs="Calibri"/>
        </w:rPr>
        <w:fldChar w:fldCharType="begin">
          <w:fldData xml:space="preserve">PEVuZE5vdGU+PENpdGU+PEF1dGhvcj5FaWNrLUNvc3Q8L0F1dGhvcj48WWVhcj4yMDE3PC9ZZWFy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</w:fldData>
        </w:fldChar>
      </w:r>
      <w:r w:rsidR="00FF6448">
        <w:rPr>
          <w:rFonts w:ascii="Calibri" w:hAnsi="Calibri" w:cs="Calibri"/>
        </w:rPr>
        <w:instrText xml:space="preserve"> ADDIN EN.CITE </w:instrText>
      </w:r>
      <w:r w:rsidR="00FF6448">
        <w:rPr>
          <w:rFonts w:ascii="Calibri" w:hAnsi="Calibri" w:cs="Calibri"/>
        </w:rPr>
        <w:fldChar w:fldCharType="begin">
          <w:fldData xml:space="preserve">PEVuZE5vdGU+PENpdGU+PEF1dGhvcj5FaWNrLUNvc3Q8L0F1dGhvcj48WWVhcj4yMDE3PC9ZZWFy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</w:fldData>
        </w:fldChar>
      </w:r>
      <w:r w:rsidR="00FF6448">
        <w:rPr>
          <w:rFonts w:ascii="Calibri" w:hAnsi="Calibri" w:cs="Calibri"/>
        </w:rPr>
        <w:instrText xml:space="preserve"> ADDIN EN.CITE.DATA </w:instrText>
      </w:r>
      <w:r w:rsidR="00FF6448">
        <w:rPr>
          <w:rFonts w:ascii="Calibri" w:hAnsi="Calibri" w:cs="Calibri"/>
        </w:rPr>
      </w:r>
      <w:r w:rsidR="00FF6448">
        <w:rPr>
          <w:rFonts w:ascii="Calibri" w:hAnsi="Calibri" w:cs="Calibri"/>
        </w:rPr>
        <w:fldChar w:fldCharType="end"/>
      </w:r>
      <w:r w:rsidR="00FF6448">
        <w:rPr>
          <w:rFonts w:ascii="Calibri" w:hAnsi="Calibri" w:cs="Calibri"/>
        </w:rPr>
      </w:r>
      <w:r w:rsidR="00FF6448">
        <w:rPr>
          <w:rFonts w:ascii="Calibri" w:hAnsi="Calibri" w:cs="Calibri"/>
        </w:rPr>
        <w:fldChar w:fldCharType="separate"/>
      </w:r>
      <w:r w:rsidR="00FF6448">
        <w:rPr>
          <w:rFonts w:ascii="Calibri" w:hAnsi="Calibri" w:cs="Calibri"/>
          <w:noProof/>
        </w:rPr>
        <w:t>[</w:t>
      </w:r>
      <w:hyperlink w:anchor="_ENREF_33" w:tooltip="Eick-Cost, 2017 #37" w:history="1">
        <w:r w:rsidR="001601A9">
          <w:rPr>
            <w:rFonts w:ascii="Calibri" w:hAnsi="Calibri" w:cs="Calibri"/>
            <w:noProof/>
          </w:rPr>
          <w:t>33</w:t>
        </w:r>
      </w:hyperlink>
      <w:r w:rsidR="00FF6448">
        <w:rPr>
          <w:rFonts w:ascii="Calibri" w:hAnsi="Calibri" w:cs="Calibri"/>
          <w:noProof/>
        </w:rPr>
        <w:t>]</w:t>
      </w:r>
      <w:r w:rsidR="00FF6448">
        <w:rPr>
          <w:rFonts w:ascii="Calibri" w:hAnsi="Calibri" w:cs="Calibri"/>
        </w:rPr>
        <w:fldChar w:fldCharType="end"/>
      </w:r>
      <w:r w:rsidR="00FF6448">
        <w:rPr>
          <w:rFonts w:ascii="Calibri" w:hAnsi="Calibri" w:cs="Calibri"/>
        </w:rPr>
        <w:t xml:space="preserve">.  </w:t>
      </w:r>
    </w:p>
    <w:p w14:paraId="40E1DCA4" w14:textId="77777777" w:rsidR="00397C46" w:rsidRDefault="00397C46" w:rsidP="00FF6448">
      <w:pPr>
        <w:spacing w:after="16" w:line="259" w:lineRule="auto"/>
        <w:jc w:val="both"/>
        <w:rPr>
          <w:rFonts w:ascii="Calibri" w:hAnsi="Calibri" w:cs="Calibri"/>
        </w:rPr>
      </w:pPr>
    </w:p>
    <w:p w14:paraId="33DA5140" w14:textId="35B103BA" w:rsidR="00FF6448" w:rsidRPr="00FF6448" w:rsidRDefault="00FF6448" w:rsidP="00FF6448">
      <w:pPr>
        <w:spacing w:after="16" w:line="259" w:lineRule="auto"/>
        <w:jc w:val="both"/>
        <w:rPr>
          <w:rFonts w:ascii="Calibri" w:hAnsi="Calibri" w:cs="Calibri"/>
        </w:rPr>
      </w:pPr>
      <w:r>
        <w:rPr>
          <w:rFonts w:ascii="Calibri" w:hAnsi="Calibri" w:cs="Calibri"/>
        </w:rPr>
        <w:t xml:space="preserve">The analyses presented in this report were unable to identify or exclude </w:t>
      </w:r>
      <w:r w:rsidR="00646C82">
        <w:rPr>
          <w:rFonts w:ascii="Calibri" w:hAnsi="Calibri" w:cs="Calibri"/>
        </w:rPr>
        <w:t>respondents</w:t>
      </w:r>
      <w:r>
        <w:rPr>
          <w:rFonts w:ascii="Calibri" w:hAnsi="Calibri" w:cs="Calibri"/>
        </w:rPr>
        <w:t xml:space="preserve"> who had a psychiatric illness prior to the deployment due to the cross-sectional design.</w:t>
      </w:r>
    </w:p>
    <w:p w14:paraId="596BDDA3" w14:textId="77777777" w:rsidR="00B1794D" w:rsidRPr="007D733C" w:rsidRDefault="00B1794D" w:rsidP="007D733C">
      <w:pPr>
        <w:spacing w:after="16"/>
        <w:rPr>
          <w:rFonts w:ascii="Calibri" w:hAnsi="Calibri" w:cs="Calibri"/>
        </w:rPr>
      </w:pPr>
    </w:p>
    <w:p w14:paraId="1A22AACE" w14:textId="2EDD6A71" w:rsidR="00251351" w:rsidRPr="00C106A1" w:rsidRDefault="00E0064D" w:rsidP="00C106A1">
      <w:pPr>
        <w:pStyle w:val="Heading2"/>
        <w:rPr>
          <w:rFonts w:ascii="Calibri" w:hAnsi="Calibri" w:cs="Calibri"/>
          <w:b/>
          <w:color w:val="auto"/>
        </w:rPr>
      </w:pPr>
      <w:bookmarkStart w:id="26" w:name="_Toc531692144"/>
      <w:r>
        <w:rPr>
          <w:rFonts w:ascii="Calibri" w:hAnsi="Calibri" w:cs="Calibri"/>
          <w:b/>
          <w:color w:val="auto"/>
        </w:rPr>
        <w:t>4.4</w:t>
      </w:r>
      <w:r w:rsidR="006334D7">
        <w:rPr>
          <w:rFonts w:ascii="Calibri" w:hAnsi="Calibri" w:cs="Calibri"/>
          <w:b/>
          <w:color w:val="auto"/>
        </w:rPr>
        <w:t xml:space="preserve"> </w:t>
      </w:r>
      <w:r w:rsidR="00A75176" w:rsidRPr="001D1C08">
        <w:rPr>
          <w:rFonts w:ascii="Calibri" w:hAnsi="Calibri" w:cs="Calibri"/>
          <w:b/>
          <w:color w:val="auto"/>
        </w:rPr>
        <w:t>Strengths and limitations</w:t>
      </w:r>
      <w:bookmarkEnd w:id="26"/>
      <w:r w:rsidR="008833DA" w:rsidRPr="008833DA">
        <w:t xml:space="preserve"> </w:t>
      </w:r>
    </w:p>
    <w:p w14:paraId="3EFF6C97" w14:textId="77777777" w:rsidR="00C106A1" w:rsidRDefault="00C106A1" w:rsidP="00E21327">
      <w:pPr>
        <w:spacing w:after="16"/>
      </w:pPr>
    </w:p>
    <w:p w14:paraId="67F5A8D5" w14:textId="5B9E8638" w:rsidR="00DC56C8" w:rsidRDefault="00DC56C8" w:rsidP="00A0345C">
      <w:pPr>
        <w:spacing w:after="16" w:line="276" w:lineRule="auto"/>
        <w:jc w:val="both"/>
      </w:pPr>
      <w:r>
        <w:t xml:space="preserve">A strength of this study is the time period in which data collection </w:t>
      </w:r>
      <w:r w:rsidR="001601A9">
        <w:t xml:space="preserve">occurred, which was </w:t>
      </w:r>
      <w:r w:rsidR="00C83AC4">
        <w:t>prior to extensive publicity regarding antimalarial drug use in the military</w:t>
      </w:r>
      <w:r>
        <w:t>. Presently, numerous military member</w:t>
      </w:r>
      <w:r w:rsidR="00E21327">
        <w:t xml:space="preserve"> perceptions </w:t>
      </w:r>
      <w:r>
        <w:t>of</w:t>
      </w:r>
      <w:r w:rsidR="00E21327">
        <w:t xml:space="preserve"> experience</w:t>
      </w:r>
      <w:r>
        <w:t>s</w:t>
      </w:r>
      <w:r w:rsidR="00E21327">
        <w:t xml:space="preserve"> with anti-malarial drugs, particularly </w:t>
      </w:r>
      <w:r w:rsidR="00E41237">
        <w:t>mefloquine</w:t>
      </w:r>
      <w:r w:rsidR="00E21327">
        <w:t xml:space="preserve">, can be found on social media platforms and in quotes provided to traditional media. </w:t>
      </w:r>
      <w:r>
        <w:rPr>
          <w:rFonts w:ascii="Calibri" w:hAnsi="Calibri" w:cs="Calibri"/>
        </w:rPr>
        <w:t xml:space="preserve">A Google News Search performed in September 2018 revealed that sustained media interest in the topic of </w:t>
      </w:r>
      <w:r w:rsidR="00E41237">
        <w:rPr>
          <w:rFonts w:ascii="Calibri" w:hAnsi="Calibri" w:cs="Calibri"/>
        </w:rPr>
        <w:t xml:space="preserve">mefloquine </w:t>
      </w:r>
      <w:r>
        <w:rPr>
          <w:rFonts w:ascii="Calibri" w:hAnsi="Calibri" w:cs="Calibri"/>
        </w:rPr>
        <w:t>use in the military is evident</w:t>
      </w:r>
      <w:r w:rsidR="001601A9">
        <w:rPr>
          <w:rFonts w:ascii="Calibri" w:hAnsi="Calibri" w:cs="Calibri"/>
        </w:rPr>
        <w:t xml:space="preserve"> over the last decade</w:t>
      </w:r>
      <w:r>
        <w:rPr>
          <w:rFonts w:ascii="Calibri" w:hAnsi="Calibri" w:cs="Calibri"/>
        </w:rPr>
        <w:t xml:space="preserve"> </w:t>
      </w:r>
      <w:r>
        <w:rPr>
          <w:rFonts w:ascii="Calibri" w:hAnsi="Calibri" w:cs="Calibri"/>
        </w:rPr>
        <w:fldChar w:fldCharType="begin"/>
      </w:r>
      <w:r w:rsidR="00FF6448">
        <w:rPr>
          <w:rFonts w:ascii="Calibri" w:hAnsi="Calibri" w:cs="Calibri"/>
        </w:rPr>
        <w:instrText xml:space="preserve"> ADDIN EN.CITE &lt;EndNote&gt;&lt;Cite&gt;&lt;Author&gt;Google News Search&lt;/Author&gt;&lt;Year&gt;2018&lt;/Year&gt;&lt;RecNum&gt;31&lt;/RecNum&gt;&lt;DisplayText&gt;[34]&lt;/DisplayText&gt;&lt;record&gt;&lt;rec-number&gt;31&lt;/rec-number&gt;&lt;foreign-keys&gt;&lt;key app="EN" db-id="arpszer2l2tv5me0x5svpx23f0zz5a52xvx2" timestamp="1536907766"&gt;31&lt;/key&gt;&lt;/foreign-keys&gt;&lt;ref-type name="Web Page"&gt;12&lt;/ref-type&gt;&lt;contributors&gt;&lt;authors&gt;&lt;author&gt;Google News Search,,&lt;/author&gt;&lt;/authors&gt;&lt;/contributors&gt;&lt;titles&gt;&lt;title&gt;Larium military 2000-2018&lt;/title&gt;&lt;/titles&gt;&lt;dates&gt;&lt;year&gt;2018&lt;/year&gt;&lt;/dates&gt;&lt;urls&gt;&lt;related-urls&gt;&lt;url&gt;https://www.google.com.au/search?q=lariam+military&amp;amp;num=100&amp;amp;rlz=1C1GGRV_enAU814AU814&amp;amp;biw=1920&amp;amp;bih=949&amp;amp;source=lnt&amp;amp;tbs=sbd%3A1%2Ccdr%3A1%2Ccd_min%3A1%2F1%2F2000%2Ccd_max%3A9%2F14%2F2018&amp;amp;tbm=nws&lt;/url&gt;&lt;/related-urls&gt;&lt;/urls&gt;&lt;/record&gt;&lt;/Cite&gt;&lt;/EndNote&gt;</w:instrText>
      </w:r>
      <w:r>
        <w:rPr>
          <w:rFonts w:ascii="Calibri" w:hAnsi="Calibri" w:cs="Calibri"/>
        </w:rPr>
        <w:fldChar w:fldCharType="separate"/>
      </w:r>
      <w:r w:rsidR="00FF6448">
        <w:rPr>
          <w:rFonts w:ascii="Calibri" w:hAnsi="Calibri" w:cs="Calibri"/>
          <w:noProof/>
        </w:rPr>
        <w:t>[</w:t>
      </w:r>
      <w:hyperlink w:anchor="_ENREF_34" w:tooltip="Google News Search, 2018 #31" w:history="1">
        <w:r w:rsidR="001601A9">
          <w:rPr>
            <w:rFonts w:ascii="Calibri" w:hAnsi="Calibri" w:cs="Calibri"/>
            <w:noProof/>
          </w:rPr>
          <w:t>34</w:t>
        </w:r>
      </w:hyperlink>
      <w:r w:rsidR="00FF6448">
        <w:rPr>
          <w:rFonts w:ascii="Calibri" w:hAnsi="Calibri" w:cs="Calibri"/>
          <w:noProof/>
        </w:rPr>
        <w:t>]</w:t>
      </w:r>
      <w:r>
        <w:rPr>
          <w:rFonts w:ascii="Calibri" w:hAnsi="Calibri" w:cs="Calibri"/>
        </w:rPr>
        <w:fldChar w:fldCharType="end"/>
      </w:r>
      <w:r>
        <w:rPr>
          <w:rFonts w:ascii="Calibri" w:hAnsi="Calibri" w:cs="Calibri"/>
        </w:rPr>
        <w:t>.</w:t>
      </w:r>
      <w:r>
        <w:t xml:space="preserve"> </w:t>
      </w:r>
    </w:p>
    <w:p w14:paraId="565AD443" w14:textId="77777777" w:rsidR="006A71A5" w:rsidRDefault="006A71A5" w:rsidP="00A0345C">
      <w:pPr>
        <w:spacing w:after="16" w:line="276" w:lineRule="auto"/>
        <w:jc w:val="both"/>
      </w:pPr>
    </w:p>
    <w:p w14:paraId="758DE2DB" w14:textId="255D9F70" w:rsidR="00CC7B7A" w:rsidRDefault="00DC56C8" w:rsidP="00A0345C">
      <w:pPr>
        <w:spacing w:after="16" w:line="276" w:lineRule="auto"/>
        <w:jc w:val="both"/>
      </w:pPr>
      <w:r>
        <w:t xml:space="preserve">The data collection for the Bougainville, Solomon Islands and East Timor Health Studies in 2007-2008 </w:t>
      </w:r>
      <w:r w:rsidR="00E21327">
        <w:t>largely pre-dates the widespread use</w:t>
      </w:r>
      <w:r>
        <w:t xml:space="preserve"> of social media platforms and media interest in the topic. Therefore, attributions of adverse reactions to </w:t>
      </w:r>
      <w:r w:rsidR="00E41237">
        <w:t xml:space="preserve">mefloquine </w:t>
      </w:r>
      <w:r>
        <w:t xml:space="preserve">and responses to open-ended questions in the studies </w:t>
      </w:r>
      <w:r w:rsidR="006E5C7B">
        <w:t>may</w:t>
      </w:r>
      <w:r>
        <w:t xml:space="preserve"> be</w:t>
      </w:r>
      <w:r w:rsidR="00E21327">
        <w:t xml:space="preserve"> less socially influenced than </w:t>
      </w:r>
      <w:r w:rsidR="006E5C7B">
        <w:t xml:space="preserve">if they had been </w:t>
      </w:r>
      <w:r w:rsidR="00E21327">
        <w:t xml:space="preserve">obtained today. </w:t>
      </w:r>
      <w:r w:rsidR="00CB2EE5">
        <w:t>However, i</w:t>
      </w:r>
      <w:r w:rsidR="006E5C7B">
        <w:t>n 2004</w:t>
      </w:r>
      <w:r w:rsidR="001601A9">
        <w:t>,</w:t>
      </w:r>
      <w:r w:rsidR="006E5C7B">
        <w:t xml:space="preserve"> a law firm announced plans to launch a class action against the ADF on behalf of Australian soldiers who took </w:t>
      </w:r>
      <w:r w:rsidR="00E41237">
        <w:t xml:space="preserve">mefloquine </w:t>
      </w:r>
      <w:r w:rsidR="006E5C7B">
        <w:t xml:space="preserve">and this received media attention </w:t>
      </w:r>
      <w:r w:rsidR="006E5C7B">
        <w:fldChar w:fldCharType="begin"/>
      </w:r>
      <w:r w:rsidR="00FF6448">
        <w:instrText xml:space="preserve"> ADDIN EN.CITE &lt;EndNote&gt;&lt;Cite&gt;&lt;Author&gt;AAP&lt;/Author&gt;&lt;Year&gt;2004&lt;/Year&gt;&lt;RecNum&gt;41&lt;/RecNum&gt;&lt;DisplayText&gt;[35]&lt;/DisplayText&gt;&lt;record&gt;&lt;rec-number&gt;41&lt;/rec-number&gt;&lt;foreign-keys&gt;&lt;key app="EN" db-id="arpszer2l2tv5me0x5svpx23f0zz5a52xvx2" timestamp="1538611736"&gt;41&lt;/key&gt;&lt;/foreign-keys&gt;&lt;ref-type name="Web Page"&gt;12&lt;/ref-type&gt;&lt;contributors&gt;&lt;authors&gt;&lt;author&gt;AAP&lt;/author&gt;&lt;/authors&gt;&lt;/contributors&gt;&lt;titles&gt;&lt;title&gt;Army braces for suit on malaria drug&lt;/title&gt;&lt;secondary-title&gt;The Age&lt;/secondary-title&gt;&lt;/titles&gt;&lt;dates&gt;&lt;year&gt;2004&lt;/year&gt;&lt;/dates&gt;&lt;urls&gt;&lt;related-urls&gt;&lt;url&gt;https://www.theage.com.au/national/army-braces-for-suit-on-malaria-drug-20041025-gdyv3k.html&lt;/url&gt;&lt;/related-urls&gt;&lt;/urls&gt;&lt;/record&gt;&lt;/Cite&gt;&lt;/EndNote&gt;</w:instrText>
      </w:r>
      <w:r w:rsidR="006E5C7B">
        <w:fldChar w:fldCharType="separate"/>
      </w:r>
      <w:r w:rsidR="00FF6448">
        <w:rPr>
          <w:noProof/>
        </w:rPr>
        <w:t>[</w:t>
      </w:r>
      <w:hyperlink w:anchor="_ENREF_35" w:tooltip="AAP, 2004 #41" w:history="1">
        <w:r w:rsidR="001601A9">
          <w:rPr>
            <w:noProof/>
          </w:rPr>
          <w:t>35</w:t>
        </w:r>
      </w:hyperlink>
      <w:r w:rsidR="00FF6448">
        <w:rPr>
          <w:noProof/>
        </w:rPr>
        <w:t>]</w:t>
      </w:r>
      <w:r w:rsidR="006E5C7B">
        <w:fldChar w:fldCharType="end"/>
      </w:r>
      <w:r w:rsidR="006E5C7B">
        <w:t xml:space="preserve">. </w:t>
      </w:r>
      <w:r w:rsidR="00CB2EE5">
        <w:t>An event like this, which predate</w:t>
      </w:r>
      <w:r w:rsidR="00A0345C">
        <w:t>d</w:t>
      </w:r>
      <w:r w:rsidR="00CB2EE5">
        <w:t xml:space="preserve"> the data collection </w:t>
      </w:r>
      <w:r w:rsidR="001601A9">
        <w:t>for the current study, could</w:t>
      </w:r>
      <w:r w:rsidR="00CB2EE5">
        <w:t xml:space="preserve"> have influenced</w:t>
      </w:r>
      <w:r w:rsidR="00EA0FB3">
        <w:t xml:space="preserve"> some participant’s </w:t>
      </w:r>
      <w:r w:rsidR="00CB2EE5">
        <w:t xml:space="preserve">self-reported </w:t>
      </w:r>
      <w:r w:rsidR="00EA0FB3">
        <w:t>responses</w:t>
      </w:r>
      <w:r w:rsidR="00CB2EE5">
        <w:t xml:space="preserve"> collected in 2007-2008</w:t>
      </w:r>
      <w:r w:rsidR="00EA0FB3">
        <w:t xml:space="preserve">. </w:t>
      </w:r>
    </w:p>
    <w:p w14:paraId="5F44E790" w14:textId="77777777" w:rsidR="00CB2EE5" w:rsidRDefault="00CB2EE5" w:rsidP="00A0345C">
      <w:pPr>
        <w:spacing w:after="16" w:line="276" w:lineRule="auto"/>
        <w:jc w:val="both"/>
      </w:pPr>
    </w:p>
    <w:p w14:paraId="717470D3" w14:textId="33B76A9A" w:rsidR="00430D6A" w:rsidRDefault="00430D6A" w:rsidP="00A0345C">
      <w:pPr>
        <w:spacing w:after="16" w:line="276" w:lineRule="auto"/>
        <w:jc w:val="both"/>
      </w:pPr>
      <w:r>
        <w:t xml:space="preserve">Recall bias may have been a limitation in this study.  This study relied on self-reported questions on anti-malarial use and required </w:t>
      </w:r>
      <w:r w:rsidR="00646C82">
        <w:t>respondents</w:t>
      </w:r>
      <w:r>
        <w:t xml:space="preserve"> to recall types of medications taken a number of years </w:t>
      </w:r>
      <w:r w:rsidR="001601A9">
        <w:t xml:space="preserve">prior. </w:t>
      </w:r>
      <w:r w:rsidR="00A06B04">
        <w:t xml:space="preserve">Additionally it was difficult to examine the association between a specific anti-malarial drug and subsequent health, because most </w:t>
      </w:r>
      <w:r w:rsidR="003E7AFF">
        <w:t xml:space="preserve">respondents </w:t>
      </w:r>
      <w:r w:rsidR="00A06B04">
        <w:t xml:space="preserve">reported taking an anti-malarial on deployment (e.g. </w:t>
      </w:r>
      <w:r w:rsidR="00011E9B">
        <w:t xml:space="preserve">doxycycline </w:t>
      </w:r>
      <w:r w:rsidR="00A06B04">
        <w:t xml:space="preserve">or </w:t>
      </w:r>
      <w:r w:rsidR="00011E9B">
        <w:t>mefloquine</w:t>
      </w:r>
      <w:r w:rsidR="00A06B04">
        <w:t xml:space="preserve">) </w:t>
      </w:r>
      <w:r w:rsidR="00A06B04" w:rsidRPr="00A06B04">
        <w:rPr>
          <w:i/>
        </w:rPr>
        <w:t>and</w:t>
      </w:r>
      <w:r w:rsidR="00A06B04">
        <w:t xml:space="preserve"> </w:t>
      </w:r>
      <w:r w:rsidR="00011E9B">
        <w:t xml:space="preserve">primaquine </w:t>
      </w:r>
      <w:r w:rsidR="00A06B04">
        <w:t xml:space="preserve">on return to Australia.  </w:t>
      </w:r>
      <w:r w:rsidR="00011E9B">
        <w:t>Comparisons are further complicated by the possibility that respondents may have used different anti-malarial drugs on different deployments</w:t>
      </w:r>
      <w:r w:rsidR="00E41237">
        <w:t>.</w:t>
      </w:r>
    </w:p>
    <w:p w14:paraId="1B1955FA" w14:textId="77777777" w:rsidR="00007B04" w:rsidRDefault="00007B04" w:rsidP="00A0345C">
      <w:pPr>
        <w:spacing w:after="16" w:line="276" w:lineRule="auto"/>
        <w:jc w:val="both"/>
      </w:pPr>
    </w:p>
    <w:p w14:paraId="36040D18" w14:textId="33E98A44" w:rsidR="00007B04" w:rsidRDefault="00E41237" w:rsidP="00A0345C">
      <w:pPr>
        <w:spacing w:after="16" w:line="276" w:lineRule="auto"/>
        <w:jc w:val="both"/>
      </w:pPr>
      <w:r>
        <w:t>This study was a secondary exploratory analysis of data collected in 2007-2008, as opposed to a new study specifically designed and powered to assess the association between anti-malarial drug use and health outcomes. As such, t</w:t>
      </w:r>
      <w:r w:rsidR="00007B04">
        <w:t xml:space="preserve">his study was limited </w:t>
      </w:r>
      <w:r w:rsidR="00007B04" w:rsidRPr="00007B04">
        <w:t xml:space="preserve">by small numbers of members who reported using </w:t>
      </w:r>
      <w:r>
        <w:t>m</w:t>
      </w:r>
      <w:r w:rsidRPr="00007B04">
        <w:t xml:space="preserve">efloquine </w:t>
      </w:r>
      <w:r w:rsidR="00007B04" w:rsidRPr="00007B04">
        <w:t xml:space="preserve">in </w:t>
      </w:r>
      <w:r w:rsidR="00007B04">
        <w:t>each deployment location</w:t>
      </w:r>
      <w:r w:rsidR="00007B04" w:rsidRPr="00007B04">
        <w:t xml:space="preserve">. </w:t>
      </w:r>
      <w:r w:rsidR="00007B04">
        <w:t>As such t</w:t>
      </w:r>
      <w:r w:rsidR="00007B04" w:rsidRPr="00007B04">
        <w:t xml:space="preserve">he study </w:t>
      </w:r>
      <w:r w:rsidR="00007B04">
        <w:t>had</w:t>
      </w:r>
      <w:r w:rsidR="00007B04" w:rsidRPr="00007B04">
        <w:t xml:space="preserve"> limited power to detect statistically significant differences between the </w:t>
      </w:r>
      <w:r>
        <w:t>m</w:t>
      </w:r>
      <w:r w:rsidRPr="00007B04">
        <w:t xml:space="preserve">efloquine </w:t>
      </w:r>
      <w:r w:rsidR="00007B04" w:rsidRPr="00007B04">
        <w:t xml:space="preserve">and </w:t>
      </w:r>
      <w:r>
        <w:t>d</w:t>
      </w:r>
      <w:r w:rsidRPr="00007B04">
        <w:t xml:space="preserve">oxycycline </w:t>
      </w:r>
      <w:r w:rsidR="00007B04" w:rsidRPr="00007B04">
        <w:t>treatment groups</w:t>
      </w:r>
      <w:r w:rsidR="00007B04">
        <w:t xml:space="preserve">, and the results presented are therefore </w:t>
      </w:r>
      <w:r w:rsidR="00430D6A">
        <w:t xml:space="preserve">largely </w:t>
      </w:r>
      <w:r w:rsidR="00007B04">
        <w:t>descriptive in nature</w:t>
      </w:r>
      <w:r w:rsidR="00007B04" w:rsidRPr="00007B04">
        <w:t xml:space="preserve">.  </w:t>
      </w:r>
    </w:p>
    <w:p w14:paraId="5477312D" w14:textId="77777777" w:rsidR="00E14DEF" w:rsidRDefault="00E14DEF" w:rsidP="00A0345C">
      <w:pPr>
        <w:spacing w:after="16" w:line="276" w:lineRule="auto"/>
        <w:jc w:val="both"/>
      </w:pPr>
    </w:p>
    <w:p w14:paraId="4C4F7A29" w14:textId="5DC1B949" w:rsidR="007158FA" w:rsidRDefault="00430D6A" w:rsidP="00A0345C">
      <w:pPr>
        <w:spacing w:line="276" w:lineRule="auto"/>
        <w:jc w:val="both"/>
      </w:pPr>
      <w:r>
        <w:t>The cross-</w:t>
      </w:r>
      <w:r w:rsidR="00E14DEF" w:rsidRPr="00E14DEF">
        <w:t xml:space="preserve">sectional design of the </w:t>
      </w:r>
      <w:r w:rsidR="00E14DEF">
        <w:t>original studies</w:t>
      </w:r>
      <w:r w:rsidR="00E14DEF" w:rsidRPr="00E14DEF">
        <w:t xml:space="preserve"> </w:t>
      </w:r>
      <w:r w:rsidR="00E14DEF">
        <w:t>allowed us</w:t>
      </w:r>
      <w:r w:rsidR="006A069F">
        <w:t xml:space="preserve"> to</w:t>
      </w:r>
      <w:r w:rsidR="00E14DEF" w:rsidRPr="00E14DEF">
        <w:t xml:space="preserve"> investigate associations between </w:t>
      </w:r>
      <w:r w:rsidR="00E14DEF">
        <w:t>different types of anti-malarial use</w:t>
      </w:r>
      <w:r w:rsidR="00E14DEF" w:rsidRPr="00E14DEF">
        <w:t xml:space="preserve"> </w:t>
      </w:r>
      <w:r w:rsidR="00E14DEF">
        <w:t xml:space="preserve">on deployment </w:t>
      </w:r>
      <w:r w:rsidR="00E14DEF" w:rsidRPr="00E14DEF">
        <w:t xml:space="preserve">and </w:t>
      </w:r>
      <w:r w:rsidR="00E14DEF">
        <w:t xml:space="preserve">self-reported physical and mental health </w:t>
      </w:r>
      <w:r w:rsidR="00E14DEF" w:rsidRPr="00E14DEF">
        <w:t>outcomes</w:t>
      </w:r>
      <w:r w:rsidR="00E14DEF">
        <w:t xml:space="preserve">.  The data presented provides a snapshot of associations between anti-malarial use and health in 2007-2008.  However, we do not know whether health problems may have predated the deployment or anti-malarial drug use, because the data collected was not longitudinal in design.  </w:t>
      </w:r>
    </w:p>
    <w:p w14:paraId="3DB65AE1" w14:textId="77777777" w:rsidR="007158FA" w:rsidRDefault="007158FA" w:rsidP="00A0345C">
      <w:pPr>
        <w:spacing w:line="276" w:lineRule="auto"/>
        <w:jc w:val="both"/>
      </w:pPr>
    </w:p>
    <w:p w14:paraId="7BA674EB" w14:textId="78329956" w:rsidR="00E14DEF" w:rsidRPr="00E14DEF" w:rsidRDefault="00E14DEF" w:rsidP="00A0345C">
      <w:pPr>
        <w:spacing w:line="276" w:lineRule="auto"/>
        <w:jc w:val="both"/>
      </w:pPr>
      <w:r>
        <w:t xml:space="preserve">While we adjusted for self-reported traumatic exposures on deployment in our assessment of mental health outcomes, there are many other pathways </w:t>
      </w:r>
      <w:r w:rsidR="00D46380">
        <w:t>through which</w:t>
      </w:r>
      <w:r>
        <w:t xml:space="preserve"> a </w:t>
      </w:r>
      <w:r w:rsidR="00FC1047">
        <w:t xml:space="preserve">respondents’ </w:t>
      </w:r>
      <w:r>
        <w:t xml:space="preserve">health may be affected </w:t>
      </w:r>
      <w:r w:rsidR="00D46380">
        <w:t>by a military deployment (e.g. deployment stressors, injury on deployment, living conditions, exposure to environmental</w:t>
      </w:r>
      <w:r w:rsidR="00E41237">
        <w:t xml:space="preserve"> hazards)</w:t>
      </w:r>
      <w:r w:rsidR="00D46380">
        <w:t xml:space="preserve"> </w:t>
      </w:r>
      <w:r w:rsidR="00CF2550">
        <w:fldChar w:fldCharType="begin"/>
      </w:r>
      <w:r w:rsidR="00FF6448">
        <w:instrText xml:space="preserve"> ADDIN EN.CITE &lt;EndNote&gt;&lt;Cite&gt;&lt;Author&gt;Watkins&lt;/Author&gt;&lt;Year&gt;2014&lt;/Year&gt;&lt;RecNum&gt;52&lt;/RecNum&gt;&lt;DisplayText&gt;[36]&lt;/DisplayText&gt;&lt;record&gt;&lt;rec-number&gt;52&lt;/rec-number&gt;&lt;foreign-keys&gt;&lt;key app="EN" db-id="arpszer2l2tv5me0x5svpx23f0zz5a52xvx2" timestamp="1539308195"&gt;52&lt;/key&gt;&lt;/foreign-keys&gt;&lt;ref-type name="Journal Article"&gt;17&lt;/ref-type&gt;&lt;contributors&gt;&lt;authors&gt;&lt;author&gt;Watkins, K.;&lt;/author&gt;&lt;/authors&gt;&lt;/contributors&gt;&lt;titles&gt;&lt;title&gt;Deployment Stressors: A Review of the Literature and Implications for Members of the Canadian Armed Forces&lt;/title&gt;&lt;secondary-title&gt;Res Militaris&lt;/secondary-title&gt;&lt;/titles&gt;&lt;periodical&gt;&lt;full-title&gt;Res Militaris&lt;/full-title&gt;&lt;/periodical&gt;&lt;volume&gt;4&lt;/volume&gt;&lt;number&gt;2&lt;/number&gt;&lt;dates&gt;&lt;year&gt;2014&lt;/year&gt;&lt;/dates&gt;&lt;urls&gt;&lt;related-urls&gt;&lt;url&gt;&lt;style face="underline" font="default" size="100%"&gt;http://resmilitaris.net/ressources/10186/44/res_militaris_article_watkins_deployment_stressors_literature_review.pdf&lt;/style&gt;&lt;/url&gt;&lt;/related-urls&gt;&lt;/urls&gt;&lt;/record&gt;&lt;/Cite&gt;&lt;/EndNote&gt;</w:instrText>
      </w:r>
      <w:r w:rsidR="00CF2550">
        <w:fldChar w:fldCharType="separate"/>
      </w:r>
      <w:r w:rsidR="00FF6448">
        <w:rPr>
          <w:noProof/>
        </w:rPr>
        <w:t>[</w:t>
      </w:r>
      <w:hyperlink w:anchor="_ENREF_36" w:tooltip="Watkins, 2014 #52" w:history="1">
        <w:r w:rsidR="001601A9">
          <w:rPr>
            <w:noProof/>
          </w:rPr>
          <w:t>36</w:t>
        </w:r>
      </w:hyperlink>
      <w:r w:rsidR="00FF6448">
        <w:rPr>
          <w:noProof/>
        </w:rPr>
        <w:t>]</w:t>
      </w:r>
      <w:r w:rsidR="00CF2550">
        <w:fldChar w:fldCharType="end"/>
      </w:r>
      <w:r w:rsidR="00D46380">
        <w:t>.</w:t>
      </w:r>
      <w:r>
        <w:t xml:space="preserve"> </w:t>
      </w:r>
      <w:r w:rsidR="00D46380">
        <w:t xml:space="preserve"> While the results presented highlight associations between some types of anti-malarial</w:t>
      </w:r>
      <w:r w:rsidRPr="00E14DEF">
        <w:t xml:space="preserve"> </w:t>
      </w:r>
      <w:r w:rsidR="00D46380">
        <w:t xml:space="preserve">use and self-reported health, we are unable to investigate causal relationships from the available data due to small numbers and the cross-sectional design.  </w:t>
      </w:r>
    </w:p>
    <w:p w14:paraId="3BE058F4" w14:textId="77777777" w:rsidR="00E14DEF" w:rsidRDefault="00E14DEF" w:rsidP="00D769AC">
      <w:pPr>
        <w:spacing w:after="16" w:line="259" w:lineRule="auto"/>
      </w:pPr>
    </w:p>
    <w:p w14:paraId="28C14C9A" w14:textId="05A0E78A" w:rsidR="00CD666F" w:rsidRDefault="00E0064D" w:rsidP="001D1C08">
      <w:pPr>
        <w:pStyle w:val="Heading2"/>
        <w:rPr>
          <w:rFonts w:ascii="Calibri" w:hAnsi="Calibri" w:cs="Calibri"/>
          <w:b/>
          <w:color w:val="auto"/>
        </w:rPr>
      </w:pPr>
      <w:bookmarkStart w:id="27" w:name="_Toc531692145"/>
      <w:r>
        <w:rPr>
          <w:rFonts w:ascii="Calibri" w:hAnsi="Calibri" w:cs="Calibri"/>
          <w:b/>
          <w:color w:val="auto"/>
        </w:rPr>
        <w:t>4.5</w:t>
      </w:r>
      <w:r w:rsidR="006334D7">
        <w:rPr>
          <w:rFonts w:ascii="Calibri" w:hAnsi="Calibri" w:cs="Calibri"/>
          <w:b/>
          <w:color w:val="auto"/>
        </w:rPr>
        <w:t xml:space="preserve"> </w:t>
      </w:r>
      <w:r w:rsidR="00A06B04">
        <w:rPr>
          <w:rFonts w:ascii="Calibri" w:hAnsi="Calibri" w:cs="Calibri"/>
          <w:b/>
          <w:color w:val="auto"/>
        </w:rPr>
        <w:t xml:space="preserve">Discussion </w:t>
      </w:r>
      <w:r w:rsidR="00DB7788">
        <w:rPr>
          <w:rFonts w:ascii="Calibri" w:hAnsi="Calibri" w:cs="Calibri"/>
          <w:b/>
          <w:color w:val="auto"/>
        </w:rPr>
        <w:t>s</w:t>
      </w:r>
      <w:r w:rsidR="00680DA0">
        <w:rPr>
          <w:rFonts w:ascii="Calibri" w:hAnsi="Calibri" w:cs="Calibri"/>
          <w:b/>
          <w:color w:val="auto"/>
        </w:rPr>
        <w:t>ummary</w:t>
      </w:r>
      <w:bookmarkEnd w:id="27"/>
    </w:p>
    <w:p w14:paraId="1AA4801F" w14:textId="190501F6" w:rsidR="00F83F7F" w:rsidRDefault="00D46380" w:rsidP="00A06B04">
      <w:pPr>
        <w:pStyle w:val="NormalWeb"/>
        <w:spacing w:line="276" w:lineRule="auto"/>
        <w:jc w:val="both"/>
        <w:rPr>
          <w:rFonts w:asciiTheme="minorHAnsi" w:eastAsiaTheme="minorHAnsi" w:hAnsiTheme="minorHAnsi" w:cstheme="minorBidi"/>
          <w:sz w:val="22"/>
          <w:szCs w:val="22"/>
          <w:lang w:eastAsia="en-US"/>
        </w:rPr>
      </w:pPr>
      <w:r w:rsidRPr="00A335B2">
        <w:rPr>
          <w:rFonts w:asciiTheme="minorHAnsi" w:eastAsiaTheme="minorHAnsi" w:hAnsiTheme="minorHAnsi" w:cstheme="minorBidi"/>
          <w:sz w:val="22"/>
          <w:szCs w:val="22"/>
          <w:lang w:eastAsia="en-US"/>
        </w:rPr>
        <w:t xml:space="preserve">Since 2006 </w:t>
      </w:r>
      <w:r w:rsidR="00E41237">
        <w:rPr>
          <w:rFonts w:asciiTheme="minorHAnsi" w:eastAsiaTheme="minorHAnsi" w:hAnsiTheme="minorHAnsi" w:cstheme="minorBidi"/>
          <w:sz w:val="22"/>
          <w:szCs w:val="22"/>
          <w:lang w:eastAsia="en-US"/>
        </w:rPr>
        <w:t>m</w:t>
      </w:r>
      <w:r w:rsidR="00E41237" w:rsidRPr="00A335B2">
        <w:rPr>
          <w:rFonts w:asciiTheme="minorHAnsi" w:eastAsiaTheme="minorHAnsi" w:hAnsiTheme="minorHAnsi" w:cstheme="minorBidi"/>
          <w:sz w:val="22"/>
          <w:szCs w:val="22"/>
          <w:lang w:eastAsia="en-US"/>
        </w:rPr>
        <w:t xml:space="preserve">efloquine </w:t>
      </w:r>
      <w:r w:rsidR="001601A9">
        <w:rPr>
          <w:rFonts w:asciiTheme="minorHAnsi" w:eastAsiaTheme="minorHAnsi" w:hAnsiTheme="minorHAnsi" w:cstheme="minorBidi"/>
          <w:sz w:val="22"/>
          <w:szCs w:val="22"/>
          <w:lang w:eastAsia="en-US"/>
        </w:rPr>
        <w:t>has been used as the third-</w:t>
      </w:r>
      <w:r w:rsidR="00A335B2" w:rsidRPr="00A335B2">
        <w:rPr>
          <w:rFonts w:asciiTheme="minorHAnsi" w:eastAsiaTheme="minorHAnsi" w:hAnsiTheme="minorHAnsi" w:cstheme="minorBidi"/>
          <w:sz w:val="22"/>
          <w:szCs w:val="22"/>
          <w:lang w:eastAsia="en-US"/>
        </w:rPr>
        <w:t xml:space="preserve">line anti-malarial </w:t>
      </w:r>
      <w:r w:rsidR="00A335B2">
        <w:rPr>
          <w:rFonts w:asciiTheme="minorHAnsi" w:eastAsiaTheme="minorHAnsi" w:hAnsiTheme="minorHAnsi" w:cstheme="minorBidi"/>
          <w:sz w:val="22"/>
          <w:szCs w:val="22"/>
          <w:lang w:eastAsia="en-US"/>
        </w:rPr>
        <w:t>in the ADF</w:t>
      </w:r>
      <w:r w:rsidR="00A06B04">
        <w:rPr>
          <w:rFonts w:asciiTheme="minorHAnsi" w:eastAsiaTheme="minorHAnsi" w:hAnsiTheme="minorHAnsi" w:cstheme="minorBidi"/>
          <w:sz w:val="22"/>
          <w:szCs w:val="22"/>
          <w:lang w:eastAsia="en-US"/>
        </w:rPr>
        <w:t>,</w:t>
      </w:r>
      <w:r w:rsidR="00A335B2">
        <w:rPr>
          <w:rFonts w:asciiTheme="minorHAnsi" w:eastAsiaTheme="minorHAnsi" w:hAnsiTheme="minorHAnsi" w:cstheme="minorBidi"/>
          <w:sz w:val="22"/>
          <w:szCs w:val="22"/>
          <w:lang w:eastAsia="en-US"/>
        </w:rPr>
        <w:t xml:space="preserve"> </w:t>
      </w:r>
      <w:r w:rsidR="00A335B2" w:rsidRPr="00A335B2">
        <w:rPr>
          <w:rFonts w:asciiTheme="minorHAnsi" w:eastAsiaTheme="minorHAnsi" w:hAnsiTheme="minorHAnsi" w:cstheme="minorBidi"/>
          <w:sz w:val="22"/>
          <w:szCs w:val="22"/>
          <w:lang w:eastAsia="en-US"/>
        </w:rPr>
        <w:t>meaning it is</w:t>
      </w:r>
      <w:r w:rsidR="00430D6A">
        <w:rPr>
          <w:rFonts w:asciiTheme="minorHAnsi" w:eastAsiaTheme="minorHAnsi" w:hAnsiTheme="minorHAnsi" w:cstheme="minorBidi"/>
          <w:sz w:val="22"/>
          <w:szCs w:val="22"/>
          <w:lang w:eastAsia="en-US"/>
        </w:rPr>
        <w:t xml:space="preserve"> only used when doxycycline or </w:t>
      </w:r>
      <w:proofErr w:type="spellStart"/>
      <w:r w:rsidR="001601A9">
        <w:rPr>
          <w:rFonts w:asciiTheme="minorHAnsi" w:eastAsiaTheme="minorHAnsi" w:hAnsiTheme="minorHAnsi" w:cstheme="minorBidi"/>
          <w:sz w:val="22"/>
          <w:szCs w:val="22"/>
          <w:lang w:eastAsia="en-US"/>
        </w:rPr>
        <w:t>m</w:t>
      </w:r>
      <w:r w:rsidR="00E41237" w:rsidRPr="00A335B2">
        <w:rPr>
          <w:rFonts w:asciiTheme="minorHAnsi" w:eastAsiaTheme="minorHAnsi" w:hAnsiTheme="minorHAnsi" w:cstheme="minorBidi"/>
          <w:sz w:val="22"/>
          <w:szCs w:val="22"/>
          <w:lang w:eastAsia="en-US"/>
        </w:rPr>
        <w:t>alarone</w:t>
      </w:r>
      <w:proofErr w:type="spellEnd"/>
      <w:r w:rsidR="00E41237" w:rsidRPr="00A335B2">
        <w:rPr>
          <w:rFonts w:asciiTheme="minorHAnsi" w:eastAsiaTheme="minorHAnsi" w:hAnsiTheme="minorHAnsi" w:cstheme="minorBidi"/>
          <w:sz w:val="22"/>
          <w:szCs w:val="22"/>
          <w:lang w:eastAsia="en-US"/>
        </w:rPr>
        <w:t xml:space="preserve"> </w:t>
      </w:r>
      <w:r w:rsidR="00A335B2" w:rsidRPr="00A335B2">
        <w:rPr>
          <w:rFonts w:asciiTheme="minorHAnsi" w:eastAsiaTheme="minorHAnsi" w:hAnsiTheme="minorHAnsi" w:cstheme="minorBidi"/>
          <w:sz w:val="22"/>
          <w:szCs w:val="22"/>
          <w:lang w:eastAsia="en-US"/>
        </w:rPr>
        <w:t>is not available</w:t>
      </w:r>
      <w:r w:rsidR="00430D6A">
        <w:rPr>
          <w:rFonts w:asciiTheme="minorHAnsi" w:eastAsiaTheme="minorHAnsi" w:hAnsiTheme="minorHAnsi" w:cstheme="minorBidi"/>
          <w:sz w:val="22"/>
          <w:szCs w:val="22"/>
          <w:lang w:eastAsia="en-US"/>
        </w:rPr>
        <w:t xml:space="preserve"> or appropriate</w:t>
      </w:r>
      <w:r w:rsidR="001601A9">
        <w:rPr>
          <w:rFonts w:asciiTheme="minorHAnsi" w:eastAsiaTheme="minorHAnsi" w:hAnsiTheme="minorHAnsi" w:cstheme="minorBidi"/>
          <w:sz w:val="22"/>
          <w:szCs w:val="22"/>
          <w:lang w:eastAsia="en-US"/>
        </w:rPr>
        <w:t xml:space="preserve"> </w:t>
      </w:r>
      <w:r w:rsidR="001601A9">
        <w:rPr>
          <w:rFonts w:asciiTheme="minorHAnsi" w:eastAsiaTheme="minorHAnsi" w:hAnsiTheme="minorHAnsi" w:cstheme="minorBidi"/>
          <w:sz w:val="22"/>
          <w:szCs w:val="22"/>
          <w:lang w:eastAsia="en-US"/>
        </w:rPr>
        <w:fldChar w:fldCharType="begin"/>
      </w:r>
      <w:r w:rsidR="001601A9">
        <w:rPr>
          <w:rFonts w:asciiTheme="minorHAnsi" w:eastAsiaTheme="minorHAnsi" w:hAnsiTheme="minorHAnsi" w:cstheme="minorBidi"/>
          <w:sz w:val="22"/>
          <w:szCs w:val="22"/>
          <w:lang w:eastAsia="en-US"/>
        </w:rPr>
        <w:instrText xml:space="preserve"> ADDIN EN.CITE &lt;EndNote&gt;&lt;Cite&gt;&lt;Author&gt;Department of Defence&lt;/Author&gt;&lt;Year&gt;2018&lt;/Year&gt;&lt;RecNum&gt;18&lt;/RecNum&gt;&lt;DisplayText&gt;[6]&lt;/DisplayText&gt;&lt;record&gt;&lt;rec-number&gt;18&lt;/rec-number&gt;&lt;foreign-keys&gt;&lt;key app="EN" db-id="arpszer2l2tv5me0x5svpx23f0zz5a52xvx2" timestamp="1536507952"&gt;18&lt;/key&gt;&lt;/foreign-keys&gt;&lt;ref-type name="Web Page"&gt;12&lt;/ref-type&gt;&lt;contributors&gt;&lt;authors&gt;&lt;author&gt;Department of Defence,,&lt;/author&gt;&lt;/authors&gt;&lt;/contributors&gt;&lt;titles&gt;&lt;title&gt;Mefloquine FAQs&lt;/title&gt;&lt;/titles&gt;&lt;dates&gt;&lt;year&gt;2018&lt;/year&gt;&lt;/dates&gt;&lt;urls&gt;&lt;related-urls&gt;&lt;url&gt;http://www.defence.gov.au/Health/HealthPortal/Malaria/Anti-malarial_medications/Mefloquine/FAQs.asp&lt;/url&gt;&lt;/related-urls&gt;&lt;/urls&gt;&lt;/record&gt;&lt;/Cite&gt;&lt;/EndNote&gt;</w:instrText>
      </w:r>
      <w:r w:rsidR="001601A9">
        <w:rPr>
          <w:rFonts w:asciiTheme="minorHAnsi" w:eastAsiaTheme="minorHAnsi" w:hAnsiTheme="minorHAnsi" w:cstheme="minorBidi"/>
          <w:sz w:val="22"/>
          <w:szCs w:val="22"/>
          <w:lang w:eastAsia="en-US"/>
        </w:rPr>
        <w:fldChar w:fldCharType="separate"/>
      </w:r>
      <w:r w:rsidR="001601A9">
        <w:rPr>
          <w:rFonts w:asciiTheme="minorHAnsi" w:eastAsiaTheme="minorHAnsi" w:hAnsiTheme="minorHAnsi" w:cstheme="minorBidi"/>
          <w:noProof/>
          <w:sz w:val="22"/>
          <w:szCs w:val="22"/>
          <w:lang w:eastAsia="en-US"/>
        </w:rPr>
        <w:t>[</w:t>
      </w:r>
      <w:hyperlink w:anchor="_ENREF_6" w:tooltip="Department of Defence, 2018 #18" w:history="1">
        <w:r w:rsidR="001601A9">
          <w:rPr>
            <w:rFonts w:asciiTheme="minorHAnsi" w:eastAsiaTheme="minorHAnsi" w:hAnsiTheme="minorHAnsi" w:cstheme="minorBidi"/>
            <w:noProof/>
            <w:sz w:val="22"/>
            <w:szCs w:val="22"/>
            <w:lang w:eastAsia="en-US"/>
          </w:rPr>
          <w:t>6</w:t>
        </w:r>
      </w:hyperlink>
      <w:r w:rsidR="001601A9">
        <w:rPr>
          <w:rFonts w:asciiTheme="minorHAnsi" w:eastAsiaTheme="minorHAnsi" w:hAnsiTheme="minorHAnsi" w:cstheme="minorBidi"/>
          <w:noProof/>
          <w:sz w:val="22"/>
          <w:szCs w:val="22"/>
          <w:lang w:eastAsia="en-US"/>
        </w:rPr>
        <w:t>]</w:t>
      </w:r>
      <w:r w:rsidR="001601A9">
        <w:rPr>
          <w:rFonts w:asciiTheme="minorHAnsi" w:eastAsiaTheme="minorHAnsi" w:hAnsiTheme="minorHAnsi" w:cstheme="minorBidi"/>
          <w:sz w:val="22"/>
          <w:szCs w:val="22"/>
          <w:lang w:eastAsia="en-US"/>
        </w:rPr>
        <w:fldChar w:fldCharType="end"/>
      </w:r>
      <w:r w:rsidR="00A335B2" w:rsidRPr="00A335B2">
        <w:rPr>
          <w:rFonts w:asciiTheme="minorHAnsi" w:eastAsiaTheme="minorHAnsi" w:hAnsiTheme="minorHAnsi" w:cstheme="minorBidi"/>
          <w:sz w:val="22"/>
          <w:szCs w:val="22"/>
          <w:lang w:eastAsia="en-US"/>
        </w:rPr>
        <w:t xml:space="preserve">.  </w:t>
      </w:r>
      <w:r w:rsidR="00A335B2">
        <w:rPr>
          <w:rFonts w:asciiTheme="minorHAnsi" w:eastAsiaTheme="minorHAnsi" w:hAnsiTheme="minorHAnsi" w:cstheme="minorBidi"/>
          <w:sz w:val="22"/>
          <w:szCs w:val="22"/>
          <w:lang w:eastAsia="en-US"/>
        </w:rPr>
        <w:t>The results presented</w:t>
      </w:r>
      <w:r w:rsidR="00921473">
        <w:rPr>
          <w:rFonts w:asciiTheme="minorHAnsi" w:eastAsiaTheme="minorHAnsi" w:hAnsiTheme="minorHAnsi" w:cstheme="minorBidi"/>
          <w:sz w:val="22"/>
          <w:szCs w:val="22"/>
          <w:lang w:eastAsia="en-US"/>
        </w:rPr>
        <w:t xml:space="preserve"> in this report indicated that </w:t>
      </w:r>
      <w:r w:rsidR="00E41237">
        <w:rPr>
          <w:rFonts w:asciiTheme="minorHAnsi" w:eastAsiaTheme="minorHAnsi" w:hAnsiTheme="minorHAnsi" w:cstheme="minorBidi"/>
          <w:sz w:val="22"/>
          <w:szCs w:val="22"/>
          <w:lang w:eastAsia="en-US"/>
        </w:rPr>
        <w:t xml:space="preserve">mefloquine </w:t>
      </w:r>
      <w:r w:rsidR="00A335B2">
        <w:rPr>
          <w:rFonts w:asciiTheme="minorHAnsi" w:eastAsiaTheme="minorHAnsi" w:hAnsiTheme="minorHAnsi" w:cstheme="minorBidi"/>
          <w:sz w:val="22"/>
          <w:szCs w:val="22"/>
          <w:lang w:eastAsia="en-US"/>
        </w:rPr>
        <w:t>users in Bougainville reported poorer self-</w:t>
      </w:r>
      <w:r w:rsidR="00397C46">
        <w:rPr>
          <w:rFonts w:asciiTheme="minorHAnsi" w:eastAsiaTheme="minorHAnsi" w:hAnsiTheme="minorHAnsi" w:cstheme="minorBidi"/>
          <w:sz w:val="22"/>
          <w:szCs w:val="22"/>
          <w:lang w:eastAsia="en-US"/>
        </w:rPr>
        <w:t>rated</w:t>
      </w:r>
      <w:r w:rsidR="00A335B2">
        <w:rPr>
          <w:rFonts w:asciiTheme="minorHAnsi" w:eastAsiaTheme="minorHAnsi" w:hAnsiTheme="minorHAnsi" w:cstheme="minorBidi"/>
          <w:sz w:val="22"/>
          <w:szCs w:val="22"/>
          <w:lang w:eastAsia="en-US"/>
        </w:rPr>
        <w:t xml:space="preserve"> health and more </w:t>
      </w:r>
      <w:r w:rsidR="00CF2550">
        <w:rPr>
          <w:rFonts w:asciiTheme="minorHAnsi" w:eastAsiaTheme="minorHAnsi" w:hAnsiTheme="minorHAnsi" w:cstheme="minorBidi"/>
          <w:sz w:val="22"/>
          <w:szCs w:val="22"/>
          <w:lang w:eastAsia="en-US"/>
        </w:rPr>
        <w:t xml:space="preserve">general health </w:t>
      </w:r>
      <w:r w:rsidR="00A335B2">
        <w:rPr>
          <w:rFonts w:asciiTheme="minorHAnsi" w:eastAsiaTheme="minorHAnsi" w:hAnsiTheme="minorHAnsi" w:cstheme="minorBidi"/>
          <w:sz w:val="22"/>
          <w:szCs w:val="22"/>
          <w:lang w:eastAsia="en-US"/>
        </w:rPr>
        <w:t>sy</w:t>
      </w:r>
      <w:r w:rsidR="00397C46">
        <w:rPr>
          <w:rFonts w:asciiTheme="minorHAnsi" w:eastAsiaTheme="minorHAnsi" w:hAnsiTheme="minorHAnsi" w:cstheme="minorBidi"/>
          <w:sz w:val="22"/>
          <w:szCs w:val="22"/>
          <w:lang w:eastAsia="en-US"/>
        </w:rPr>
        <w:t xml:space="preserve">mptoms than the group who used </w:t>
      </w:r>
      <w:r w:rsidR="00E41237">
        <w:rPr>
          <w:rFonts w:asciiTheme="minorHAnsi" w:eastAsiaTheme="minorHAnsi" w:hAnsiTheme="minorHAnsi" w:cstheme="minorBidi"/>
          <w:sz w:val="22"/>
          <w:szCs w:val="22"/>
          <w:lang w:eastAsia="en-US"/>
        </w:rPr>
        <w:t>doxycycline</w:t>
      </w:r>
      <w:r w:rsidR="00A335B2">
        <w:rPr>
          <w:rFonts w:asciiTheme="minorHAnsi" w:eastAsiaTheme="minorHAnsi" w:hAnsiTheme="minorHAnsi" w:cstheme="minorBidi"/>
          <w:sz w:val="22"/>
          <w:szCs w:val="22"/>
          <w:lang w:eastAsia="en-US"/>
        </w:rPr>
        <w:t>.  However, these results w</w:t>
      </w:r>
      <w:r w:rsidR="00921473">
        <w:rPr>
          <w:rFonts w:asciiTheme="minorHAnsi" w:eastAsiaTheme="minorHAnsi" w:hAnsiTheme="minorHAnsi" w:cstheme="minorBidi"/>
          <w:sz w:val="22"/>
          <w:szCs w:val="22"/>
          <w:lang w:eastAsia="en-US"/>
        </w:rPr>
        <w:t xml:space="preserve">ere based on a small number of </w:t>
      </w:r>
      <w:r w:rsidR="00E41237">
        <w:rPr>
          <w:rFonts w:asciiTheme="minorHAnsi" w:eastAsiaTheme="minorHAnsi" w:hAnsiTheme="minorHAnsi" w:cstheme="minorBidi"/>
          <w:sz w:val="22"/>
          <w:szCs w:val="22"/>
          <w:lang w:eastAsia="en-US"/>
        </w:rPr>
        <w:t xml:space="preserve">mefloquine </w:t>
      </w:r>
      <w:r w:rsidR="00A335B2">
        <w:rPr>
          <w:rFonts w:asciiTheme="minorHAnsi" w:eastAsiaTheme="minorHAnsi" w:hAnsiTheme="minorHAnsi" w:cstheme="minorBidi"/>
          <w:sz w:val="22"/>
          <w:szCs w:val="22"/>
          <w:lang w:eastAsia="en-US"/>
        </w:rPr>
        <w:t xml:space="preserve">users in Bougainville (n=27) and the </w:t>
      </w:r>
      <w:r w:rsidR="00397C46">
        <w:rPr>
          <w:rFonts w:asciiTheme="minorHAnsi" w:eastAsiaTheme="minorHAnsi" w:hAnsiTheme="minorHAnsi" w:cstheme="minorBidi"/>
          <w:sz w:val="22"/>
          <w:szCs w:val="22"/>
          <w:lang w:eastAsia="en-US"/>
        </w:rPr>
        <w:t>findings</w:t>
      </w:r>
      <w:r w:rsidR="00A335B2">
        <w:rPr>
          <w:rFonts w:asciiTheme="minorHAnsi" w:eastAsiaTheme="minorHAnsi" w:hAnsiTheme="minorHAnsi" w:cstheme="minorBidi"/>
          <w:sz w:val="22"/>
          <w:szCs w:val="22"/>
          <w:lang w:eastAsia="en-US"/>
        </w:rPr>
        <w:t xml:space="preserve"> were not replicated in the East Timor group.  </w:t>
      </w:r>
    </w:p>
    <w:p w14:paraId="33D3E660" w14:textId="1DE207A0" w:rsidR="00250F6B" w:rsidRPr="00A06B04" w:rsidRDefault="00F83F7F" w:rsidP="00A06B04">
      <w:pPr>
        <w:pStyle w:val="NormalWeb"/>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It is recommended that </w:t>
      </w:r>
      <w:r w:rsidR="001A6F04">
        <w:rPr>
          <w:rFonts w:asciiTheme="minorHAnsi" w:eastAsiaTheme="minorHAnsi" w:hAnsiTheme="minorHAnsi" w:cstheme="minorBidi"/>
          <w:sz w:val="22"/>
          <w:szCs w:val="22"/>
          <w:lang w:eastAsia="en-US"/>
        </w:rPr>
        <w:t xml:space="preserve">any </w:t>
      </w:r>
      <w:r>
        <w:rPr>
          <w:rFonts w:asciiTheme="minorHAnsi" w:eastAsiaTheme="minorHAnsi" w:hAnsiTheme="minorHAnsi" w:cstheme="minorBidi"/>
          <w:sz w:val="22"/>
          <w:szCs w:val="22"/>
          <w:lang w:eastAsia="en-US"/>
        </w:rPr>
        <w:t xml:space="preserve">future trials of anti-malarial drug use in the ADF allow for an assessment of both </w:t>
      </w:r>
      <w:r w:rsidR="0021245D">
        <w:rPr>
          <w:rFonts w:asciiTheme="minorHAnsi" w:eastAsiaTheme="minorHAnsi" w:hAnsiTheme="minorHAnsi" w:cstheme="minorBidi"/>
          <w:sz w:val="22"/>
          <w:szCs w:val="22"/>
          <w:lang w:eastAsia="en-US"/>
        </w:rPr>
        <w:t xml:space="preserve">short </w:t>
      </w:r>
      <w:r>
        <w:rPr>
          <w:rFonts w:asciiTheme="minorHAnsi" w:eastAsiaTheme="minorHAnsi" w:hAnsiTheme="minorHAnsi" w:cstheme="minorBidi"/>
          <w:sz w:val="22"/>
          <w:szCs w:val="22"/>
          <w:lang w:eastAsia="en-US"/>
        </w:rPr>
        <w:t xml:space="preserve">term and </w:t>
      </w:r>
      <w:r w:rsidR="0021245D">
        <w:rPr>
          <w:rFonts w:asciiTheme="minorHAnsi" w:eastAsiaTheme="minorHAnsi" w:hAnsiTheme="minorHAnsi" w:cstheme="minorBidi"/>
          <w:sz w:val="22"/>
          <w:szCs w:val="22"/>
          <w:lang w:eastAsia="en-US"/>
        </w:rPr>
        <w:t>medium</w:t>
      </w:r>
      <w:r w:rsidR="00CF2550">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term health following drug administration</w:t>
      </w:r>
      <w:r w:rsidR="0021245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w:t>
      </w:r>
      <w:r w:rsidR="0021245D">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the Repatriation Medical Authority report highlighted that there were comparatively few studies des</w:t>
      </w:r>
      <w:r w:rsidR="00CF2550">
        <w:rPr>
          <w:rFonts w:asciiTheme="minorHAnsi" w:eastAsiaTheme="minorHAnsi" w:hAnsiTheme="minorHAnsi" w:cstheme="minorBidi"/>
          <w:sz w:val="22"/>
          <w:szCs w:val="22"/>
          <w:lang w:eastAsia="en-US"/>
        </w:rPr>
        <w:t>igned to assess possible longer-</w:t>
      </w:r>
      <w:r>
        <w:rPr>
          <w:rFonts w:asciiTheme="minorHAnsi" w:eastAsiaTheme="minorHAnsi" w:hAnsiTheme="minorHAnsi" w:cstheme="minorBidi"/>
          <w:sz w:val="22"/>
          <w:szCs w:val="22"/>
          <w:lang w:eastAsia="en-US"/>
        </w:rPr>
        <w:t>term effects of anti-malarial drug use</w:t>
      </w:r>
      <w:r w:rsidR="00221ABE">
        <w:rPr>
          <w:rFonts w:asciiTheme="minorHAnsi" w:eastAsiaTheme="minorHAnsi" w:hAnsiTheme="minorHAnsi" w:cstheme="minorBidi"/>
          <w:sz w:val="22"/>
          <w:szCs w:val="22"/>
          <w:lang w:eastAsia="en-US"/>
        </w:rPr>
        <w:t xml:space="preserve"> </w:t>
      </w:r>
      <w:r w:rsidR="00221ABE">
        <w:rPr>
          <w:rFonts w:asciiTheme="minorHAnsi" w:eastAsiaTheme="minorHAnsi" w:hAnsiTheme="minorHAnsi" w:cstheme="minorBidi"/>
          <w:sz w:val="22"/>
          <w:szCs w:val="22"/>
          <w:lang w:eastAsia="en-US"/>
        </w:rPr>
        <w:fldChar w:fldCharType="begin"/>
      </w:r>
      <w:r w:rsidR="00221ABE">
        <w:rPr>
          <w:rFonts w:asciiTheme="minorHAnsi" w:eastAsiaTheme="minorHAnsi" w:hAnsiTheme="minorHAnsi" w:cstheme="minorBidi"/>
          <w:sz w:val="22"/>
          <w:szCs w:val="22"/>
          <w:lang w:eastAsia="en-US"/>
        </w:rPr>
        <w:instrText xml:space="preserve"> ADDIN EN.CITE &lt;EndNote&gt;&lt;Cite&gt;&lt;Author&gt;Repatriation Medical Authority&lt;/Author&gt;&lt;Year&gt;2017&lt;/Year&gt;&lt;RecNum&gt;8&lt;/RecNum&gt;&lt;DisplayText&gt;[1]&lt;/DisplayText&gt;&lt;record&gt;&lt;rec-number&gt;8&lt;/rec-number&gt;&lt;foreign-keys&gt;&lt;key app="EN" db-id="arpszer2l2tv5me0x5svpx23f0zz5a52xvx2" timestamp="1535604561"&gt;8&lt;/key&gt;&lt;/foreign-keys&gt;&lt;ref-type name="Web Page"&gt;12&lt;/ref-type&gt;&lt;contributors&gt;&lt;authors&gt;&lt;author&gt;Repatriation Medical Authority,,&lt;/author&gt;&lt;/authors&gt;&lt;/contributors&gt;&lt;titles&gt;&lt;title&gt;Investigation into Chemically acquired brain injury caused by mefloquine, tafenoquine or primaquine&lt;/title&gt;&lt;/titles&gt;&lt;dates&gt;&lt;year&gt;2017&lt;/year&gt;&lt;/dates&gt;&lt;urls&gt;&lt;related-urls&gt;&lt;url&gt;http://www.rma.gov.au/sops/condition/chemically-acquired-brain-injury-caused-by-mefloquine-tafenoquine-or-primaquine&lt;/url&gt;&lt;/related-urls&gt;&lt;/urls&gt;&lt;/record&gt;&lt;/Cite&gt;&lt;/EndNote&gt;</w:instrText>
      </w:r>
      <w:r w:rsidR="00221ABE">
        <w:rPr>
          <w:rFonts w:asciiTheme="minorHAnsi" w:eastAsiaTheme="minorHAnsi" w:hAnsiTheme="minorHAnsi" w:cstheme="minorBidi"/>
          <w:sz w:val="22"/>
          <w:szCs w:val="22"/>
          <w:lang w:eastAsia="en-US"/>
        </w:rPr>
        <w:fldChar w:fldCharType="separate"/>
      </w:r>
      <w:r w:rsidR="00221ABE">
        <w:rPr>
          <w:rFonts w:asciiTheme="minorHAnsi" w:eastAsiaTheme="minorHAnsi" w:hAnsiTheme="minorHAnsi" w:cstheme="minorBidi"/>
          <w:sz w:val="22"/>
          <w:szCs w:val="22"/>
          <w:lang w:eastAsia="en-US"/>
        </w:rPr>
        <w:t>[</w:t>
      </w:r>
      <w:hyperlink w:anchor="_ENREF_1" w:tooltip="Repatriation Medical Authority, 2017 #8" w:history="1">
        <w:r w:rsidR="001601A9">
          <w:rPr>
            <w:rFonts w:asciiTheme="minorHAnsi" w:eastAsiaTheme="minorHAnsi" w:hAnsiTheme="minorHAnsi" w:cstheme="minorBidi"/>
            <w:sz w:val="22"/>
            <w:szCs w:val="22"/>
            <w:lang w:eastAsia="en-US"/>
          </w:rPr>
          <w:t>1</w:t>
        </w:r>
      </w:hyperlink>
      <w:r w:rsidR="00221ABE">
        <w:rPr>
          <w:rFonts w:asciiTheme="minorHAnsi" w:eastAsiaTheme="minorHAnsi" w:hAnsiTheme="minorHAnsi" w:cstheme="minorBidi"/>
          <w:sz w:val="22"/>
          <w:szCs w:val="22"/>
          <w:lang w:eastAsia="en-US"/>
        </w:rPr>
        <w:t>]</w:t>
      </w:r>
      <w:r w:rsidR="00221ABE">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 xml:space="preserve">.  </w:t>
      </w:r>
    </w:p>
    <w:p w14:paraId="3A3F8A5F" w14:textId="77777777" w:rsidR="00250F6B" w:rsidRPr="00250F6B" w:rsidRDefault="00250F6B" w:rsidP="00250F6B">
      <w:pPr>
        <w:sectPr w:rsidR="00250F6B" w:rsidRPr="00250F6B" w:rsidSect="00F871C0">
          <w:pgSz w:w="11906" w:h="16838" w:code="9"/>
          <w:pgMar w:top="1440" w:right="1440" w:bottom="1440" w:left="1440" w:header="709" w:footer="709" w:gutter="0"/>
          <w:cols w:space="708"/>
          <w:docGrid w:linePitch="360"/>
        </w:sectPr>
      </w:pPr>
    </w:p>
    <w:p w14:paraId="32AC2432" w14:textId="77777777" w:rsidR="005B2649" w:rsidRPr="005B2649" w:rsidRDefault="005B2649" w:rsidP="00235C31">
      <w:pPr>
        <w:pStyle w:val="Heading1"/>
        <w:spacing w:before="0" w:beforeAutospacing="0"/>
        <w:rPr>
          <w:rFonts w:asciiTheme="minorHAnsi" w:hAnsiTheme="minorHAnsi" w:cstheme="minorHAnsi"/>
          <w:sz w:val="32"/>
          <w:szCs w:val="32"/>
        </w:rPr>
      </w:pPr>
      <w:bookmarkStart w:id="28" w:name="_Toc531692146"/>
      <w:r>
        <w:rPr>
          <w:rFonts w:asciiTheme="minorHAnsi" w:hAnsiTheme="minorHAnsi" w:cstheme="minorHAnsi"/>
          <w:sz w:val="32"/>
          <w:szCs w:val="32"/>
        </w:rPr>
        <w:t>References</w:t>
      </w:r>
      <w:bookmarkEnd w:id="28"/>
    </w:p>
    <w:p w14:paraId="38C0E763" w14:textId="2602F577" w:rsidR="001601A9" w:rsidRPr="001601A9" w:rsidRDefault="005B2649" w:rsidP="001601A9">
      <w:pPr>
        <w:pStyle w:val="EndNoteBibliography"/>
        <w:ind w:left="720" w:hanging="720"/>
      </w:pPr>
      <w:r>
        <w:fldChar w:fldCharType="begin"/>
      </w:r>
      <w:r>
        <w:instrText xml:space="preserve"> ADDIN EN.REFLIST </w:instrText>
      </w:r>
      <w:r>
        <w:fldChar w:fldCharType="separate"/>
      </w:r>
      <w:bookmarkStart w:id="29" w:name="_ENREF_1"/>
      <w:r w:rsidR="001601A9" w:rsidRPr="001601A9">
        <w:t>1.</w:t>
      </w:r>
      <w:r w:rsidR="001601A9" w:rsidRPr="001601A9">
        <w:tab/>
        <w:t xml:space="preserve">Repatriation Medical Authority. </w:t>
      </w:r>
      <w:r w:rsidR="001601A9" w:rsidRPr="001601A9">
        <w:rPr>
          <w:i/>
        </w:rPr>
        <w:t>Investigation into Chemically acquired brain injury caused by mefloquine, tafenoquine or primaquine</w:t>
      </w:r>
      <w:r w:rsidR="001601A9" w:rsidRPr="001601A9">
        <w:t xml:space="preserve">. 2017; Available from: </w:t>
      </w:r>
      <w:hyperlink r:id="rId24" w:history="1">
        <w:r w:rsidR="001601A9" w:rsidRPr="001601A9">
          <w:rPr>
            <w:rStyle w:val="Hyperlink"/>
          </w:rPr>
          <w:t>http://www.rma.gov.au/sops/condition/chemically-acquired-brain-injury-caused-by-mefloquine-tafenoquine-or-primaquine</w:t>
        </w:r>
      </w:hyperlink>
      <w:r w:rsidR="001601A9" w:rsidRPr="001601A9">
        <w:t>.</w:t>
      </w:r>
      <w:bookmarkEnd w:id="29"/>
    </w:p>
    <w:p w14:paraId="5FFBA79F" w14:textId="77777777" w:rsidR="001601A9" w:rsidRPr="001601A9" w:rsidRDefault="001601A9" w:rsidP="001601A9">
      <w:pPr>
        <w:pStyle w:val="EndNoteBibliography"/>
        <w:ind w:left="720" w:hanging="720"/>
      </w:pPr>
      <w:bookmarkStart w:id="30" w:name="_ENREF_2"/>
      <w:r w:rsidRPr="001601A9">
        <w:t>2.</w:t>
      </w:r>
      <w:r w:rsidRPr="001601A9">
        <w:tab/>
        <w:t xml:space="preserve">Nasveld, P., et al., </w:t>
      </w:r>
      <w:r w:rsidRPr="001601A9">
        <w:rPr>
          <w:i/>
        </w:rPr>
        <w:t>Comparison of tafenoquine (WR238605) and primaquine in the post-exposure (terminal) prophylaxis of vivax malaria in Australian Defence Force personnel.</w:t>
      </w:r>
      <w:r w:rsidRPr="001601A9">
        <w:t xml:space="preserve"> Trans R Soc Trop Med Hyg, 2002. </w:t>
      </w:r>
      <w:r w:rsidRPr="001601A9">
        <w:rPr>
          <w:b/>
        </w:rPr>
        <w:t>96</w:t>
      </w:r>
      <w:r w:rsidRPr="001601A9">
        <w:t>(6): p. 683-4.</w:t>
      </w:r>
      <w:bookmarkEnd w:id="30"/>
    </w:p>
    <w:p w14:paraId="5E531FF9" w14:textId="77777777" w:rsidR="001601A9" w:rsidRPr="001601A9" w:rsidRDefault="001601A9" w:rsidP="001601A9">
      <w:pPr>
        <w:pStyle w:val="EndNoteBibliography"/>
        <w:ind w:left="720" w:hanging="720"/>
      </w:pPr>
      <w:bookmarkStart w:id="31" w:name="_ENREF_3"/>
      <w:r w:rsidRPr="001601A9">
        <w:t>3.</w:t>
      </w:r>
      <w:r w:rsidRPr="001601A9">
        <w:tab/>
        <w:t xml:space="preserve">Elmes, N.J., et al., </w:t>
      </w:r>
      <w:r w:rsidRPr="001601A9">
        <w:rPr>
          <w:i/>
        </w:rPr>
        <w:t>The efficacy and tolerability of three different regimens of tafenoquine versus primaquine for post-exposure prophylaxis of Plasmodium vivax malaria in the Southwest Pacific.</w:t>
      </w:r>
      <w:r w:rsidRPr="001601A9">
        <w:t xml:space="preserve"> Trans R Soc Trop Med Hyg, 2008. </w:t>
      </w:r>
      <w:r w:rsidRPr="001601A9">
        <w:rPr>
          <w:b/>
        </w:rPr>
        <w:t>102</w:t>
      </w:r>
      <w:r w:rsidRPr="001601A9">
        <w:t>(11): p. 1095-101.</w:t>
      </w:r>
      <w:bookmarkEnd w:id="31"/>
    </w:p>
    <w:p w14:paraId="201C9560" w14:textId="77777777" w:rsidR="001601A9" w:rsidRPr="001601A9" w:rsidRDefault="001601A9" w:rsidP="001601A9">
      <w:pPr>
        <w:pStyle w:val="EndNoteBibliography"/>
        <w:ind w:left="720" w:hanging="720"/>
      </w:pPr>
      <w:bookmarkStart w:id="32" w:name="_ENREF_4"/>
      <w:r w:rsidRPr="001601A9">
        <w:t>4.</w:t>
      </w:r>
      <w:r w:rsidRPr="001601A9">
        <w:tab/>
        <w:t xml:space="preserve">Nasveld, P.E., et al., </w:t>
      </w:r>
      <w:r w:rsidRPr="001601A9">
        <w:rPr>
          <w:i/>
        </w:rPr>
        <w:t>Randomized, double-blind study of the safety, tolerability, and efficacy of tafenoquine versus mefloquine for malaria prophylaxis in nonimmune subjects.</w:t>
      </w:r>
      <w:r w:rsidRPr="001601A9">
        <w:t xml:space="preserve"> Antimicrob Agents Chemother, 2010. </w:t>
      </w:r>
      <w:r w:rsidRPr="001601A9">
        <w:rPr>
          <w:b/>
        </w:rPr>
        <w:t>54</w:t>
      </w:r>
      <w:r w:rsidRPr="001601A9">
        <w:t>(2): p. 792-8.</w:t>
      </w:r>
      <w:bookmarkEnd w:id="32"/>
    </w:p>
    <w:p w14:paraId="0AEDC6B8" w14:textId="77777777" w:rsidR="001601A9" w:rsidRPr="001601A9" w:rsidRDefault="001601A9" w:rsidP="001601A9">
      <w:pPr>
        <w:pStyle w:val="EndNoteBibliography"/>
        <w:ind w:left="720" w:hanging="720"/>
      </w:pPr>
      <w:bookmarkStart w:id="33" w:name="_ENREF_5"/>
      <w:r w:rsidRPr="001601A9">
        <w:t>5.</w:t>
      </w:r>
      <w:r w:rsidRPr="001601A9">
        <w:tab/>
        <w:t xml:space="preserve">Kitchener, S.J., et al., </w:t>
      </w:r>
      <w:r w:rsidRPr="001601A9">
        <w:rPr>
          <w:i/>
        </w:rPr>
        <w:t>Mefloquine and doxycycline malaria prophylaxis in Australian soldiers in East Timor.</w:t>
      </w:r>
      <w:r w:rsidRPr="001601A9">
        <w:t xml:space="preserve"> Med J Aust, 2005. </w:t>
      </w:r>
      <w:r w:rsidRPr="001601A9">
        <w:rPr>
          <w:b/>
        </w:rPr>
        <w:t>182</w:t>
      </w:r>
      <w:r w:rsidRPr="001601A9">
        <w:t>(4): p. 168-71.</w:t>
      </w:r>
      <w:bookmarkEnd w:id="33"/>
    </w:p>
    <w:p w14:paraId="65E09FA1" w14:textId="44D15B19" w:rsidR="001601A9" w:rsidRPr="001601A9" w:rsidRDefault="001601A9" w:rsidP="001601A9">
      <w:pPr>
        <w:pStyle w:val="EndNoteBibliography"/>
        <w:ind w:left="720" w:hanging="720"/>
      </w:pPr>
      <w:bookmarkStart w:id="34" w:name="_ENREF_6"/>
      <w:r w:rsidRPr="001601A9">
        <w:t>6.</w:t>
      </w:r>
      <w:r w:rsidRPr="001601A9">
        <w:tab/>
        <w:t xml:space="preserve">Department of Defence. </w:t>
      </w:r>
      <w:r w:rsidRPr="001601A9">
        <w:rPr>
          <w:i/>
        </w:rPr>
        <w:t>Mefloquine FAQs</w:t>
      </w:r>
      <w:r w:rsidRPr="001601A9">
        <w:t xml:space="preserve">. 2018; Available from: </w:t>
      </w:r>
      <w:hyperlink r:id="rId25" w:history="1">
        <w:r w:rsidRPr="001601A9">
          <w:rPr>
            <w:rStyle w:val="Hyperlink"/>
          </w:rPr>
          <w:t>http://www.defence.gov.au/Health/HealthPortal/Malaria/Anti-malarial_medications/Mefloquine/FAQs.asp</w:t>
        </w:r>
      </w:hyperlink>
      <w:r w:rsidRPr="001601A9">
        <w:t>.</w:t>
      </w:r>
      <w:bookmarkEnd w:id="34"/>
    </w:p>
    <w:p w14:paraId="6A275CE2" w14:textId="5408E526" w:rsidR="001601A9" w:rsidRPr="001601A9" w:rsidRDefault="001601A9" w:rsidP="001601A9">
      <w:pPr>
        <w:pStyle w:val="EndNoteBibliography"/>
        <w:ind w:left="720" w:hanging="720"/>
      </w:pPr>
      <w:bookmarkStart w:id="35" w:name="_ENREF_7"/>
      <w:r w:rsidRPr="001601A9">
        <w:t>7.</w:t>
      </w:r>
      <w:r w:rsidRPr="001601A9">
        <w:tab/>
        <w:t xml:space="preserve">Department of Defence. </w:t>
      </w:r>
      <w:r w:rsidRPr="001601A9">
        <w:rPr>
          <w:i/>
        </w:rPr>
        <w:t>Anti-malarial medications</w:t>
      </w:r>
      <w:r w:rsidRPr="001601A9">
        <w:t xml:space="preserve">. 2018; Available from: </w:t>
      </w:r>
      <w:hyperlink r:id="rId26" w:history="1">
        <w:r w:rsidRPr="001601A9">
          <w:rPr>
            <w:rStyle w:val="Hyperlink"/>
          </w:rPr>
          <w:t>http://www.defence.gov.au/Health/HealthPortal/Malaria/Anti-malarial_medications/default.asp</w:t>
        </w:r>
      </w:hyperlink>
      <w:r w:rsidRPr="001601A9">
        <w:t>.</w:t>
      </w:r>
      <w:bookmarkEnd w:id="35"/>
    </w:p>
    <w:p w14:paraId="555E2B1A" w14:textId="69189BAC" w:rsidR="001601A9" w:rsidRPr="001601A9" w:rsidRDefault="001601A9" w:rsidP="001601A9">
      <w:pPr>
        <w:pStyle w:val="EndNoteBibliography"/>
        <w:ind w:left="720" w:hanging="720"/>
      </w:pPr>
      <w:bookmarkStart w:id="36" w:name="_ENREF_8"/>
      <w:r w:rsidRPr="001601A9">
        <w:t>8.</w:t>
      </w:r>
      <w:r w:rsidRPr="001601A9">
        <w:tab/>
        <w:t xml:space="preserve">Australian Medicines Handbook Pty Ltd. </w:t>
      </w:r>
      <w:r w:rsidRPr="001601A9">
        <w:rPr>
          <w:i/>
        </w:rPr>
        <w:t>Doxycycline</w:t>
      </w:r>
      <w:r w:rsidRPr="001601A9">
        <w:t xml:space="preserve">. 2018; Available from: </w:t>
      </w:r>
      <w:hyperlink r:id="rId27" w:history="1">
        <w:r w:rsidRPr="001601A9">
          <w:rPr>
            <w:rStyle w:val="Hyperlink"/>
          </w:rPr>
          <w:t>https://amh</w:t>
        </w:r>
        <w:r>
          <w:rPr>
            <w:rStyle w:val="Hyperlink"/>
          </w:rPr>
          <w:t>online.amh.net.au/chapters/anti-</w:t>
        </w:r>
        <w:r w:rsidRPr="001601A9">
          <w:rPr>
            <w:rStyle w:val="Hyperlink"/>
          </w:rPr>
          <w:t>infectives/antibacterials/tetracyclines/doxycycline</w:t>
        </w:r>
      </w:hyperlink>
      <w:r w:rsidRPr="001601A9">
        <w:t>.</w:t>
      </w:r>
      <w:bookmarkEnd w:id="36"/>
    </w:p>
    <w:p w14:paraId="0A18ED91" w14:textId="179B8C09" w:rsidR="001601A9" w:rsidRPr="001601A9" w:rsidRDefault="001601A9" w:rsidP="001601A9">
      <w:pPr>
        <w:pStyle w:val="EndNoteBibliography"/>
        <w:ind w:left="720" w:hanging="720"/>
      </w:pPr>
      <w:bookmarkStart w:id="37" w:name="_ENREF_9"/>
      <w:r w:rsidRPr="001601A9">
        <w:t>9.</w:t>
      </w:r>
      <w:r w:rsidRPr="001601A9">
        <w:tab/>
        <w:t xml:space="preserve">Australian Medicines Handbook Pty Ltd. </w:t>
      </w:r>
      <w:r w:rsidRPr="001601A9">
        <w:rPr>
          <w:i/>
        </w:rPr>
        <w:t>Mefloquine</w:t>
      </w:r>
      <w:r w:rsidRPr="001601A9">
        <w:t xml:space="preserve">. 2018; Available from: </w:t>
      </w:r>
      <w:hyperlink r:id="rId28" w:history="1">
        <w:r w:rsidRPr="001601A9">
          <w:rPr>
            <w:rStyle w:val="Hyperlink"/>
          </w:rPr>
          <w:t>https://amhonline.amh.net.au/chapters/anti-infectives/antiprotozoals/antimalarials/mefloquine</w:t>
        </w:r>
      </w:hyperlink>
      <w:r w:rsidRPr="001601A9">
        <w:t>.</w:t>
      </w:r>
      <w:bookmarkEnd w:id="37"/>
    </w:p>
    <w:p w14:paraId="3C370089" w14:textId="5D479098" w:rsidR="001601A9" w:rsidRPr="001601A9" w:rsidRDefault="001601A9" w:rsidP="001601A9">
      <w:pPr>
        <w:pStyle w:val="EndNoteBibliography"/>
        <w:ind w:left="720" w:hanging="720"/>
      </w:pPr>
      <w:bookmarkStart w:id="38" w:name="_ENREF_10"/>
      <w:r w:rsidRPr="001601A9">
        <w:t>10.</w:t>
      </w:r>
      <w:r w:rsidRPr="001601A9">
        <w:tab/>
        <w:t xml:space="preserve">Australian Medicines Handbook Pty Ltd. </w:t>
      </w:r>
      <w:r w:rsidRPr="001601A9">
        <w:rPr>
          <w:i/>
        </w:rPr>
        <w:t>Primaquine</w:t>
      </w:r>
      <w:r w:rsidRPr="001601A9">
        <w:t xml:space="preserve">. 2018; Available from: </w:t>
      </w:r>
      <w:hyperlink r:id="rId29" w:history="1">
        <w:r w:rsidRPr="001601A9">
          <w:rPr>
            <w:rStyle w:val="Hyperlink"/>
          </w:rPr>
          <w:t>https://amhonline.amh.net.au/chapters/anti-infectives/antiprotozoals/antimalarials/primaquine</w:t>
        </w:r>
      </w:hyperlink>
      <w:r w:rsidRPr="001601A9">
        <w:t>.</w:t>
      </w:r>
      <w:bookmarkEnd w:id="38"/>
    </w:p>
    <w:p w14:paraId="5E2BD55C" w14:textId="54AD48BC" w:rsidR="001601A9" w:rsidRPr="001601A9" w:rsidRDefault="001601A9" w:rsidP="001601A9">
      <w:pPr>
        <w:pStyle w:val="EndNoteBibliography"/>
        <w:ind w:left="720" w:hanging="720"/>
      </w:pPr>
      <w:bookmarkStart w:id="39" w:name="_ENREF_11"/>
      <w:r w:rsidRPr="001601A9">
        <w:t>11.</w:t>
      </w:r>
      <w:r w:rsidRPr="001601A9">
        <w:tab/>
        <w:t xml:space="preserve">Therapeutic Goods Administration. </w:t>
      </w:r>
      <w:r w:rsidRPr="001601A9">
        <w:rPr>
          <w:i/>
        </w:rPr>
        <w:t>Database of Adverse Event Notifications - medicines</w:t>
      </w:r>
      <w:r w:rsidRPr="001601A9">
        <w:t xml:space="preserve">. 2018; Available from: </w:t>
      </w:r>
      <w:hyperlink r:id="rId30" w:history="1">
        <w:r w:rsidRPr="001601A9">
          <w:rPr>
            <w:rStyle w:val="Hyperlink"/>
          </w:rPr>
          <w:t>https://apps.tga.gov.au/PROD/DAEN/daen-entry.aspx</w:t>
        </w:r>
      </w:hyperlink>
      <w:r w:rsidRPr="001601A9">
        <w:t>.</w:t>
      </w:r>
      <w:bookmarkEnd w:id="39"/>
    </w:p>
    <w:p w14:paraId="1DE99C71" w14:textId="2B0FC5D8" w:rsidR="001601A9" w:rsidRPr="001601A9" w:rsidRDefault="001601A9" w:rsidP="001601A9">
      <w:pPr>
        <w:pStyle w:val="EndNoteBibliography"/>
        <w:ind w:left="720" w:hanging="720"/>
      </w:pPr>
      <w:bookmarkStart w:id="40" w:name="_ENREF_12"/>
      <w:r w:rsidRPr="001601A9">
        <w:t>12.</w:t>
      </w:r>
      <w:r w:rsidRPr="001601A9">
        <w:tab/>
        <w:t xml:space="preserve">Therapeutic Goods Administration. </w:t>
      </w:r>
      <w:r w:rsidRPr="001601A9">
        <w:rPr>
          <w:i/>
        </w:rPr>
        <w:t>Database of Adverse Event Notifications - Doxycycline</w:t>
      </w:r>
      <w:r w:rsidRPr="001601A9">
        <w:t xml:space="preserve">. 2018; Available from: </w:t>
      </w:r>
      <w:hyperlink r:id="rId31" w:history="1">
        <w:r w:rsidRPr="001601A9">
          <w:rPr>
            <w:rStyle w:val="Hyperlink"/>
          </w:rPr>
          <w:t>https://apps.tga.gov.au/PROD/DAEN/daen-entry.aspx</w:t>
        </w:r>
      </w:hyperlink>
      <w:r w:rsidRPr="001601A9">
        <w:t>.</w:t>
      </w:r>
      <w:bookmarkEnd w:id="40"/>
    </w:p>
    <w:p w14:paraId="354E8E48" w14:textId="1B40428D" w:rsidR="001601A9" w:rsidRPr="001601A9" w:rsidRDefault="001601A9" w:rsidP="001601A9">
      <w:pPr>
        <w:pStyle w:val="EndNoteBibliography"/>
        <w:ind w:left="720" w:hanging="720"/>
      </w:pPr>
      <w:bookmarkStart w:id="41" w:name="_ENREF_13"/>
      <w:r w:rsidRPr="001601A9">
        <w:t>13.</w:t>
      </w:r>
      <w:r w:rsidRPr="001601A9">
        <w:tab/>
        <w:t xml:space="preserve">Therapeutic Goods Administration. </w:t>
      </w:r>
      <w:r w:rsidRPr="001601A9">
        <w:rPr>
          <w:i/>
        </w:rPr>
        <w:t>Database of Adverse Event Notifications - Mefloquine</w:t>
      </w:r>
      <w:r w:rsidRPr="001601A9">
        <w:t xml:space="preserve">. 2018; Available from: </w:t>
      </w:r>
      <w:hyperlink r:id="rId32" w:history="1">
        <w:r w:rsidRPr="001601A9">
          <w:rPr>
            <w:rStyle w:val="Hyperlink"/>
          </w:rPr>
          <w:t>https://apps.tga.gov.au/PROD/DAEN/daen-entry.aspx</w:t>
        </w:r>
      </w:hyperlink>
      <w:r w:rsidRPr="001601A9">
        <w:t>.</w:t>
      </w:r>
      <w:bookmarkEnd w:id="41"/>
    </w:p>
    <w:p w14:paraId="4B64A837" w14:textId="2DEC5025" w:rsidR="001601A9" w:rsidRPr="001601A9" w:rsidRDefault="001601A9" w:rsidP="001601A9">
      <w:pPr>
        <w:pStyle w:val="EndNoteBibliography"/>
        <w:ind w:left="720" w:hanging="720"/>
      </w:pPr>
      <w:bookmarkStart w:id="42" w:name="_ENREF_14"/>
      <w:r w:rsidRPr="001601A9">
        <w:t>14.</w:t>
      </w:r>
      <w:r w:rsidRPr="001601A9">
        <w:tab/>
        <w:t xml:space="preserve">Therapeutic Goods Administration. </w:t>
      </w:r>
      <w:r w:rsidRPr="001601A9">
        <w:rPr>
          <w:i/>
        </w:rPr>
        <w:t>Database of Adverse Event Notifications - Primaquine</w:t>
      </w:r>
      <w:r w:rsidRPr="001601A9">
        <w:t xml:space="preserve">. 2018; Available from: </w:t>
      </w:r>
      <w:hyperlink r:id="rId33" w:history="1">
        <w:r w:rsidRPr="001601A9">
          <w:rPr>
            <w:rStyle w:val="Hyperlink"/>
          </w:rPr>
          <w:t>https://apps.tga.gov.au/PROD/DAEN/daen-entry.aspx</w:t>
        </w:r>
      </w:hyperlink>
      <w:r w:rsidRPr="001601A9">
        <w:t>.</w:t>
      </w:r>
      <w:bookmarkEnd w:id="42"/>
    </w:p>
    <w:p w14:paraId="163E0168" w14:textId="77777777" w:rsidR="001601A9" w:rsidRPr="001601A9" w:rsidRDefault="001601A9" w:rsidP="001601A9">
      <w:pPr>
        <w:pStyle w:val="EndNoteBibliography"/>
        <w:ind w:left="720" w:hanging="720"/>
      </w:pPr>
      <w:bookmarkStart w:id="43" w:name="_ENREF_15"/>
      <w:r w:rsidRPr="001601A9">
        <w:t>15.</w:t>
      </w:r>
      <w:r w:rsidRPr="001601A9">
        <w:tab/>
        <w:t xml:space="preserve">Ringqvist, A., et al., </w:t>
      </w:r>
      <w:r w:rsidRPr="001601A9">
        <w:rPr>
          <w:i/>
        </w:rPr>
        <w:t>Acute and long-term psychiatric side effects of mefloquine: a follow-up on Danish adverse event reports.</w:t>
      </w:r>
      <w:r w:rsidRPr="001601A9">
        <w:t xml:space="preserve"> Travel Med Infect Dis, 2015. </w:t>
      </w:r>
      <w:r w:rsidRPr="001601A9">
        <w:rPr>
          <w:b/>
        </w:rPr>
        <w:t>13</w:t>
      </w:r>
      <w:r w:rsidRPr="001601A9">
        <w:t>(1): p. 80-8.</w:t>
      </w:r>
      <w:bookmarkEnd w:id="43"/>
    </w:p>
    <w:p w14:paraId="27FA5179" w14:textId="77777777" w:rsidR="001601A9" w:rsidRPr="001601A9" w:rsidRDefault="001601A9" w:rsidP="001601A9">
      <w:pPr>
        <w:pStyle w:val="EndNoteBibliography"/>
        <w:ind w:left="720" w:hanging="720"/>
      </w:pPr>
      <w:bookmarkStart w:id="44" w:name="_ENREF_16"/>
      <w:r w:rsidRPr="001601A9">
        <w:t>16.</w:t>
      </w:r>
      <w:r w:rsidRPr="001601A9">
        <w:tab/>
        <w:t xml:space="preserve">Schneiderman, A.I., et al., </w:t>
      </w:r>
      <w:r w:rsidRPr="001601A9">
        <w:rPr>
          <w:i/>
        </w:rPr>
        <w:t>Associations between Use of Antimalarial Medications and Health among U.S. Veterans of the Wars in Iraq and Afghanistan.</w:t>
      </w:r>
      <w:r w:rsidRPr="001601A9">
        <w:t xml:space="preserve"> Am J Trop Med Hyg, 2018. </w:t>
      </w:r>
      <w:r w:rsidRPr="001601A9">
        <w:rPr>
          <w:b/>
        </w:rPr>
        <w:t>99</w:t>
      </w:r>
      <w:r w:rsidRPr="001601A9">
        <w:t>(3): p. 638-684.</w:t>
      </w:r>
      <w:bookmarkEnd w:id="44"/>
    </w:p>
    <w:p w14:paraId="770F03BF" w14:textId="77777777" w:rsidR="001601A9" w:rsidRPr="001601A9" w:rsidRDefault="001601A9" w:rsidP="001601A9">
      <w:pPr>
        <w:pStyle w:val="EndNoteBibliography"/>
        <w:ind w:left="720" w:hanging="720"/>
      </w:pPr>
      <w:bookmarkStart w:id="45" w:name="_ENREF_17"/>
      <w:r w:rsidRPr="001601A9">
        <w:t>17.</w:t>
      </w:r>
      <w:r w:rsidRPr="001601A9">
        <w:tab/>
        <w:t xml:space="preserve">Ware, J.E., Jr. and C.D. Sherbourne, </w:t>
      </w:r>
      <w:r w:rsidRPr="001601A9">
        <w:rPr>
          <w:i/>
        </w:rPr>
        <w:t>The MOS 36-item short-form health survey (SF-36). I. Conceptual framework and item selection.</w:t>
      </w:r>
      <w:r w:rsidRPr="001601A9">
        <w:t xml:space="preserve"> Med Care, 1992. </w:t>
      </w:r>
      <w:r w:rsidRPr="001601A9">
        <w:rPr>
          <w:b/>
        </w:rPr>
        <w:t>30</w:t>
      </w:r>
      <w:r w:rsidRPr="001601A9">
        <w:t>(6): p. 473-83.</w:t>
      </w:r>
      <w:bookmarkEnd w:id="45"/>
    </w:p>
    <w:p w14:paraId="6B7C04B9" w14:textId="05059E01" w:rsidR="001601A9" w:rsidRPr="001601A9" w:rsidRDefault="001601A9" w:rsidP="001601A9">
      <w:pPr>
        <w:pStyle w:val="EndNoteBibliography"/>
        <w:ind w:left="720" w:hanging="720"/>
      </w:pPr>
      <w:bookmarkStart w:id="46" w:name="_ENREF_18"/>
      <w:r w:rsidRPr="001601A9">
        <w:t>18.</w:t>
      </w:r>
      <w:r w:rsidRPr="001601A9">
        <w:tab/>
        <w:t xml:space="preserve">Centre for Military and Veterans' Health, </w:t>
      </w:r>
      <w:r w:rsidRPr="001601A9">
        <w:rPr>
          <w:i/>
        </w:rPr>
        <w:t>Defence Deployed East Timor Health Study - Project Completion Report</w:t>
      </w:r>
      <w:r w:rsidRPr="001601A9">
        <w:t xml:space="preserve">, in </w:t>
      </w:r>
      <w:r w:rsidRPr="001601A9">
        <w:rPr>
          <w:i/>
        </w:rPr>
        <w:t>Deployment Health Surveillance Program</w:t>
      </w:r>
      <w:r w:rsidRPr="001601A9">
        <w:t xml:space="preserve">. 2009, Department of Defence: </w:t>
      </w:r>
      <w:hyperlink r:id="rId34" w:history="1">
        <w:r w:rsidRPr="001601A9">
          <w:rPr>
            <w:rStyle w:val="Hyperlink"/>
          </w:rPr>
          <w:t>http://www.defence.gov.au/Health/Home/CMVH_studies.asp</w:t>
        </w:r>
      </w:hyperlink>
      <w:r w:rsidRPr="001601A9">
        <w:t>.</w:t>
      </w:r>
      <w:bookmarkEnd w:id="46"/>
    </w:p>
    <w:p w14:paraId="78946AAD" w14:textId="60D73343" w:rsidR="001601A9" w:rsidRPr="001601A9" w:rsidRDefault="001601A9" w:rsidP="001601A9">
      <w:pPr>
        <w:pStyle w:val="EndNoteBibliography"/>
        <w:ind w:left="720" w:hanging="720"/>
      </w:pPr>
      <w:bookmarkStart w:id="47" w:name="_ENREF_19"/>
      <w:r w:rsidRPr="001601A9">
        <w:t>19.</w:t>
      </w:r>
      <w:r w:rsidRPr="001601A9">
        <w:tab/>
        <w:t xml:space="preserve">Centre for Military and Veterans' Health, </w:t>
      </w:r>
      <w:r w:rsidRPr="001601A9">
        <w:rPr>
          <w:i/>
        </w:rPr>
        <w:t>Defence Deployed Bougainville Health Study - Project Completion Report</w:t>
      </w:r>
      <w:r w:rsidRPr="001601A9">
        <w:t xml:space="preserve">, in </w:t>
      </w:r>
      <w:r w:rsidRPr="001601A9">
        <w:rPr>
          <w:i/>
        </w:rPr>
        <w:t>Deployment Health Surveillance Program</w:t>
      </w:r>
      <w:r w:rsidRPr="001601A9">
        <w:t xml:space="preserve">. 2009: </w:t>
      </w:r>
      <w:hyperlink r:id="rId35" w:history="1">
        <w:r w:rsidRPr="001601A9">
          <w:rPr>
            <w:rStyle w:val="Hyperlink"/>
          </w:rPr>
          <w:t>http://www.defence.gov.au/Health/Home/CMVH_studies.asp</w:t>
        </w:r>
      </w:hyperlink>
      <w:r w:rsidRPr="001601A9">
        <w:t>.</w:t>
      </w:r>
      <w:bookmarkEnd w:id="47"/>
    </w:p>
    <w:p w14:paraId="1239D548" w14:textId="11E36C6C" w:rsidR="001601A9" w:rsidRPr="001601A9" w:rsidRDefault="001601A9" w:rsidP="001601A9">
      <w:pPr>
        <w:pStyle w:val="EndNoteBibliography"/>
        <w:ind w:left="720" w:hanging="720"/>
      </w:pPr>
      <w:bookmarkStart w:id="48" w:name="_ENREF_20"/>
      <w:r w:rsidRPr="001601A9">
        <w:t>20.</w:t>
      </w:r>
      <w:r w:rsidRPr="001601A9">
        <w:tab/>
        <w:t xml:space="preserve">Centre for Military and Veterans' Health, </w:t>
      </w:r>
      <w:r w:rsidRPr="001601A9">
        <w:rPr>
          <w:i/>
        </w:rPr>
        <w:t>Defence Deployed Solomon Islands Health Study - Results</w:t>
      </w:r>
      <w:r w:rsidRPr="001601A9">
        <w:t xml:space="preserve">, in </w:t>
      </w:r>
      <w:r w:rsidRPr="001601A9">
        <w:rPr>
          <w:i/>
        </w:rPr>
        <w:t>Deployment Health Surveillance Program</w:t>
      </w:r>
      <w:r w:rsidRPr="001601A9">
        <w:t xml:space="preserve">. 2009: </w:t>
      </w:r>
      <w:hyperlink r:id="rId36" w:history="1">
        <w:r w:rsidRPr="001601A9">
          <w:rPr>
            <w:rStyle w:val="Hyperlink"/>
          </w:rPr>
          <w:t>http://www.defence.gov.au/Health/Home/CMVH_studies.asp</w:t>
        </w:r>
      </w:hyperlink>
      <w:r w:rsidRPr="001601A9">
        <w:t>.</w:t>
      </w:r>
      <w:bookmarkEnd w:id="48"/>
    </w:p>
    <w:p w14:paraId="5B7A634F" w14:textId="77777777" w:rsidR="001601A9" w:rsidRPr="001601A9" w:rsidRDefault="001601A9" w:rsidP="001601A9">
      <w:pPr>
        <w:pStyle w:val="EndNoteBibliography"/>
        <w:ind w:left="720" w:hanging="720"/>
      </w:pPr>
      <w:bookmarkStart w:id="49" w:name="_ENREF_21"/>
      <w:r w:rsidRPr="001601A9">
        <w:t>21.</w:t>
      </w:r>
      <w:r w:rsidRPr="001601A9">
        <w:tab/>
        <w:t xml:space="preserve">Kessler, R. and D. Mroczek, </w:t>
      </w:r>
      <w:r w:rsidRPr="001601A9">
        <w:rPr>
          <w:i/>
        </w:rPr>
        <w:t>Kessler Psychological Distress Scale (K10)</w:t>
      </w:r>
      <w:r w:rsidRPr="001601A9">
        <w:t>. 1994, School of Survey Research, Center of the Institute for Social Research.</w:t>
      </w:r>
      <w:bookmarkEnd w:id="49"/>
    </w:p>
    <w:p w14:paraId="10051E4F" w14:textId="77777777" w:rsidR="001601A9" w:rsidRPr="001601A9" w:rsidRDefault="001601A9" w:rsidP="001601A9">
      <w:pPr>
        <w:pStyle w:val="EndNoteBibliography"/>
        <w:ind w:left="720" w:hanging="720"/>
      </w:pPr>
      <w:bookmarkStart w:id="50" w:name="_ENREF_22"/>
      <w:r w:rsidRPr="001601A9">
        <w:t>22.</w:t>
      </w:r>
      <w:r w:rsidRPr="001601A9">
        <w:tab/>
        <w:t xml:space="preserve">Weathers, F., et al., </w:t>
      </w:r>
      <w:r w:rsidRPr="001601A9">
        <w:rPr>
          <w:i/>
        </w:rPr>
        <w:t>The PTSD Checklist (PCL): reliability, validity, and diagnostic utility</w:t>
      </w:r>
      <w:r w:rsidRPr="001601A9">
        <w:t xml:space="preserve">, in </w:t>
      </w:r>
      <w:r w:rsidRPr="001601A9">
        <w:rPr>
          <w:i/>
        </w:rPr>
        <w:t>Annual Convention of the International Society for Traumatic Stress Studies</w:t>
      </w:r>
      <w:r w:rsidRPr="001601A9">
        <w:t>. 1993: San Antonio.</w:t>
      </w:r>
      <w:bookmarkEnd w:id="50"/>
    </w:p>
    <w:p w14:paraId="538EDC80" w14:textId="77777777" w:rsidR="001601A9" w:rsidRPr="001601A9" w:rsidRDefault="001601A9" w:rsidP="001601A9">
      <w:pPr>
        <w:pStyle w:val="EndNoteBibliography"/>
        <w:ind w:left="720" w:hanging="720"/>
      </w:pPr>
      <w:bookmarkStart w:id="51" w:name="_ENREF_23"/>
      <w:r w:rsidRPr="001601A9">
        <w:t>23.</w:t>
      </w:r>
      <w:r w:rsidRPr="001601A9">
        <w:tab/>
        <w:t xml:space="preserve">Kazdin, A.E., </w:t>
      </w:r>
      <w:r w:rsidRPr="001601A9">
        <w:rPr>
          <w:i/>
        </w:rPr>
        <w:t>The meanings and measurement of clinical significance.</w:t>
      </w:r>
      <w:r w:rsidRPr="001601A9">
        <w:t xml:space="preserve"> J Consult Clin Psychol, 1999. </w:t>
      </w:r>
      <w:r w:rsidRPr="001601A9">
        <w:rPr>
          <w:b/>
        </w:rPr>
        <w:t>67</w:t>
      </w:r>
      <w:r w:rsidRPr="001601A9">
        <w:t>(3): p. 332-9.</w:t>
      </w:r>
      <w:bookmarkEnd w:id="51"/>
    </w:p>
    <w:p w14:paraId="6DAD58F2" w14:textId="77777777" w:rsidR="001601A9" w:rsidRPr="001601A9" w:rsidRDefault="001601A9" w:rsidP="001601A9">
      <w:pPr>
        <w:pStyle w:val="EndNoteBibliography"/>
        <w:ind w:left="720" w:hanging="720"/>
      </w:pPr>
      <w:bookmarkStart w:id="52" w:name="_ENREF_24"/>
      <w:r w:rsidRPr="001601A9">
        <w:t>24.</w:t>
      </w:r>
      <w:r w:rsidRPr="001601A9">
        <w:tab/>
        <w:t xml:space="preserve">Rickwood, D.J., et al., </w:t>
      </w:r>
      <w:r w:rsidRPr="001601A9">
        <w:rPr>
          <w:i/>
        </w:rPr>
        <w:t>Changes in psychological distress and psychosocial functioning in young people visiting headspace centres for mental health problems.</w:t>
      </w:r>
      <w:r w:rsidRPr="001601A9">
        <w:t xml:space="preserve"> Med J Aust, 2015. </w:t>
      </w:r>
      <w:r w:rsidRPr="001601A9">
        <w:rPr>
          <w:b/>
        </w:rPr>
        <w:t>202</w:t>
      </w:r>
      <w:r w:rsidRPr="001601A9">
        <w:t>(10): p. 537-42.</w:t>
      </w:r>
      <w:bookmarkEnd w:id="52"/>
    </w:p>
    <w:p w14:paraId="27E225B5" w14:textId="77777777" w:rsidR="001601A9" w:rsidRPr="001601A9" w:rsidRDefault="001601A9" w:rsidP="001601A9">
      <w:pPr>
        <w:pStyle w:val="EndNoteBibliography"/>
        <w:ind w:left="720" w:hanging="720"/>
      </w:pPr>
      <w:bookmarkStart w:id="53" w:name="_ENREF_25"/>
      <w:r w:rsidRPr="001601A9">
        <w:t>25.</w:t>
      </w:r>
      <w:r w:rsidRPr="001601A9">
        <w:tab/>
        <w:t xml:space="preserve">Monson, C.M., et al., </w:t>
      </w:r>
      <w:r w:rsidRPr="001601A9">
        <w:rPr>
          <w:i/>
        </w:rPr>
        <w:t>Change in posttraumatic stress disorder symptoms: do clinicians and patients agree?</w:t>
      </w:r>
      <w:r w:rsidRPr="001601A9">
        <w:t xml:space="preserve"> Psychol Assess, 2008. </w:t>
      </w:r>
      <w:r w:rsidRPr="001601A9">
        <w:rPr>
          <w:b/>
        </w:rPr>
        <w:t>20</w:t>
      </w:r>
      <w:r w:rsidRPr="001601A9">
        <w:t>(2): p. 131-8.</w:t>
      </w:r>
      <w:bookmarkEnd w:id="53"/>
    </w:p>
    <w:p w14:paraId="4F377638" w14:textId="77777777" w:rsidR="001601A9" w:rsidRPr="001601A9" w:rsidRDefault="001601A9" w:rsidP="001601A9">
      <w:pPr>
        <w:pStyle w:val="EndNoteBibliography"/>
        <w:ind w:left="720" w:hanging="720"/>
      </w:pPr>
      <w:bookmarkStart w:id="54" w:name="_ENREF_26"/>
      <w:r w:rsidRPr="001601A9">
        <w:t>26.</w:t>
      </w:r>
      <w:r w:rsidRPr="001601A9">
        <w:tab/>
        <w:t xml:space="preserve">McFarlane, A.C.H., S. E.; Van Hooff, M.; Davies, C., </w:t>
      </w:r>
      <w:r w:rsidRPr="001601A9">
        <w:rPr>
          <w:i/>
        </w:rPr>
        <w:t>Mental Health in the Australian Defence Force: 2010 ADF Mental Health and Wellbeing Study: Full report</w:t>
      </w:r>
      <w:r w:rsidRPr="001601A9">
        <w:t>. 2011, Department of Defence: Canberra.</w:t>
      </w:r>
      <w:bookmarkEnd w:id="54"/>
    </w:p>
    <w:p w14:paraId="45EB7CCB" w14:textId="77777777" w:rsidR="001601A9" w:rsidRPr="001601A9" w:rsidRDefault="001601A9" w:rsidP="001601A9">
      <w:pPr>
        <w:pStyle w:val="EndNoteBibliography"/>
        <w:ind w:left="720" w:hanging="720"/>
      </w:pPr>
      <w:bookmarkStart w:id="55" w:name="_ENREF_27"/>
      <w:r w:rsidRPr="001601A9">
        <w:t>27.</w:t>
      </w:r>
      <w:r w:rsidRPr="001601A9">
        <w:tab/>
        <w:t xml:space="preserve">Kelsall, H.L., et al., </w:t>
      </w:r>
      <w:r w:rsidRPr="001601A9">
        <w:rPr>
          <w:i/>
        </w:rPr>
        <w:t>Symptoms and medical conditions in Australian veterans of the 1991 Gulf War: relation to immunisations and other Gulf War exposures.</w:t>
      </w:r>
      <w:r w:rsidRPr="001601A9">
        <w:t xml:space="preserve"> Occup Environ Med, 2004. </w:t>
      </w:r>
      <w:r w:rsidRPr="001601A9">
        <w:rPr>
          <w:b/>
        </w:rPr>
        <w:t>61</w:t>
      </w:r>
      <w:r w:rsidRPr="001601A9">
        <w:t>(12): p. 1006-13.</w:t>
      </w:r>
      <w:bookmarkEnd w:id="55"/>
    </w:p>
    <w:p w14:paraId="4FAED3F3" w14:textId="77777777" w:rsidR="001601A9" w:rsidRPr="001601A9" w:rsidRDefault="001601A9" w:rsidP="001601A9">
      <w:pPr>
        <w:pStyle w:val="EndNoteBibliography"/>
        <w:ind w:left="720" w:hanging="720"/>
      </w:pPr>
      <w:bookmarkStart w:id="56" w:name="_ENREF_28"/>
      <w:r w:rsidRPr="001601A9">
        <w:t>28.</w:t>
      </w:r>
      <w:r w:rsidRPr="001601A9">
        <w:tab/>
        <w:t xml:space="preserve">Unwin, C., et al., </w:t>
      </w:r>
      <w:r w:rsidRPr="001601A9">
        <w:rPr>
          <w:i/>
        </w:rPr>
        <w:t>Health of UK servicemen who served in Persian Gulf War.</w:t>
      </w:r>
      <w:r w:rsidRPr="001601A9">
        <w:t xml:space="preserve"> Lancet, 1999. </w:t>
      </w:r>
      <w:r w:rsidRPr="001601A9">
        <w:rPr>
          <w:b/>
        </w:rPr>
        <w:t>353</w:t>
      </w:r>
      <w:r w:rsidRPr="001601A9">
        <w:t>(9148): p. 169-78.</w:t>
      </w:r>
      <w:bookmarkEnd w:id="56"/>
    </w:p>
    <w:p w14:paraId="5B840AC9" w14:textId="77777777" w:rsidR="001601A9" w:rsidRPr="001601A9" w:rsidRDefault="001601A9" w:rsidP="001601A9">
      <w:pPr>
        <w:pStyle w:val="EndNoteBibliography"/>
        <w:ind w:left="720" w:hanging="720"/>
      </w:pPr>
      <w:bookmarkStart w:id="57" w:name="_ENREF_29"/>
      <w:r w:rsidRPr="001601A9">
        <w:t>29.</w:t>
      </w:r>
      <w:r w:rsidRPr="001601A9">
        <w:tab/>
        <w:t xml:space="preserve">Swann, J.H., S., </w:t>
      </w:r>
      <w:r w:rsidRPr="001601A9">
        <w:rPr>
          <w:i/>
        </w:rPr>
        <w:t>A psychometric analysis of the TSES-R. PRTG Technical Brief 09/2004</w:t>
      </w:r>
      <w:r w:rsidRPr="001601A9">
        <w:t>. 2004, Department of Defence: Canberra.</w:t>
      </w:r>
      <w:bookmarkEnd w:id="57"/>
    </w:p>
    <w:p w14:paraId="11794136" w14:textId="77777777" w:rsidR="001601A9" w:rsidRPr="001601A9" w:rsidRDefault="001601A9" w:rsidP="001601A9">
      <w:pPr>
        <w:pStyle w:val="EndNoteBibliography"/>
        <w:ind w:left="720" w:hanging="720"/>
      </w:pPr>
      <w:bookmarkStart w:id="58" w:name="_ENREF_30"/>
      <w:r w:rsidRPr="001601A9">
        <w:t>30.</w:t>
      </w:r>
      <w:r w:rsidRPr="001601A9">
        <w:tab/>
        <w:t xml:space="preserve">O'Cathain, A. and K.J. Thomas, </w:t>
      </w:r>
      <w:r w:rsidRPr="001601A9">
        <w:rPr>
          <w:i/>
        </w:rPr>
        <w:t>"Any other comments?" Open questions on questionnaires - a bane or a bonus to research?</w:t>
      </w:r>
      <w:r w:rsidRPr="001601A9">
        <w:t xml:space="preserve"> BMC Med Res Methodol, 2004. </w:t>
      </w:r>
      <w:r w:rsidRPr="001601A9">
        <w:rPr>
          <w:b/>
        </w:rPr>
        <w:t>4</w:t>
      </w:r>
      <w:r w:rsidRPr="001601A9">
        <w:t>: p. 25.</w:t>
      </w:r>
      <w:bookmarkEnd w:id="58"/>
    </w:p>
    <w:p w14:paraId="75F80EF5" w14:textId="77777777" w:rsidR="001601A9" w:rsidRPr="001601A9" w:rsidRDefault="001601A9" w:rsidP="001601A9">
      <w:pPr>
        <w:pStyle w:val="EndNoteBibliography"/>
        <w:ind w:left="720" w:hanging="720"/>
      </w:pPr>
      <w:bookmarkStart w:id="59" w:name="_ENREF_31"/>
      <w:r w:rsidRPr="001601A9">
        <w:t>31.</w:t>
      </w:r>
      <w:r w:rsidRPr="001601A9">
        <w:tab/>
        <w:t xml:space="preserve">Garcia, J., J. Evans, and M. Reshaw, </w:t>
      </w:r>
      <w:r w:rsidRPr="001601A9">
        <w:rPr>
          <w:i/>
        </w:rPr>
        <w:t>``Is There Anything Else You Would Like to Tell Us'' – Methodological Issues in the Use of Free-Text Comments from Postal Surveys.</w:t>
      </w:r>
      <w:r w:rsidRPr="001601A9">
        <w:t xml:space="preserve"> Quality &amp; Quantity, 2004. </w:t>
      </w:r>
      <w:r w:rsidRPr="001601A9">
        <w:rPr>
          <w:b/>
        </w:rPr>
        <w:t>38</w:t>
      </w:r>
      <w:r w:rsidRPr="001601A9">
        <w:t>(2): p. 113-125.</w:t>
      </w:r>
      <w:bookmarkEnd w:id="59"/>
    </w:p>
    <w:p w14:paraId="724E3B1D" w14:textId="77777777" w:rsidR="001601A9" w:rsidRPr="001601A9" w:rsidRDefault="001601A9" w:rsidP="001601A9">
      <w:pPr>
        <w:pStyle w:val="EndNoteBibliography"/>
        <w:ind w:left="720" w:hanging="720"/>
      </w:pPr>
      <w:bookmarkStart w:id="60" w:name="_ENREF_32"/>
      <w:r w:rsidRPr="001601A9">
        <w:t>32.</w:t>
      </w:r>
      <w:r w:rsidRPr="001601A9">
        <w:tab/>
        <w:t xml:space="preserve">Tan, K.R., et al., </w:t>
      </w:r>
      <w:r w:rsidRPr="001601A9">
        <w:rPr>
          <w:i/>
        </w:rPr>
        <w:t>Long term health outcomes among Returned Peace Corps Volunteers after malaria prophylaxis, 1995-2014.</w:t>
      </w:r>
      <w:r w:rsidRPr="001601A9">
        <w:t xml:space="preserve"> Travel Medicine and Infectious Disease, 2017. </w:t>
      </w:r>
      <w:r w:rsidRPr="001601A9">
        <w:rPr>
          <w:b/>
        </w:rPr>
        <w:t>17</w:t>
      </w:r>
      <w:r w:rsidRPr="001601A9">
        <w:t>: p. 50-55.</w:t>
      </w:r>
      <w:bookmarkEnd w:id="60"/>
    </w:p>
    <w:p w14:paraId="0634556F" w14:textId="77777777" w:rsidR="001601A9" w:rsidRPr="001601A9" w:rsidRDefault="001601A9" w:rsidP="001601A9">
      <w:pPr>
        <w:pStyle w:val="EndNoteBibliography"/>
        <w:ind w:left="720" w:hanging="720"/>
      </w:pPr>
      <w:bookmarkStart w:id="61" w:name="_ENREF_33"/>
      <w:r w:rsidRPr="001601A9">
        <w:t>33.</w:t>
      </w:r>
      <w:r w:rsidRPr="001601A9">
        <w:tab/>
        <w:t xml:space="preserve">Eick-Cost, A.A., et al., </w:t>
      </w:r>
      <w:r w:rsidRPr="001601A9">
        <w:rPr>
          <w:i/>
        </w:rPr>
        <w:t>Neuropsychiatric Outcomes After Mefloquine Exposure Among U.S. Military Service Members.</w:t>
      </w:r>
      <w:r w:rsidRPr="001601A9">
        <w:t xml:space="preserve"> Am J Trop Med Hyg, 2017. </w:t>
      </w:r>
      <w:r w:rsidRPr="001601A9">
        <w:rPr>
          <w:b/>
        </w:rPr>
        <w:t>96</w:t>
      </w:r>
      <w:r w:rsidRPr="001601A9">
        <w:t>(1): p. 159-166.</w:t>
      </w:r>
      <w:bookmarkEnd w:id="61"/>
    </w:p>
    <w:p w14:paraId="28A764B8" w14:textId="48EFAA79" w:rsidR="001601A9" w:rsidRPr="001601A9" w:rsidRDefault="001601A9" w:rsidP="001601A9">
      <w:pPr>
        <w:pStyle w:val="EndNoteBibliography"/>
        <w:ind w:left="720" w:hanging="720"/>
      </w:pPr>
      <w:bookmarkStart w:id="62" w:name="_ENREF_34"/>
      <w:r w:rsidRPr="001601A9">
        <w:t>34.</w:t>
      </w:r>
      <w:r w:rsidRPr="001601A9">
        <w:tab/>
        <w:t xml:space="preserve">Google News Search. </w:t>
      </w:r>
      <w:r w:rsidRPr="001601A9">
        <w:rPr>
          <w:i/>
        </w:rPr>
        <w:t>Larium military 2000-2018</w:t>
      </w:r>
      <w:r w:rsidRPr="001601A9">
        <w:t xml:space="preserve">. 2018; Available from: </w:t>
      </w:r>
      <w:hyperlink r:id="rId37" w:history="1">
        <w:r w:rsidRPr="001601A9">
          <w:rPr>
            <w:rStyle w:val="Hyperlink"/>
          </w:rPr>
          <w:t>https://www.google.com.au/search?q=lariam+military&amp;num=100&amp;rlz=1C1GGRV_enAU814AU814&amp;biw=1920&amp;bih=949&amp;source=lnt&amp;tbs=sbd%3A1%2Ccdr%3A1%2Ccd_min%3A1%2F1%2F2000%2Ccd_max%3A9%2F14%2F2018&amp;tbm=nws</w:t>
        </w:r>
      </w:hyperlink>
      <w:r w:rsidRPr="001601A9">
        <w:t>.</w:t>
      </w:r>
      <w:bookmarkEnd w:id="62"/>
    </w:p>
    <w:p w14:paraId="3F4E0BAC" w14:textId="345B133C" w:rsidR="001601A9" w:rsidRPr="001601A9" w:rsidRDefault="001601A9" w:rsidP="001601A9">
      <w:pPr>
        <w:pStyle w:val="EndNoteBibliography"/>
        <w:ind w:left="720" w:hanging="720"/>
      </w:pPr>
      <w:bookmarkStart w:id="63" w:name="_ENREF_35"/>
      <w:r w:rsidRPr="001601A9">
        <w:t>35.</w:t>
      </w:r>
      <w:r w:rsidRPr="001601A9">
        <w:tab/>
        <w:t xml:space="preserve">AAP. </w:t>
      </w:r>
      <w:r w:rsidRPr="001601A9">
        <w:rPr>
          <w:i/>
        </w:rPr>
        <w:t>Army braces for suit on malaria drug</w:t>
      </w:r>
      <w:r w:rsidRPr="001601A9">
        <w:t xml:space="preserve">. The Age 2004; Available from: </w:t>
      </w:r>
      <w:hyperlink r:id="rId38" w:history="1">
        <w:r w:rsidRPr="001601A9">
          <w:rPr>
            <w:rStyle w:val="Hyperlink"/>
          </w:rPr>
          <w:t>https://www.theage.com.au/national/army-braces-for-suit-on-malaria-drug-20041025-gdyv3k.html</w:t>
        </w:r>
      </w:hyperlink>
      <w:r w:rsidRPr="001601A9">
        <w:t>.</w:t>
      </w:r>
      <w:bookmarkEnd w:id="63"/>
    </w:p>
    <w:p w14:paraId="4E173306" w14:textId="77777777" w:rsidR="001601A9" w:rsidRPr="001601A9" w:rsidRDefault="001601A9" w:rsidP="001601A9">
      <w:pPr>
        <w:pStyle w:val="EndNoteBibliography"/>
        <w:ind w:left="720" w:hanging="720"/>
      </w:pPr>
      <w:bookmarkStart w:id="64" w:name="_ENREF_36"/>
      <w:r w:rsidRPr="001601A9">
        <w:t>36.</w:t>
      </w:r>
      <w:r w:rsidRPr="001601A9">
        <w:tab/>
        <w:t xml:space="preserve">Watkins, K., </w:t>
      </w:r>
      <w:r w:rsidRPr="001601A9">
        <w:rPr>
          <w:i/>
        </w:rPr>
        <w:t>Deployment Stressors: A Review of the Literature and Implications for Members of the Canadian Armed Forces.</w:t>
      </w:r>
      <w:r w:rsidRPr="001601A9">
        <w:t xml:space="preserve"> Res Militaris, 2014. </w:t>
      </w:r>
      <w:r w:rsidRPr="001601A9">
        <w:rPr>
          <w:b/>
        </w:rPr>
        <w:t>4</w:t>
      </w:r>
      <w:r w:rsidRPr="001601A9">
        <w:t>(2).</w:t>
      </w:r>
      <w:bookmarkEnd w:id="64"/>
    </w:p>
    <w:p w14:paraId="13E1D037" w14:textId="1274D48A" w:rsidR="001601A9" w:rsidRDefault="005B2649" w:rsidP="000070C8">
      <w:r>
        <w:fldChar w:fldCharType="end"/>
      </w:r>
    </w:p>
    <w:p w14:paraId="597DF822" w14:textId="77777777" w:rsidR="001601A9" w:rsidRPr="001601A9" w:rsidRDefault="001601A9" w:rsidP="001601A9"/>
    <w:p w14:paraId="6ADA598D" w14:textId="77777777" w:rsidR="001601A9" w:rsidRPr="001601A9" w:rsidRDefault="001601A9" w:rsidP="001601A9"/>
    <w:p w14:paraId="270A7D10" w14:textId="5352F401" w:rsidR="001601A9" w:rsidRDefault="001601A9" w:rsidP="001601A9"/>
    <w:p w14:paraId="3067AC25" w14:textId="34380C08" w:rsidR="00F033E1" w:rsidRPr="001601A9" w:rsidRDefault="001601A9" w:rsidP="001601A9">
      <w:pPr>
        <w:tabs>
          <w:tab w:val="left" w:pos="2295"/>
        </w:tabs>
      </w:pPr>
      <w:r>
        <w:tab/>
      </w:r>
      <w:r w:rsidR="00D1304B">
        <w:fldChar w:fldCharType="begin"/>
      </w:r>
      <w:r w:rsidR="00D1304B">
        <w:instrText xml:space="preserve"> ADDIN </w:instrText>
      </w:r>
      <w:r w:rsidR="00D1304B">
        <w:fldChar w:fldCharType="end"/>
      </w:r>
    </w:p>
    <w:sectPr w:rsidR="00F033E1" w:rsidRPr="001601A9" w:rsidSect="00F871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E565" w14:textId="77777777" w:rsidR="00837D74" w:rsidRDefault="00837D74" w:rsidP="00A94931">
      <w:r>
        <w:separator/>
      </w:r>
    </w:p>
  </w:endnote>
  <w:endnote w:type="continuationSeparator" w:id="0">
    <w:p w14:paraId="72EB5551" w14:textId="77777777" w:rsidR="00837D74" w:rsidRDefault="00837D74" w:rsidP="00A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03E5" w14:textId="77777777" w:rsidR="008B5066" w:rsidRDefault="008B5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32019"/>
      <w:docPartObj>
        <w:docPartGallery w:val="Page Numbers (Bottom of Page)"/>
        <w:docPartUnique/>
      </w:docPartObj>
    </w:sdtPr>
    <w:sdtEndPr>
      <w:rPr>
        <w:noProof/>
      </w:rPr>
    </w:sdtEndPr>
    <w:sdtContent>
      <w:p w14:paraId="36E23F26" w14:textId="419D1534" w:rsidR="005C42F9" w:rsidRDefault="00E938FD">
        <w:pPr>
          <w:pStyle w:val="Footer"/>
          <w:jc w:val="right"/>
        </w:pPr>
      </w:p>
    </w:sdtContent>
  </w:sdt>
  <w:p w14:paraId="209D5745" w14:textId="77777777" w:rsidR="005C42F9" w:rsidRDefault="005C4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2F8B" w14:textId="77777777" w:rsidR="005C42F9" w:rsidRDefault="005C42F9">
    <w:pPr>
      <w:pStyle w:val="Footer"/>
      <w:jc w:val="right"/>
    </w:pPr>
  </w:p>
  <w:p w14:paraId="60AE8D8F" w14:textId="77777777" w:rsidR="005C42F9" w:rsidRDefault="005C42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728728"/>
      <w:docPartObj>
        <w:docPartGallery w:val="Page Numbers (Bottom of Page)"/>
        <w:docPartUnique/>
      </w:docPartObj>
    </w:sdtPr>
    <w:sdtEndPr>
      <w:rPr>
        <w:noProof/>
      </w:rPr>
    </w:sdtEndPr>
    <w:sdtContent>
      <w:p w14:paraId="71F0396E" w14:textId="3167A081" w:rsidR="005C42F9" w:rsidRDefault="005C42F9">
        <w:pPr>
          <w:pStyle w:val="Footer"/>
          <w:jc w:val="right"/>
        </w:pPr>
        <w:r>
          <w:fldChar w:fldCharType="begin"/>
        </w:r>
        <w:r>
          <w:instrText xml:space="preserve"> PAGE   \* MERGEFORMAT </w:instrText>
        </w:r>
        <w:r>
          <w:fldChar w:fldCharType="separate"/>
        </w:r>
        <w:r w:rsidR="00E938FD">
          <w:rPr>
            <w:noProof/>
          </w:rPr>
          <w:t>32</w:t>
        </w:r>
        <w:r>
          <w:rPr>
            <w:noProof/>
          </w:rPr>
          <w:fldChar w:fldCharType="end"/>
        </w:r>
      </w:p>
    </w:sdtContent>
  </w:sdt>
  <w:p w14:paraId="27D82301" w14:textId="77777777" w:rsidR="005C42F9" w:rsidRDefault="005C42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2250"/>
      <w:docPartObj>
        <w:docPartGallery w:val="Page Numbers (Bottom of Page)"/>
        <w:docPartUnique/>
      </w:docPartObj>
    </w:sdtPr>
    <w:sdtEndPr>
      <w:rPr>
        <w:noProof/>
      </w:rPr>
    </w:sdtEndPr>
    <w:sdtContent>
      <w:p w14:paraId="08E104F4" w14:textId="77777777" w:rsidR="005C42F9" w:rsidRDefault="005C42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B87B62B" w14:textId="77777777" w:rsidR="005C42F9" w:rsidRDefault="005C4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9C25" w14:textId="77777777" w:rsidR="00837D74" w:rsidRDefault="00837D74" w:rsidP="00A94931">
      <w:r>
        <w:separator/>
      </w:r>
    </w:p>
  </w:footnote>
  <w:footnote w:type="continuationSeparator" w:id="0">
    <w:p w14:paraId="68EB6547" w14:textId="77777777" w:rsidR="00837D74" w:rsidRDefault="00837D74" w:rsidP="00A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C719" w14:textId="7BF8BCB2" w:rsidR="008B5066" w:rsidRDefault="008B5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58214" w14:textId="106BE816" w:rsidR="008B5066" w:rsidRDefault="008B50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C266" w14:textId="501CCD31" w:rsidR="008B5066" w:rsidRDefault="008B50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A0E4" w14:textId="775F118A" w:rsidR="008B5066" w:rsidRDefault="008B50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EDC1C" w14:textId="1530C469" w:rsidR="008B5066" w:rsidRDefault="008B50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F634D" w14:textId="16B34B5E" w:rsidR="008B5066" w:rsidRDefault="008B50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3311AF"/>
    <w:multiLevelType w:val="hybridMultilevel"/>
    <w:tmpl w:val="B1A87AC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D45463"/>
    <w:multiLevelType w:val="hybridMultilevel"/>
    <w:tmpl w:val="4D8421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511EAF"/>
    <w:multiLevelType w:val="hybridMultilevel"/>
    <w:tmpl w:val="06380918"/>
    <w:lvl w:ilvl="0" w:tplc="EEC21DDC">
      <w:start w:val="1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6A6F47"/>
    <w:multiLevelType w:val="multilevel"/>
    <w:tmpl w:val="926C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949F3"/>
    <w:multiLevelType w:val="hybridMultilevel"/>
    <w:tmpl w:val="8DF46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19537E"/>
    <w:multiLevelType w:val="hybridMultilevel"/>
    <w:tmpl w:val="CE2E4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95398F"/>
    <w:multiLevelType w:val="multilevel"/>
    <w:tmpl w:val="F59E6940"/>
    <w:lvl w:ilvl="0">
      <w:start w:val="1"/>
      <w:numFmt w:val="decimal"/>
      <w:lvlText w:val="%1."/>
      <w:lvlJc w:val="left"/>
      <w:pPr>
        <w:ind w:left="720" w:hanging="360"/>
      </w:pPr>
      <w:rPr>
        <w:rFonts w:ascii="Calibri" w:eastAsiaTheme="minorHAns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F4E89"/>
    <w:multiLevelType w:val="hybridMultilevel"/>
    <w:tmpl w:val="954647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9F2E8E"/>
    <w:multiLevelType w:val="hybridMultilevel"/>
    <w:tmpl w:val="2F924658"/>
    <w:lvl w:ilvl="0" w:tplc="316C651A">
      <w:start w:val="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081711"/>
    <w:multiLevelType w:val="hybridMultilevel"/>
    <w:tmpl w:val="D6EE20C8"/>
    <w:lvl w:ilvl="0" w:tplc="C6C6459C">
      <w:start w:val="3"/>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5E4860"/>
    <w:multiLevelType w:val="multilevel"/>
    <w:tmpl w:val="A1DC0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28148C"/>
    <w:multiLevelType w:val="hybridMultilevel"/>
    <w:tmpl w:val="032ADF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4D30F0"/>
    <w:multiLevelType w:val="multilevel"/>
    <w:tmpl w:val="C83C25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96136"/>
    <w:multiLevelType w:val="hybridMultilevel"/>
    <w:tmpl w:val="81263604"/>
    <w:lvl w:ilvl="0" w:tplc="91E6C11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6043EC"/>
    <w:multiLevelType w:val="hybridMultilevel"/>
    <w:tmpl w:val="3AAC34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176A09"/>
    <w:multiLevelType w:val="hybridMultilevel"/>
    <w:tmpl w:val="F870A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A07FE5"/>
    <w:multiLevelType w:val="hybridMultilevel"/>
    <w:tmpl w:val="4FC8452A"/>
    <w:lvl w:ilvl="0" w:tplc="0C09000F">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811C5F"/>
    <w:multiLevelType w:val="hybridMultilevel"/>
    <w:tmpl w:val="CE2E4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
  </w:num>
  <w:num w:numId="3">
    <w:abstractNumId w:val="13"/>
  </w:num>
  <w:num w:numId="4">
    <w:abstractNumId w:val="6"/>
  </w:num>
  <w:num w:numId="5">
    <w:abstractNumId w:val="12"/>
  </w:num>
  <w:num w:numId="6">
    <w:abstractNumId w:val="16"/>
  </w:num>
  <w:num w:numId="7">
    <w:abstractNumId w:val="11"/>
  </w:num>
  <w:num w:numId="8">
    <w:abstractNumId w:val="17"/>
  </w:num>
  <w:num w:numId="9">
    <w:abstractNumId w:val="7"/>
  </w:num>
  <w:num w:numId="10">
    <w:abstractNumId w:val="14"/>
  </w:num>
  <w:num w:numId="11">
    <w:abstractNumId w:val="2"/>
  </w:num>
  <w:num w:numId="12">
    <w:abstractNumId w:val="3"/>
  </w:num>
  <w:num w:numId="13">
    <w:abstractNumId w:val="5"/>
  </w:num>
  <w:num w:numId="14">
    <w:abstractNumId w:val="15"/>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9"/>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rpszer2l2tv5me0x5svpx23f0zz5a52xvx2&quot;&gt;Endnote&lt;record-ids&gt;&lt;item&gt;1&lt;/item&gt;&lt;item&gt;2&lt;/item&gt;&lt;item&gt;3&lt;/item&gt;&lt;item&gt;4&lt;/item&gt;&lt;item&gt;5&lt;/item&gt;&lt;item&gt;6&lt;/item&gt;&lt;item&gt;7&lt;/item&gt;&lt;item&gt;8&lt;/item&gt;&lt;item&gt;9&lt;/item&gt;&lt;item&gt;18&lt;/item&gt;&lt;item&gt;24&lt;/item&gt;&lt;item&gt;25&lt;/item&gt;&lt;item&gt;27&lt;/item&gt;&lt;item&gt;28&lt;/item&gt;&lt;item&gt;29&lt;/item&gt;&lt;item&gt;31&lt;/item&gt;&lt;item&gt;33&lt;/item&gt;&lt;item&gt;34&lt;/item&gt;&lt;item&gt;35&lt;/item&gt;&lt;item&gt;36&lt;/item&gt;&lt;item&gt;37&lt;/item&gt;&lt;item&gt;38&lt;/item&gt;&lt;item&gt;39&lt;/item&gt;&lt;item&gt;40&lt;/item&gt;&lt;item&gt;41&lt;/item&gt;&lt;item&gt;42&lt;/item&gt;&lt;item&gt;43&lt;/item&gt;&lt;item&gt;44&lt;/item&gt;&lt;item&gt;46&lt;/item&gt;&lt;item&gt;47&lt;/item&gt;&lt;item&gt;48&lt;/item&gt;&lt;item&gt;49&lt;/item&gt;&lt;item&gt;50&lt;/item&gt;&lt;item&gt;51&lt;/item&gt;&lt;item&gt;52&lt;/item&gt;&lt;item&gt;53&lt;/item&gt;&lt;/record-ids&gt;&lt;/item&gt;&lt;/Libraries&gt;"/>
  </w:docVars>
  <w:rsids>
    <w:rsidRoot w:val="001641A1"/>
    <w:rsid w:val="00000F88"/>
    <w:rsid w:val="00003EF2"/>
    <w:rsid w:val="00004BBD"/>
    <w:rsid w:val="000070C8"/>
    <w:rsid w:val="0000720C"/>
    <w:rsid w:val="00007810"/>
    <w:rsid w:val="00007B04"/>
    <w:rsid w:val="00007C83"/>
    <w:rsid w:val="00011C70"/>
    <w:rsid w:val="00011E9B"/>
    <w:rsid w:val="00012A99"/>
    <w:rsid w:val="00012CB3"/>
    <w:rsid w:val="000139DD"/>
    <w:rsid w:val="00023A0E"/>
    <w:rsid w:val="00023CE5"/>
    <w:rsid w:val="0002586A"/>
    <w:rsid w:val="00026170"/>
    <w:rsid w:val="00031638"/>
    <w:rsid w:val="0003180E"/>
    <w:rsid w:val="00032004"/>
    <w:rsid w:val="00032032"/>
    <w:rsid w:val="00033082"/>
    <w:rsid w:val="000357C3"/>
    <w:rsid w:val="0003769A"/>
    <w:rsid w:val="00040809"/>
    <w:rsid w:val="00041B95"/>
    <w:rsid w:val="000464C4"/>
    <w:rsid w:val="00047C59"/>
    <w:rsid w:val="00051573"/>
    <w:rsid w:val="00053969"/>
    <w:rsid w:val="00053A3A"/>
    <w:rsid w:val="000545CD"/>
    <w:rsid w:val="000560AB"/>
    <w:rsid w:val="0006036A"/>
    <w:rsid w:val="00061562"/>
    <w:rsid w:val="00061B22"/>
    <w:rsid w:val="000648FB"/>
    <w:rsid w:val="00066EF9"/>
    <w:rsid w:val="000729EB"/>
    <w:rsid w:val="00075437"/>
    <w:rsid w:val="00075E70"/>
    <w:rsid w:val="00076043"/>
    <w:rsid w:val="00077F09"/>
    <w:rsid w:val="00084EC0"/>
    <w:rsid w:val="000919CD"/>
    <w:rsid w:val="00096842"/>
    <w:rsid w:val="000A1DE0"/>
    <w:rsid w:val="000A36F7"/>
    <w:rsid w:val="000A6493"/>
    <w:rsid w:val="000B0E24"/>
    <w:rsid w:val="000B2DD9"/>
    <w:rsid w:val="000B3699"/>
    <w:rsid w:val="000C25C2"/>
    <w:rsid w:val="000C33C8"/>
    <w:rsid w:val="000C6B3D"/>
    <w:rsid w:val="000C70CC"/>
    <w:rsid w:val="000C7832"/>
    <w:rsid w:val="000C79BB"/>
    <w:rsid w:val="000D0F3F"/>
    <w:rsid w:val="000D13C6"/>
    <w:rsid w:val="000D3BA7"/>
    <w:rsid w:val="000D6EFC"/>
    <w:rsid w:val="000E0888"/>
    <w:rsid w:val="000E1693"/>
    <w:rsid w:val="000E62E0"/>
    <w:rsid w:val="000E6C92"/>
    <w:rsid w:val="000E7767"/>
    <w:rsid w:val="000E7CDE"/>
    <w:rsid w:val="000F511E"/>
    <w:rsid w:val="00100EBF"/>
    <w:rsid w:val="00111412"/>
    <w:rsid w:val="0011155F"/>
    <w:rsid w:val="0011182B"/>
    <w:rsid w:val="00112A84"/>
    <w:rsid w:val="00116CED"/>
    <w:rsid w:val="00123681"/>
    <w:rsid w:val="0012400B"/>
    <w:rsid w:val="00126C65"/>
    <w:rsid w:val="00130747"/>
    <w:rsid w:val="00130850"/>
    <w:rsid w:val="0013183B"/>
    <w:rsid w:val="00133632"/>
    <w:rsid w:val="00134403"/>
    <w:rsid w:val="00136D17"/>
    <w:rsid w:val="00143CD0"/>
    <w:rsid w:val="00145654"/>
    <w:rsid w:val="00146D4E"/>
    <w:rsid w:val="001534F4"/>
    <w:rsid w:val="001548F5"/>
    <w:rsid w:val="001601A9"/>
    <w:rsid w:val="00160939"/>
    <w:rsid w:val="001641A1"/>
    <w:rsid w:val="00164475"/>
    <w:rsid w:val="0017066C"/>
    <w:rsid w:val="001713A1"/>
    <w:rsid w:val="00172896"/>
    <w:rsid w:val="00182294"/>
    <w:rsid w:val="00182AA1"/>
    <w:rsid w:val="001835DB"/>
    <w:rsid w:val="00185B60"/>
    <w:rsid w:val="00186FF5"/>
    <w:rsid w:val="001955A3"/>
    <w:rsid w:val="001A2F04"/>
    <w:rsid w:val="001A34B8"/>
    <w:rsid w:val="001A6F04"/>
    <w:rsid w:val="001B22C7"/>
    <w:rsid w:val="001B391B"/>
    <w:rsid w:val="001B57D6"/>
    <w:rsid w:val="001C03D3"/>
    <w:rsid w:val="001C1238"/>
    <w:rsid w:val="001C4712"/>
    <w:rsid w:val="001C513D"/>
    <w:rsid w:val="001C57C6"/>
    <w:rsid w:val="001C5E6F"/>
    <w:rsid w:val="001D1C08"/>
    <w:rsid w:val="001D2A26"/>
    <w:rsid w:val="001D5633"/>
    <w:rsid w:val="001D798B"/>
    <w:rsid w:val="001E3CC4"/>
    <w:rsid w:val="001E4263"/>
    <w:rsid w:val="001E5525"/>
    <w:rsid w:val="001F011C"/>
    <w:rsid w:val="001F1179"/>
    <w:rsid w:val="001F2E75"/>
    <w:rsid w:val="001F34CB"/>
    <w:rsid w:val="001F3BA0"/>
    <w:rsid w:val="001F5381"/>
    <w:rsid w:val="001F60D8"/>
    <w:rsid w:val="001F6192"/>
    <w:rsid w:val="00200EDF"/>
    <w:rsid w:val="00201B1F"/>
    <w:rsid w:val="00204089"/>
    <w:rsid w:val="002042E7"/>
    <w:rsid w:val="0020689C"/>
    <w:rsid w:val="00206D3F"/>
    <w:rsid w:val="0021245D"/>
    <w:rsid w:val="00216086"/>
    <w:rsid w:val="002166A1"/>
    <w:rsid w:val="002167A0"/>
    <w:rsid w:val="00221ABE"/>
    <w:rsid w:val="00225B43"/>
    <w:rsid w:val="00227CF3"/>
    <w:rsid w:val="002301F1"/>
    <w:rsid w:val="00230C0C"/>
    <w:rsid w:val="00232B36"/>
    <w:rsid w:val="00234C5D"/>
    <w:rsid w:val="0023591F"/>
    <w:rsid w:val="00235C31"/>
    <w:rsid w:val="00242181"/>
    <w:rsid w:val="00243FF4"/>
    <w:rsid w:val="00246DB6"/>
    <w:rsid w:val="00247051"/>
    <w:rsid w:val="00247B1B"/>
    <w:rsid w:val="00250F6B"/>
    <w:rsid w:val="00251351"/>
    <w:rsid w:val="00251A2E"/>
    <w:rsid w:val="00253A8C"/>
    <w:rsid w:val="00254324"/>
    <w:rsid w:val="00260CBC"/>
    <w:rsid w:val="002636DE"/>
    <w:rsid w:val="00263A02"/>
    <w:rsid w:val="0026670B"/>
    <w:rsid w:val="00275949"/>
    <w:rsid w:val="00276B82"/>
    <w:rsid w:val="00277C18"/>
    <w:rsid w:val="00286CA9"/>
    <w:rsid w:val="00287E0C"/>
    <w:rsid w:val="00296B39"/>
    <w:rsid w:val="00297722"/>
    <w:rsid w:val="002A034C"/>
    <w:rsid w:val="002A1370"/>
    <w:rsid w:val="002A5ACB"/>
    <w:rsid w:val="002A5BD7"/>
    <w:rsid w:val="002A5FBA"/>
    <w:rsid w:val="002A6ED8"/>
    <w:rsid w:val="002B0B13"/>
    <w:rsid w:val="002B1372"/>
    <w:rsid w:val="002C2CC0"/>
    <w:rsid w:val="002C5F9E"/>
    <w:rsid w:val="002C68CF"/>
    <w:rsid w:val="002C733B"/>
    <w:rsid w:val="002D22C4"/>
    <w:rsid w:val="002D4401"/>
    <w:rsid w:val="002D49EE"/>
    <w:rsid w:val="002E24A7"/>
    <w:rsid w:val="002E25E5"/>
    <w:rsid w:val="002E30A3"/>
    <w:rsid w:val="002E4DC3"/>
    <w:rsid w:val="002E7946"/>
    <w:rsid w:val="002F5A98"/>
    <w:rsid w:val="00300B57"/>
    <w:rsid w:val="00302347"/>
    <w:rsid w:val="00302529"/>
    <w:rsid w:val="003026E5"/>
    <w:rsid w:val="003030EE"/>
    <w:rsid w:val="00303909"/>
    <w:rsid w:val="003045AC"/>
    <w:rsid w:val="00305166"/>
    <w:rsid w:val="0031537B"/>
    <w:rsid w:val="00317E92"/>
    <w:rsid w:val="00323577"/>
    <w:rsid w:val="00334F73"/>
    <w:rsid w:val="00337C1C"/>
    <w:rsid w:val="003435CD"/>
    <w:rsid w:val="00345171"/>
    <w:rsid w:val="0034765E"/>
    <w:rsid w:val="00357665"/>
    <w:rsid w:val="00360C23"/>
    <w:rsid w:val="00360CD6"/>
    <w:rsid w:val="00362191"/>
    <w:rsid w:val="003706B3"/>
    <w:rsid w:val="00371AF9"/>
    <w:rsid w:val="0037775F"/>
    <w:rsid w:val="003777B9"/>
    <w:rsid w:val="003812A8"/>
    <w:rsid w:val="003858F6"/>
    <w:rsid w:val="00386FC5"/>
    <w:rsid w:val="003930A0"/>
    <w:rsid w:val="003940C6"/>
    <w:rsid w:val="00396FBD"/>
    <w:rsid w:val="00397C46"/>
    <w:rsid w:val="003A4A8A"/>
    <w:rsid w:val="003A4C25"/>
    <w:rsid w:val="003A52EE"/>
    <w:rsid w:val="003B1B0E"/>
    <w:rsid w:val="003B3CC8"/>
    <w:rsid w:val="003B5091"/>
    <w:rsid w:val="003B5755"/>
    <w:rsid w:val="003B59BC"/>
    <w:rsid w:val="003B62E5"/>
    <w:rsid w:val="003B6415"/>
    <w:rsid w:val="003C103B"/>
    <w:rsid w:val="003C261E"/>
    <w:rsid w:val="003C4F77"/>
    <w:rsid w:val="003C7528"/>
    <w:rsid w:val="003E55F2"/>
    <w:rsid w:val="003E5811"/>
    <w:rsid w:val="003E7AFF"/>
    <w:rsid w:val="003E7F96"/>
    <w:rsid w:val="003F4D9A"/>
    <w:rsid w:val="003F5A14"/>
    <w:rsid w:val="0040153E"/>
    <w:rsid w:val="00401682"/>
    <w:rsid w:val="004019D6"/>
    <w:rsid w:val="00401B09"/>
    <w:rsid w:val="004031E5"/>
    <w:rsid w:val="004058E3"/>
    <w:rsid w:val="00405B72"/>
    <w:rsid w:val="00405E76"/>
    <w:rsid w:val="00407966"/>
    <w:rsid w:val="00407BC4"/>
    <w:rsid w:val="00407E84"/>
    <w:rsid w:val="00411CC7"/>
    <w:rsid w:val="00425E5D"/>
    <w:rsid w:val="00427DF4"/>
    <w:rsid w:val="00430D6A"/>
    <w:rsid w:val="00436CBC"/>
    <w:rsid w:val="00440DDB"/>
    <w:rsid w:val="004431B7"/>
    <w:rsid w:val="00444EDF"/>
    <w:rsid w:val="00446C97"/>
    <w:rsid w:val="00447E3D"/>
    <w:rsid w:val="00450F1F"/>
    <w:rsid w:val="00452BE3"/>
    <w:rsid w:val="00460030"/>
    <w:rsid w:val="00460136"/>
    <w:rsid w:val="00461B02"/>
    <w:rsid w:val="00461BBF"/>
    <w:rsid w:val="00462FEF"/>
    <w:rsid w:val="004656E1"/>
    <w:rsid w:val="004675EB"/>
    <w:rsid w:val="0047091F"/>
    <w:rsid w:val="00472DE8"/>
    <w:rsid w:val="004730F3"/>
    <w:rsid w:val="00473EDD"/>
    <w:rsid w:val="0047457C"/>
    <w:rsid w:val="00475210"/>
    <w:rsid w:val="004752FC"/>
    <w:rsid w:val="00475552"/>
    <w:rsid w:val="004824FC"/>
    <w:rsid w:val="004838D5"/>
    <w:rsid w:val="00483F38"/>
    <w:rsid w:val="0048447D"/>
    <w:rsid w:val="00486A69"/>
    <w:rsid w:val="00487DF5"/>
    <w:rsid w:val="00490762"/>
    <w:rsid w:val="00490D02"/>
    <w:rsid w:val="00493CCE"/>
    <w:rsid w:val="004948B3"/>
    <w:rsid w:val="004A02A8"/>
    <w:rsid w:val="004A15D0"/>
    <w:rsid w:val="004A35DB"/>
    <w:rsid w:val="004A6DC8"/>
    <w:rsid w:val="004A7547"/>
    <w:rsid w:val="004B1E63"/>
    <w:rsid w:val="004B28D3"/>
    <w:rsid w:val="004B2F30"/>
    <w:rsid w:val="004B4CAA"/>
    <w:rsid w:val="004B78EB"/>
    <w:rsid w:val="004C412D"/>
    <w:rsid w:val="004C5367"/>
    <w:rsid w:val="004D3A8E"/>
    <w:rsid w:val="004D4B55"/>
    <w:rsid w:val="004D659F"/>
    <w:rsid w:val="004D77C0"/>
    <w:rsid w:val="004E2C80"/>
    <w:rsid w:val="004E7C4D"/>
    <w:rsid w:val="004E7EDC"/>
    <w:rsid w:val="004F1CBC"/>
    <w:rsid w:val="004F4E5B"/>
    <w:rsid w:val="004F6AF9"/>
    <w:rsid w:val="004F7397"/>
    <w:rsid w:val="005002B4"/>
    <w:rsid w:val="0050304A"/>
    <w:rsid w:val="005066B5"/>
    <w:rsid w:val="00517B08"/>
    <w:rsid w:val="00521263"/>
    <w:rsid w:val="00523B3A"/>
    <w:rsid w:val="0053128E"/>
    <w:rsid w:val="005312CC"/>
    <w:rsid w:val="00531A9C"/>
    <w:rsid w:val="00532FC8"/>
    <w:rsid w:val="00537C2A"/>
    <w:rsid w:val="00540AE5"/>
    <w:rsid w:val="00541AE8"/>
    <w:rsid w:val="0054297B"/>
    <w:rsid w:val="0054359E"/>
    <w:rsid w:val="005462D9"/>
    <w:rsid w:val="005526E9"/>
    <w:rsid w:val="00553101"/>
    <w:rsid w:val="005565F6"/>
    <w:rsid w:val="00563C86"/>
    <w:rsid w:val="00564EE4"/>
    <w:rsid w:val="00565EDC"/>
    <w:rsid w:val="005678E9"/>
    <w:rsid w:val="00567FB4"/>
    <w:rsid w:val="00572198"/>
    <w:rsid w:val="0057682D"/>
    <w:rsid w:val="005816A3"/>
    <w:rsid w:val="0058327B"/>
    <w:rsid w:val="0058723E"/>
    <w:rsid w:val="005918B1"/>
    <w:rsid w:val="00593F36"/>
    <w:rsid w:val="005A2A9C"/>
    <w:rsid w:val="005A3CBB"/>
    <w:rsid w:val="005B1135"/>
    <w:rsid w:val="005B2649"/>
    <w:rsid w:val="005C2C9E"/>
    <w:rsid w:val="005C42F9"/>
    <w:rsid w:val="005C5833"/>
    <w:rsid w:val="005D0E4D"/>
    <w:rsid w:val="005D2276"/>
    <w:rsid w:val="005D25C3"/>
    <w:rsid w:val="005D3C2D"/>
    <w:rsid w:val="005D48FE"/>
    <w:rsid w:val="005D7265"/>
    <w:rsid w:val="005E3383"/>
    <w:rsid w:val="005E6D53"/>
    <w:rsid w:val="005E7249"/>
    <w:rsid w:val="005F297D"/>
    <w:rsid w:val="005F3A95"/>
    <w:rsid w:val="005F53B0"/>
    <w:rsid w:val="005F53F6"/>
    <w:rsid w:val="005F5A31"/>
    <w:rsid w:val="006060B9"/>
    <w:rsid w:val="00606FFE"/>
    <w:rsid w:val="00615D8F"/>
    <w:rsid w:val="00617A2D"/>
    <w:rsid w:val="006232B9"/>
    <w:rsid w:val="00627087"/>
    <w:rsid w:val="006304E1"/>
    <w:rsid w:val="00631FBE"/>
    <w:rsid w:val="006334D7"/>
    <w:rsid w:val="00635BEC"/>
    <w:rsid w:val="006362AB"/>
    <w:rsid w:val="00644EDD"/>
    <w:rsid w:val="0064564E"/>
    <w:rsid w:val="00646C82"/>
    <w:rsid w:val="00653F09"/>
    <w:rsid w:val="00654BB4"/>
    <w:rsid w:val="0065542F"/>
    <w:rsid w:val="00657F09"/>
    <w:rsid w:val="00661306"/>
    <w:rsid w:val="0066534A"/>
    <w:rsid w:val="0067037A"/>
    <w:rsid w:val="00671DB6"/>
    <w:rsid w:val="00673573"/>
    <w:rsid w:val="0067799D"/>
    <w:rsid w:val="00680DA0"/>
    <w:rsid w:val="00681F62"/>
    <w:rsid w:val="00691D32"/>
    <w:rsid w:val="006A069F"/>
    <w:rsid w:val="006A1AC9"/>
    <w:rsid w:val="006A325A"/>
    <w:rsid w:val="006A5C51"/>
    <w:rsid w:val="006A5C7A"/>
    <w:rsid w:val="006A6812"/>
    <w:rsid w:val="006A71A5"/>
    <w:rsid w:val="006B0A3A"/>
    <w:rsid w:val="006B14E3"/>
    <w:rsid w:val="006B2097"/>
    <w:rsid w:val="006B3F57"/>
    <w:rsid w:val="006C2782"/>
    <w:rsid w:val="006C385E"/>
    <w:rsid w:val="006C3BC7"/>
    <w:rsid w:val="006C44B3"/>
    <w:rsid w:val="006C49FF"/>
    <w:rsid w:val="006C4AD5"/>
    <w:rsid w:val="006C509E"/>
    <w:rsid w:val="006C50DA"/>
    <w:rsid w:val="006D2304"/>
    <w:rsid w:val="006D3E90"/>
    <w:rsid w:val="006D4006"/>
    <w:rsid w:val="006D6C6D"/>
    <w:rsid w:val="006D79AB"/>
    <w:rsid w:val="006E5C7B"/>
    <w:rsid w:val="006F1FAA"/>
    <w:rsid w:val="006F7857"/>
    <w:rsid w:val="00700899"/>
    <w:rsid w:val="00703F31"/>
    <w:rsid w:val="007065D1"/>
    <w:rsid w:val="00707857"/>
    <w:rsid w:val="007078C4"/>
    <w:rsid w:val="00710CDF"/>
    <w:rsid w:val="0071345C"/>
    <w:rsid w:val="007158FA"/>
    <w:rsid w:val="00716C1D"/>
    <w:rsid w:val="007208C5"/>
    <w:rsid w:val="007211F5"/>
    <w:rsid w:val="0072163B"/>
    <w:rsid w:val="00723761"/>
    <w:rsid w:val="00723E74"/>
    <w:rsid w:val="00726C7F"/>
    <w:rsid w:val="00735A2D"/>
    <w:rsid w:val="00735C4F"/>
    <w:rsid w:val="0073741E"/>
    <w:rsid w:val="0074778F"/>
    <w:rsid w:val="0075081E"/>
    <w:rsid w:val="00757BAC"/>
    <w:rsid w:val="00764F05"/>
    <w:rsid w:val="00767E75"/>
    <w:rsid w:val="00772A67"/>
    <w:rsid w:val="00785DD7"/>
    <w:rsid w:val="0078647D"/>
    <w:rsid w:val="0079243C"/>
    <w:rsid w:val="00793E96"/>
    <w:rsid w:val="007971E9"/>
    <w:rsid w:val="007A0D5C"/>
    <w:rsid w:val="007A1526"/>
    <w:rsid w:val="007A33E0"/>
    <w:rsid w:val="007A3984"/>
    <w:rsid w:val="007A4283"/>
    <w:rsid w:val="007B072A"/>
    <w:rsid w:val="007B1F2C"/>
    <w:rsid w:val="007B3FB0"/>
    <w:rsid w:val="007B4B11"/>
    <w:rsid w:val="007B7986"/>
    <w:rsid w:val="007C18B3"/>
    <w:rsid w:val="007C2579"/>
    <w:rsid w:val="007C56FE"/>
    <w:rsid w:val="007D3061"/>
    <w:rsid w:val="007D3D4A"/>
    <w:rsid w:val="007D3ECD"/>
    <w:rsid w:val="007D5140"/>
    <w:rsid w:val="007D733C"/>
    <w:rsid w:val="007E0D8F"/>
    <w:rsid w:val="007E2919"/>
    <w:rsid w:val="007E3F0C"/>
    <w:rsid w:val="007E533D"/>
    <w:rsid w:val="007E6C7F"/>
    <w:rsid w:val="007E6FDF"/>
    <w:rsid w:val="007F0AAB"/>
    <w:rsid w:val="007F0BB8"/>
    <w:rsid w:val="007F0F19"/>
    <w:rsid w:val="007F14D4"/>
    <w:rsid w:val="007F52DA"/>
    <w:rsid w:val="007F551E"/>
    <w:rsid w:val="007F63D4"/>
    <w:rsid w:val="007F7CCE"/>
    <w:rsid w:val="00801292"/>
    <w:rsid w:val="00802E42"/>
    <w:rsid w:val="00805E9D"/>
    <w:rsid w:val="00814E13"/>
    <w:rsid w:val="00815DC4"/>
    <w:rsid w:val="00816E8C"/>
    <w:rsid w:val="008174BF"/>
    <w:rsid w:val="008175CB"/>
    <w:rsid w:val="0082651E"/>
    <w:rsid w:val="00837D74"/>
    <w:rsid w:val="00844648"/>
    <w:rsid w:val="00846623"/>
    <w:rsid w:val="00846BD3"/>
    <w:rsid w:val="008518FA"/>
    <w:rsid w:val="00854C71"/>
    <w:rsid w:val="00863940"/>
    <w:rsid w:val="00864706"/>
    <w:rsid w:val="0086528C"/>
    <w:rsid w:val="008668A0"/>
    <w:rsid w:val="00871E10"/>
    <w:rsid w:val="0087401B"/>
    <w:rsid w:val="008801AB"/>
    <w:rsid w:val="0088200E"/>
    <w:rsid w:val="00882798"/>
    <w:rsid w:val="008833DA"/>
    <w:rsid w:val="008836C4"/>
    <w:rsid w:val="00884F7A"/>
    <w:rsid w:val="00894BAF"/>
    <w:rsid w:val="00897808"/>
    <w:rsid w:val="008A03C0"/>
    <w:rsid w:val="008A0E31"/>
    <w:rsid w:val="008A1667"/>
    <w:rsid w:val="008A4E36"/>
    <w:rsid w:val="008A762E"/>
    <w:rsid w:val="008A784F"/>
    <w:rsid w:val="008B0B01"/>
    <w:rsid w:val="008B2E40"/>
    <w:rsid w:val="008B3494"/>
    <w:rsid w:val="008B3BE1"/>
    <w:rsid w:val="008B5066"/>
    <w:rsid w:val="008C1155"/>
    <w:rsid w:val="008C4F9C"/>
    <w:rsid w:val="008C65DB"/>
    <w:rsid w:val="008C7145"/>
    <w:rsid w:val="008D06C9"/>
    <w:rsid w:val="008D2DD8"/>
    <w:rsid w:val="008D4012"/>
    <w:rsid w:val="008D67F8"/>
    <w:rsid w:val="008D716A"/>
    <w:rsid w:val="008E2152"/>
    <w:rsid w:val="008E32A2"/>
    <w:rsid w:val="008E3B82"/>
    <w:rsid w:val="008E5D88"/>
    <w:rsid w:val="008F3571"/>
    <w:rsid w:val="008F3B30"/>
    <w:rsid w:val="008F484B"/>
    <w:rsid w:val="008F63C4"/>
    <w:rsid w:val="008F76E4"/>
    <w:rsid w:val="00904642"/>
    <w:rsid w:val="00905860"/>
    <w:rsid w:val="00907DC6"/>
    <w:rsid w:val="00911BF4"/>
    <w:rsid w:val="009124E2"/>
    <w:rsid w:val="00912C02"/>
    <w:rsid w:val="00914362"/>
    <w:rsid w:val="009147AD"/>
    <w:rsid w:val="00914E45"/>
    <w:rsid w:val="00921473"/>
    <w:rsid w:val="00922874"/>
    <w:rsid w:val="00923849"/>
    <w:rsid w:val="00923E5A"/>
    <w:rsid w:val="009242EA"/>
    <w:rsid w:val="00924A12"/>
    <w:rsid w:val="0092637A"/>
    <w:rsid w:val="00930DA8"/>
    <w:rsid w:val="009310BD"/>
    <w:rsid w:val="00934DE3"/>
    <w:rsid w:val="0094030F"/>
    <w:rsid w:val="00942692"/>
    <w:rsid w:val="0094344E"/>
    <w:rsid w:val="00943B66"/>
    <w:rsid w:val="00944149"/>
    <w:rsid w:val="0094578E"/>
    <w:rsid w:val="009502A6"/>
    <w:rsid w:val="00952DF2"/>
    <w:rsid w:val="00953B5C"/>
    <w:rsid w:val="00960D5C"/>
    <w:rsid w:val="00961670"/>
    <w:rsid w:val="009620F6"/>
    <w:rsid w:val="0096271E"/>
    <w:rsid w:val="00971798"/>
    <w:rsid w:val="00971BFE"/>
    <w:rsid w:val="00972568"/>
    <w:rsid w:val="00975D6A"/>
    <w:rsid w:val="00981F52"/>
    <w:rsid w:val="00982E4E"/>
    <w:rsid w:val="009856BD"/>
    <w:rsid w:val="009955C2"/>
    <w:rsid w:val="009968F5"/>
    <w:rsid w:val="009A12AE"/>
    <w:rsid w:val="009A1997"/>
    <w:rsid w:val="009A237A"/>
    <w:rsid w:val="009A4E1E"/>
    <w:rsid w:val="009A62BC"/>
    <w:rsid w:val="009A6D1C"/>
    <w:rsid w:val="009A6EAA"/>
    <w:rsid w:val="009A7616"/>
    <w:rsid w:val="009B1B67"/>
    <w:rsid w:val="009B2F64"/>
    <w:rsid w:val="009B3FAF"/>
    <w:rsid w:val="009B5936"/>
    <w:rsid w:val="009B6E8F"/>
    <w:rsid w:val="009C1E12"/>
    <w:rsid w:val="009C4ACB"/>
    <w:rsid w:val="009D169F"/>
    <w:rsid w:val="009D2F15"/>
    <w:rsid w:val="009E368A"/>
    <w:rsid w:val="009F1D0F"/>
    <w:rsid w:val="009F283C"/>
    <w:rsid w:val="009F2EBD"/>
    <w:rsid w:val="00A008B0"/>
    <w:rsid w:val="00A00CB5"/>
    <w:rsid w:val="00A02AB7"/>
    <w:rsid w:val="00A02DE0"/>
    <w:rsid w:val="00A0345C"/>
    <w:rsid w:val="00A04091"/>
    <w:rsid w:val="00A06B04"/>
    <w:rsid w:val="00A076D0"/>
    <w:rsid w:val="00A07BA5"/>
    <w:rsid w:val="00A118FE"/>
    <w:rsid w:val="00A12837"/>
    <w:rsid w:val="00A1558A"/>
    <w:rsid w:val="00A15F3D"/>
    <w:rsid w:val="00A17CEB"/>
    <w:rsid w:val="00A2194D"/>
    <w:rsid w:val="00A2311D"/>
    <w:rsid w:val="00A251A0"/>
    <w:rsid w:val="00A30EAD"/>
    <w:rsid w:val="00A335B2"/>
    <w:rsid w:val="00A464F6"/>
    <w:rsid w:val="00A46819"/>
    <w:rsid w:val="00A52526"/>
    <w:rsid w:val="00A530A8"/>
    <w:rsid w:val="00A5351F"/>
    <w:rsid w:val="00A5483B"/>
    <w:rsid w:val="00A60543"/>
    <w:rsid w:val="00A728E4"/>
    <w:rsid w:val="00A75176"/>
    <w:rsid w:val="00A76505"/>
    <w:rsid w:val="00A77EFC"/>
    <w:rsid w:val="00A80383"/>
    <w:rsid w:val="00A8322B"/>
    <w:rsid w:val="00A870BC"/>
    <w:rsid w:val="00A90CBF"/>
    <w:rsid w:val="00A912F1"/>
    <w:rsid w:val="00A929F6"/>
    <w:rsid w:val="00A93012"/>
    <w:rsid w:val="00A93EF6"/>
    <w:rsid w:val="00A94931"/>
    <w:rsid w:val="00A95951"/>
    <w:rsid w:val="00A97551"/>
    <w:rsid w:val="00AA004E"/>
    <w:rsid w:val="00AA3C45"/>
    <w:rsid w:val="00AA6B99"/>
    <w:rsid w:val="00AA7187"/>
    <w:rsid w:val="00AB0053"/>
    <w:rsid w:val="00AB30FE"/>
    <w:rsid w:val="00AB4EB2"/>
    <w:rsid w:val="00AB63F7"/>
    <w:rsid w:val="00AB7046"/>
    <w:rsid w:val="00AB76DC"/>
    <w:rsid w:val="00AC07BD"/>
    <w:rsid w:val="00AC5873"/>
    <w:rsid w:val="00AC701A"/>
    <w:rsid w:val="00AD0E8D"/>
    <w:rsid w:val="00AD2CE5"/>
    <w:rsid w:val="00AD35DA"/>
    <w:rsid w:val="00AD5E33"/>
    <w:rsid w:val="00AE27CF"/>
    <w:rsid w:val="00AE65CA"/>
    <w:rsid w:val="00AF60C3"/>
    <w:rsid w:val="00B00E25"/>
    <w:rsid w:val="00B046D2"/>
    <w:rsid w:val="00B05D1C"/>
    <w:rsid w:val="00B06E64"/>
    <w:rsid w:val="00B1420C"/>
    <w:rsid w:val="00B15FDC"/>
    <w:rsid w:val="00B1794D"/>
    <w:rsid w:val="00B20E99"/>
    <w:rsid w:val="00B239F8"/>
    <w:rsid w:val="00B24D06"/>
    <w:rsid w:val="00B24F15"/>
    <w:rsid w:val="00B317A7"/>
    <w:rsid w:val="00B35856"/>
    <w:rsid w:val="00B36226"/>
    <w:rsid w:val="00B3791C"/>
    <w:rsid w:val="00B40C75"/>
    <w:rsid w:val="00B4161D"/>
    <w:rsid w:val="00B43BA0"/>
    <w:rsid w:val="00B5013E"/>
    <w:rsid w:val="00B50A38"/>
    <w:rsid w:val="00B50B53"/>
    <w:rsid w:val="00B52084"/>
    <w:rsid w:val="00B60217"/>
    <w:rsid w:val="00B6486B"/>
    <w:rsid w:val="00B655DA"/>
    <w:rsid w:val="00B67BC6"/>
    <w:rsid w:val="00B73E3D"/>
    <w:rsid w:val="00B755A0"/>
    <w:rsid w:val="00B77A3C"/>
    <w:rsid w:val="00B85B24"/>
    <w:rsid w:val="00B87C07"/>
    <w:rsid w:val="00B90197"/>
    <w:rsid w:val="00B918EB"/>
    <w:rsid w:val="00BA1ACA"/>
    <w:rsid w:val="00BA7D37"/>
    <w:rsid w:val="00BB3756"/>
    <w:rsid w:val="00BB4107"/>
    <w:rsid w:val="00BB64B1"/>
    <w:rsid w:val="00BC2372"/>
    <w:rsid w:val="00BC2401"/>
    <w:rsid w:val="00BC5381"/>
    <w:rsid w:val="00BC5E88"/>
    <w:rsid w:val="00BC7094"/>
    <w:rsid w:val="00BD294F"/>
    <w:rsid w:val="00BD64AC"/>
    <w:rsid w:val="00BD66FB"/>
    <w:rsid w:val="00BD788C"/>
    <w:rsid w:val="00BE1EAB"/>
    <w:rsid w:val="00BE1ED8"/>
    <w:rsid w:val="00BF3CF7"/>
    <w:rsid w:val="00BF582A"/>
    <w:rsid w:val="00BF6255"/>
    <w:rsid w:val="00C02F35"/>
    <w:rsid w:val="00C037E6"/>
    <w:rsid w:val="00C049A2"/>
    <w:rsid w:val="00C06518"/>
    <w:rsid w:val="00C104EC"/>
    <w:rsid w:val="00C106A1"/>
    <w:rsid w:val="00C1255C"/>
    <w:rsid w:val="00C21F48"/>
    <w:rsid w:val="00C27B39"/>
    <w:rsid w:val="00C30E22"/>
    <w:rsid w:val="00C42AB2"/>
    <w:rsid w:val="00C43CF1"/>
    <w:rsid w:val="00C45EBF"/>
    <w:rsid w:val="00C50A7D"/>
    <w:rsid w:val="00C519D5"/>
    <w:rsid w:val="00C54724"/>
    <w:rsid w:val="00C5712C"/>
    <w:rsid w:val="00C626D9"/>
    <w:rsid w:val="00C62B3A"/>
    <w:rsid w:val="00C6530A"/>
    <w:rsid w:val="00C65467"/>
    <w:rsid w:val="00C6654C"/>
    <w:rsid w:val="00C729D2"/>
    <w:rsid w:val="00C77839"/>
    <w:rsid w:val="00C82351"/>
    <w:rsid w:val="00C83AC4"/>
    <w:rsid w:val="00C875B6"/>
    <w:rsid w:val="00C93134"/>
    <w:rsid w:val="00C93F24"/>
    <w:rsid w:val="00C96A06"/>
    <w:rsid w:val="00CA20E4"/>
    <w:rsid w:val="00CA7A56"/>
    <w:rsid w:val="00CB20B4"/>
    <w:rsid w:val="00CB28E2"/>
    <w:rsid w:val="00CB2B07"/>
    <w:rsid w:val="00CB2EE5"/>
    <w:rsid w:val="00CB47D9"/>
    <w:rsid w:val="00CC1137"/>
    <w:rsid w:val="00CC3B03"/>
    <w:rsid w:val="00CC40BC"/>
    <w:rsid w:val="00CC4DF6"/>
    <w:rsid w:val="00CC5CB9"/>
    <w:rsid w:val="00CC7B7A"/>
    <w:rsid w:val="00CD29C6"/>
    <w:rsid w:val="00CD5FAA"/>
    <w:rsid w:val="00CD666F"/>
    <w:rsid w:val="00CD7C81"/>
    <w:rsid w:val="00CE239F"/>
    <w:rsid w:val="00CE6561"/>
    <w:rsid w:val="00CE660D"/>
    <w:rsid w:val="00CE725E"/>
    <w:rsid w:val="00CE79C4"/>
    <w:rsid w:val="00CF2550"/>
    <w:rsid w:val="00D0472A"/>
    <w:rsid w:val="00D04781"/>
    <w:rsid w:val="00D05D05"/>
    <w:rsid w:val="00D05EC9"/>
    <w:rsid w:val="00D12561"/>
    <w:rsid w:val="00D1304B"/>
    <w:rsid w:val="00D13532"/>
    <w:rsid w:val="00D14024"/>
    <w:rsid w:val="00D2063F"/>
    <w:rsid w:val="00D21AC7"/>
    <w:rsid w:val="00D239F2"/>
    <w:rsid w:val="00D24021"/>
    <w:rsid w:val="00D2643D"/>
    <w:rsid w:val="00D26A68"/>
    <w:rsid w:val="00D31095"/>
    <w:rsid w:val="00D31681"/>
    <w:rsid w:val="00D327A1"/>
    <w:rsid w:val="00D3380B"/>
    <w:rsid w:val="00D36178"/>
    <w:rsid w:val="00D4396E"/>
    <w:rsid w:val="00D460B2"/>
    <w:rsid w:val="00D46380"/>
    <w:rsid w:val="00D53388"/>
    <w:rsid w:val="00D54432"/>
    <w:rsid w:val="00D54B63"/>
    <w:rsid w:val="00D55779"/>
    <w:rsid w:val="00D56554"/>
    <w:rsid w:val="00D60828"/>
    <w:rsid w:val="00D611BC"/>
    <w:rsid w:val="00D65A3B"/>
    <w:rsid w:val="00D67941"/>
    <w:rsid w:val="00D67B39"/>
    <w:rsid w:val="00D753BA"/>
    <w:rsid w:val="00D769AC"/>
    <w:rsid w:val="00D77284"/>
    <w:rsid w:val="00D80160"/>
    <w:rsid w:val="00D85B0F"/>
    <w:rsid w:val="00D86D79"/>
    <w:rsid w:val="00D97E88"/>
    <w:rsid w:val="00DA272B"/>
    <w:rsid w:val="00DA572E"/>
    <w:rsid w:val="00DB3E5E"/>
    <w:rsid w:val="00DB40AD"/>
    <w:rsid w:val="00DB4212"/>
    <w:rsid w:val="00DB4C3E"/>
    <w:rsid w:val="00DB7788"/>
    <w:rsid w:val="00DC0B5A"/>
    <w:rsid w:val="00DC56C8"/>
    <w:rsid w:val="00DC616A"/>
    <w:rsid w:val="00DC71BA"/>
    <w:rsid w:val="00DD4CA0"/>
    <w:rsid w:val="00DD6350"/>
    <w:rsid w:val="00DD6372"/>
    <w:rsid w:val="00DD7817"/>
    <w:rsid w:val="00DE1564"/>
    <w:rsid w:val="00DE1800"/>
    <w:rsid w:val="00DE3FFE"/>
    <w:rsid w:val="00DE5470"/>
    <w:rsid w:val="00DE7B1E"/>
    <w:rsid w:val="00DF2972"/>
    <w:rsid w:val="00DF3093"/>
    <w:rsid w:val="00DF30BE"/>
    <w:rsid w:val="00DF631B"/>
    <w:rsid w:val="00DF6D84"/>
    <w:rsid w:val="00DF7D49"/>
    <w:rsid w:val="00E0064D"/>
    <w:rsid w:val="00E017C9"/>
    <w:rsid w:val="00E022EF"/>
    <w:rsid w:val="00E02468"/>
    <w:rsid w:val="00E064D3"/>
    <w:rsid w:val="00E100F2"/>
    <w:rsid w:val="00E11F1E"/>
    <w:rsid w:val="00E12958"/>
    <w:rsid w:val="00E12C4D"/>
    <w:rsid w:val="00E14906"/>
    <w:rsid w:val="00E14DEF"/>
    <w:rsid w:val="00E21327"/>
    <w:rsid w:val="00E26938"/>
    <w:rsid w:val="00E274B2"/>
    <w:rsid w:val="00E30850"/>
    <w:rsid w:val="00E34199"/>
    <w:rsid w:val="00E41237"/>
    <w:rsid w:val="00E41EE5"/>
    <w:rsid w:val="00E433CF"/>
    <w:rsid w:val="00E506FD"/>
    <w:rsid w:val="00E52A32"/>
    <w:rsid w:val="00E560AF"/>
    <w:rsid w:val="00E71602"/>
    <w:rsid w:val="00E727E9"/>
    <w:rsid w:val="00E73BC9"/>
    <w:rsid w:val="00E817CB"/>
    <w:rsid w:val="00E82A30"/>
    <w:rsid w:val="00E84B66"/>
    <w:rsid w:val="00E8606A"/>
    <w:rsid w:val="00E875A7"/>
    <w:rsid w:val="00E9111D"/>
    <w:rsid w:val="00E9238D"/>
    <w:rsid w:val="00E92A52"/>
    <w:rsid w:val="00E92EBB"/>
    <w:rsid w:val="00E938FD"/>
    <w:rsid w:val="00E95140"/>
    <w:rsid w:val="00EA0FB3"/>
    <w:rsid w:val="00EA102C"/>
    <w:rsid w:val="00EA5035"/>
    <w:rsid w:val="00EA58B0"/>
    <w:rsid w:val="00EA58E7"/>
    <w:rsid w:val="00EA6111"/>
    <w:rsid w:val="00EA6533"/>
    <w:rsid w:val="00EB1C27"/>
    <w:rsid w:val="00EB1D92"/>
    <w:rsid w:val="00EC0292"/>
    <w:rsid w:val="00EC07B1"/>
    <w:rsid w:val="00EC0AD6"/>
    <w:rsid w:val="00EC167A"/>
    <w:rsid w:val="00EC169D"/>
    <w:rsid w:val="00EC2412"/>
    <w:rsid w:val="00EC308B"/>
    <w:rsid w:val="00EC5742"/>
    <w:rsid w:val="00ED015F"/>
    <w:rsid w:val="00ED283B"/>
    <w:rsid w:val="00ED3BDB"/>
    <w:rsid w:val="00ED596A"/>
    <w:rsid w:val="00ED5A6C"/>
    <w:rsid w:val="00ED5D14"/>
    <w:rsid w:val="00ED6862"/>
    <w:rsid w:val="00EE01FE"/>
    <w:rsid w:val="00EE04FD"/>
    <w:rsid w:val="00EE0623"/>
    <w:rsid w:val="00EE077D"/>
    <w:rsid w:val="00EE0BEE"/>
    <w:rsid w:val="00EE36A1"/>
    <w:rsid w:val="00EE3D68"/>
    <w:rsid w:val="00EE7517"/>
    <w:rsid w:val="00EF0BE7"/>
    <w:rsid w:val="00EF649A"/>
    <w:rsid w:val="00F00ECF"/>
    <w:rsid w:val="00F033E1"/>
    <w:rsid w:val="00F03531"/>
    <w:rsid w:val="00F04116"/>
    <w:rsid w:val="00F056DF"/>
    <w:rsid w:val="00F05AD8"/>
    <w:rsid w:val="00F05F9F"/>
    <w:rsid w:val="00F076A9"/>
    <w:rsid w:val="00F138BF"/>
    <w:rsid w:val="00F17421"/>
    <w:rsid w:val="00F174B3"/>
    <w:rsid w:val="00F2025F"/>
    <w:rsid w:val="00F21F01"/>
    <w:rsid w:val="00F228C2"/>
    <w:rsid w:val="00F22B2D"/>
    <w:rsid w:val="00F22E9D"/>
    <w:rsid w:val="00F23F7E"/>
    <w:rsid w:val="00F25B26"/>
    <w:rsid w:val="00F373E5"/>
    <w:rsid w:val="00F44EB9"/>
    <w:rsid w:val="00F46768"/>
    <w:rsid w:val="00F50B20"/>
    <w:rsid w:val="00F5351F"/>
    <w:rsid w:val="00F549E8"/>
    <w:rsid w:val="00F575D1"/>
    <w:rsid w:val="00F61A29"/>
    <w:rsid w:val="00F658D2"/>
    <w:rsid w:val="00F673B6"/>
    <w:rsid w:val="00F71BC3"/>
    <w:rsid w:val="00F7421F"/>
    <w:rsid w:val="00F7516F"/>
    <w:rsid w:val="00F77C60"/>
    <w:rsid w:val="00F822AA"/>
    <w:rsid w:val="00F83646"/>
    <w:rsid w:val="00F83F7F"/>
    <w:rsid w:val="00F866C7"/>
    <w:rsid w:val="00F871C0"/>
    <w:rsid w:val="00F87A43"/>
    <w:rsid w:val="00F90720"/>
    <w:rsid w:val="00F90F56"/>
    <w:rsid w:val="00FA384D"/>
    <w:rsid w:val="00FA4D08"/>
    <w:rsid w:val="00FB02FE"/>
    <w:rsid w:val="00FB4016"/>
    <w:rsid w:val="00FB4405"/>
    <w:rsid w:val="00FC00A3"/>
    <w:rsid w:val="00FC1047"/>
    <w:rsid w:val="00FC373A"/>
    <w:rsid w:val="00FC524F"/>
    <w:rsid w:val="00FC54BF"/>
    <w:rsid w:val="00FD42E0"/>
    <w:rsid w:val="00FD464A"/>
    <w:rsid w:val="00FD4869"/>
    <w:rsid w:val="00FD4DD5"/>
    <w:rsid w:val="00FD700F"/>
    <w:rsid w:val="00FE0AE9"/>
    <w:rsid w:val="00FF573F"/>
    <w:rsid w:val="00FF5A9D"/>
    <w:rsid w:val="00FF6448"/>
    <w:rsid w:val="00FF7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12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1A1"/>
  </w:style>
  <w:style w:type="paragraph" w:styleId="Heading1">
    <w:name w:val="heading 1"/>
    <w:basedOn w:val="Normal"/>
    <w:link w:val="Heading1Char"/>
    <w:uiPriority w:val="9"/>
    <w:qFormat/>
    <w:rsid w:val="0057682D"/>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871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31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641A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641A1"/>
    <w:rPr>
      <w:rFonts w:ascii="Calibri" w:hAnsi="Calibri" w:cs="Calibri"/>
      <w:noProof/>
      <w:lang w:val="en-US"/>
    </w:rPr>
  </w:style>
  <w:style w:type="paragraph" w:customStyle="1" w:styleId="EndNoteBibliography">
    <w:name w:val="EndNote Bibliography"/>
    <w:basedOn w:val="Normal"/>
    <w:link w:val="EndNoteBibliographyChar"/>
    <w:rsid w:val="001641A1"/>
    <w:rPr>
      <w:rFonts w:ascii="Calibri" w:hAnsi="Calibri" w:cs="Calibri"/>
      <w:noProof/>
      <w:lang w:val="en-US"/>
    </w:rPr>
  </w:style>
  <w:style w:type="character" w:customStyle="1" w:styleId="EndNoteBibliographyChar">
    <w:name w:val="EndNote Bibliography Char"/>
    <w:basedOn w:val="DefaultParagraphFont"/>
    <w:link w:val="EndNoteBibliography"/>
    <w:rsid w:val="001641A1"/>
    <w:rPr>
      <w:rFonts w:ascii="Calibri" w:hAnsi="Calibri" w:cs="Calibri"/>
      <w:noProof/>
      <w:lang w:val="en-US"/>
    </w:rPr>
  </w:style>
  <w:style w:type="character" w:styleId="Hyperlink">
    <w:name w:val="Hyperlink"/>
    <w:basedOn w:val="DefaultParagraphFont"/>
    <w:uiPriority w:val="99"/>
    <w:unhideWhenUsed/>
    <w:rsid w:val="001641A1"/>
    <w:rPr>
      <w:color w:val="0563C1" w:themeColor="hyperlink"/>
      <w:u w:val="single"/>
    </w:rPr>
  </w:style>
  <w:style w:type="table" w:styleId="TableGrid">
    <w:name w:val="Table Grid"/>
    <w:basedOn w:val="TableNormal"/>
    <w:uiPriority w:val="39"/>
    <w:rsid w:val="004E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931"/>
    <w:pPr>
      <w:tabs>
        <w:tab w:val="center" w:pos="4513"/>
        <w:tab w:val="right" w:pos="9026"/>
      </w:tabs>
    </w:pPr>
  </w:style>
  <w:style w:type="character" w:customStyle="1" w:styleId="HeaderChar">
    <w:name w:val="Header Char"/>
    <w:basedOn w:val="DefaultParagraphFont"/>
    <w:link w:val="Header"/>
    <w:uiPriority w:val="99"/>
    <w:rsid w:val="00A94931"/>
  </w:style>
  <w:style w:type="paragraph" w:styleId="Footer">
    <w:name w:val="footer"/>
    <w:basedOn w:val="Normal"/>
    <w:link w:val="FooterChar"/>
    <w:uiPriority w:val="99"/>
    <w:unhideWhenUsed/>
    <w:rsid w:val="00A94931"/>
    <w:pPr>
      <w:tabs>
        <w:tab w:val="center" w:pos="4513"/>
        <w:tab w:val="right" w:pos="9026"/>
      </w:tabs>
    </w:pPr>
  </w:style>
  <w:style w:type="character" w:customStyle="1" w:styleId="FooterChar">
    <w:name w:val="Footer Char"/>
    <w:basedOn w:val="DefaultParagraphFont"/>
    <w:link w:val="Footer"/>
    <w:uiPriority w:val="99"/>
    <w:rsid w:val="00A94931"/>
  </w:style>
  <w:style w:type="paragraph" w:styleId="ListParagraph">
    <w:name w:val="List Paragraph"/>
    <w:aliases w:val="List Paragraph1,Recommendation,List Paragraph11,L"/>
    <w:basedOn w:val="Normal"/>
    <w:link w:val="ListParagraphChar"/>
    <w:uiPriority w:val="34"/>
    <w:qFormat/>
    <w:rsid w:val="00C02F35"/>
    <w:pPr>
      <w:ind w:left="720"/>
      <w:contextualSpacing/>
    </w:pPr>
  </w:style>
  <w:style w:type="paragraph" w:styleId="NoSpacing">
    <w:name w:val="No Spacing"/>
    <w:link w:val="NoSpacingChar"/>
    <w:uiPriority w:val="1"/>
    <w:qFormat/>
    <w:rsid w:val="001C57C6"/>
    <w:rPr>
      <w:rFonts w:eastAsiaTheme="minorEastAsia"/>
      <w:lang w:val="en-US"/>
    </w:rPr>
  </w:style>
  <w:style w:type="character" w:customStyle="1" w:styleId="NoSpacingChar">
    <w:name w:val="No Spacing Char"/>
    <w:basedOn w:val="DefaultParagraphFont"/>
    <w:link w:val="NoSpacing"/>
    <w:uiPriority w:val="1"/>
    <w:rsid w:val="001C57C6"/>
    <w:rPr>
      <w:rFonts w:eastAsiaTheme="minorEastAsia"/>
      <w:lang w:val="en-US"/>
    </w:rPr>
  </w:style>
  <w:style w:type="character" w:customStyle="1" w:styleId="Heading1Char">
    <w:name w:val="Heading 1 Char"/>
    <w:basedOn w:val="DefaultParagraphFont"/>
    <w:link w:val="Heading1"/>
    <w:uiPriority w:val="9"/>
    <w:rsid w:val="0057682D"/>
    <w:rPr>
      <w:rFonts w:ascii="Times New Roman" w:eastAsia="Times New Roman" w:hAnsi="Times New Roman" w:cs="Times New Roman"/>
      <w:b/>
      <w:bCs/>
      <w:kern w:val="36"/>
      <w:sz w:val="48"/>
      <w:szCs w:val="48"/>
      <w:lang w:eastAsia="en-AU"/>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7A0D5C"/>
  </w:style>
  <w:style w:type="paragraph" w:styleId="Title">
    <w:name w:val="Title"/>
    <w:basedOn w:val="Normal"/>
    <w:next w:val="Normal"/>
    <w:link w:val="TitleChar"/>
    <w:uiPriority w:val="10"/>
    <w:qFormat/>
    <w:rsid w:val="00362191"/>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362191"/>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362191"/>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362191"/>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C45EB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606FFE"/>
    <w:pPr>
      <w:tabs>
        <w:tab w:val="right" w:leader="dot" w:pos="9016"/>
      </w:tabs>
      <w:spacing w:line="360" w:lineRule="auto"/>
    </w:pPr>
    <w:rPr>
      <w:rFonts w:cstheme="minorHAnsi"/>
      <w:b/>
      <w:noProof/>
    </w:rPr>
  </w:style>
  <w:style w:type="table" w:styleId="GridTable2-Accent2">
    <w:name w:val="Grid Table 2 Accent 2"/>
    <w:basedOn w:val="TableNormal"/>
    <w:uiPriority w:val="47"/>
    <w:rsid w:val="00D05D0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05D0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D05D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85DD7"/>
    <w:rPr>
      <w:sz w:val="16"/>
      <w:szCs w:val="16"/>
    </w:rPr>
  </w:style>
  <w:style w:type="paragraph" w:styleId="CommentText">
    <w:name w:val="annotation text"/>
    <w:basedOn w:val="Normal"/>
    <w:link w:val="CommentTextChar"/>
    <w:uiPriority w:val="99"/>
    <w:semiHidden/>
    <w:unhideWhenUsed/>
    <w:rsid w:val="00785DD7"/>
    <w:rPr>
      <w:sz w:val="20"/>
      <w:szCs w:val="20"/>
    </w:rPr>
  </w:style>
  <w:style w:type="character" w:customStyle="1" w:styleId="CommentTextChar">
    <w:name w:val="Comment Text Char"/>
    <w:basedOn w:val="DefaultParagraphFont"/>
    <w:link w:val="CommentText"/>
    <w:uiPriority w:val="99"/>
    <w:semiHidden/>
    <w:rsid w:val="00785DD7"/>
    <w:rPr>
      <w:sz w:val="20"/>
      <w:szCs w:val="20"/>
    </w:rPr>
  </w:style>
  <w:style w:type="paragraph" w:styleId="BalloonText">
    <w:name w:val="Balloon Text"/>
    <w:basedOn w:val="Normal"/>
    <w:link w:val="BalloonTextChar"/>
    <w:uiPriority w:val="99"/>
    <w:semiHidden/>
    <w:unhideWhenUsed/>
    <w:rsid w:val="0078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D7"/>
    <w:rPr>
      <w:rFonts w:ascii="Segoe UI" w:hAnsi="Segoe UI" w:cs="Segoe UI"/>
      <w:sz w:val="18"/>
      <w:szCs w:val="18"/>
    </w:rPr>
  </w:style>
  <w:style w:type="character" w:customStyle="1" w:styleId="Heading2Char">
    <w:name w:val="Heading 2 Char"/>
    <w:basedOn w:val="DefaultParagraphFont"/>
    <w:link w:val="Heading2"/>
    <w:uiPriority w:val="9"/>
    <w:rsid w:val="00F871C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F5A31"/>
    <w:pPr>
      <w:spacing w:after="100"/>
      <w:ind w:left="220"/>
    </w:pPr>
  </w:style>
  <w:style w:type="paragraph" w:styleId="CommentSubject">
    <w:name w:val="annotation subject"/>
    <w:basedOn w:val="CommentText"/>
    <w:next w:val="CommentText"/>
    <w:link w:val="CommentSubjectChar"/>
    <w:uiPriority w:val="99"/>
    <w:semiHidden/>
    <w:unhideWhenUsed/>
    <w:rsid w:val="001C4712"/>
    <w:rPr>
      <w:b/>
      <w:bCs/>
    </w:rPr>
  </w:style>
  <w:style w:type="character" w:customStyle="1" w:styleId="CommentSubjectChar">
    <w:name w:val="Comment Subject Char"/>
    <w:basedOn w:val="CommentTextChar"/>
    <w:link w:val="CommentSubject"/>
    <w:uiPriority w:val="99"/>
    <w:semiHidden/>
    <w:rsid w:val="001C4712"/>
    <w:rPr>
      <w:b/>
      <w:bCs/>
      <w:sz w:val="20"/>
      <w:szCs w:val="20"/>
    </w:rPr>
  </w:style>
  <w:style w:type="character" w:styleId="PlaceholderText">
    <w:name w:val="Placeholder Text"/>
    <w:basedOn w:val="DefaultParagraphFont"/>
    <w:uiPriority w:val="99"/>
    <w:semiHidden/>
    <w:rsid w:val="00517B08"/>
    <w:rPr>
      <w:color w:val="808080"/>
    </w:rPr>
  </w:style>
  <w:style w:type="paragraph" w:styleId="NormalWeb">
    <w:name w:val="Normal (Web)"/>
    <w:basedOn w:val="Normal"/>
    <w:uiPriority w:val="99"/>
    <w:unhideWhenUsed/>
    <w:rsid w:val="0012400B"/>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07C83"/>
    <w:rPr>
      <w:b/>
      <w:bCs/>
    </w:rPr>
  </w:style>
  <w:style w:type="character" w:customStyle="1" w:styleId="pubtitle">
    <w:name w:val="pubtitle"/>
    <w:basedOn w:val="DefaultParagraphFont"/>
    <w:rsid w:val="004B1E63"/>
  </w:style>
  <w:style w:type="paragraph" w:styleId="Revision">
    <w:name w:val="Revision"/>
    <w:hidden/>
    <w:uiPriority w:val="99"/>
    <w:semiHidden/>
    <w:rsid w:val="00F04116"/>
  </w:style>
  <w:style w:type="character" w:customStyle="1" w:styleId="Heading3Char">
    <w:name w:val="Heading 3 Char"/>
    <w:basedOn w:val="DefaultParagraphFont"/>
    <w:link w:val="Heading3"/>
    <w:uiPriority w:val="9"/>
    <w:rsid w:val="0055310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6F7857"/>
    <w:pPr>
      <w:spacing w:after="100"/>
      <w:ind w:left="440"/>
    </w:pPr>
  </w:style>
  <w:style w:type="paragraph" w:customStyle="1" w:styleId="question">
    <w:name w:val="question"/>
    <w:basedOn w:val="Normal"/>
    <w:rsid w:val="00B655DA"/>
    <w:pPr>
      <w:spacing w:before="100" w:beforeAutospacing="1" w:after="100" w:afterAutospacing="1"/>
    </w:pPr>
    <w:rPr>
      <w:rFonts w:ascii="Times New Roman" w:eastAsia="Times New Roman" w:hAnsi="Times New Roman" w:cs="Times New Roman"/>
      <w:sz w:val="24"/>
      <w:szCs w:val="24"/>
      <w:lang w:eastAsia="en-AU"/>
    </w:rPr>
  </w:style>
  <w:style w:type="table" w:styleId="GridTable2">
    <w:name w:val="Grid Table 2"/>
    <w:basedOn w:val="TableNormal"/>
    <w:uiPriority w:val="47"/>
    <w:rsid w:val="00CB47D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1C03D3"/>
    <w:rPr>
      <w:i/>
      <w:iCs/>
    </w:rPr>
  </w:style>
  <w:style w:type="character" w:styleId="HTMLCite">
    <w:name w:val="HTML Cite"/>
    <w:basedOn w:val="DefaultParagraphFont"/>
    <w:uiPriority w:val="99"/>
    <w:semiHidden/>
    <w:unhideWhenUsed/>
    <w:rsid w:val="0031537B"/>
    <w:rPr>
      <w:i/>
      <w:iCs/>
    </w:rPr>
  </w:style>
  <w:style w:type="character" w:customStyle="1" w:styleId="cs1-format">
    <w:name w:val="cs1-format"/>
    <w:basedOn w:val="DefaultParagraphFont"/>
    <w:rsid w:val="0031537B"/>
  </w:style>
  <w:style w:type="character" w:styleId="FollowedHyperlink">
    <w:name w:val="FollowedHyperlink"/>
    <w:basedOn w:val="DefaultParagraphFont"/>
    <w:uiPriority w:val="99"/>
    <w:semiHidden/>
    <w:unhideWhenUsed/>
    <w:rsid w:val="00247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9125">
      <w:bodyDiv w:val="1"/>
      <w:marLeft w:val="0"/>
      <w:marRight w:val="0"/>
      <w:marTop w:val="0"/>
      <w:marBottom w:val="0"/>
      <w:divBdr>
        <w:top w:val="none" w:sz="0" w:space="0" w:color="auto"/>
        <w:left w:val="none" w:sz="0" w:space="0" w:color="auto"/>
        <w:bottom w:val="none" w:sz="0" w:space="0" w:color="auto"/>
        <w:right w:val="none" w:sz="0" w:space="0" w:color="auto"/>
      </w:divBdr>
    </w:div>
    <w:div w:id="111288889">
      <w:bodyDiv w:val="1"/>
      <w:marLeft w:val="0"/>
      <w:marRight w:val="0"/>
      <w:marTop w:val="0"/>
      <w:marBottom w:val="0"/>
      <w:divBdr>
        <w:top w:val="none" w:sz="0" w:space="0" w:color="auto"/>
        <w:left w:val="none" w:sz="0" w:space="0" w:color="auto"/>
        <w:bottom w:val="none" w:sz="0" w:space="0" w:color="auto"/>
        <w:right w:val="none" w:sz="0" w:space="0" w:color="auto"/>
      </w:divBdr>
    </w:div>
    <w:div w:id="118495816">
      <w:bodyDiv w:val="1"/>
      <w:marLeft w:val="0"/>
      <w:marRight w:val="0"/>
      <w:marTop w:val="0"/>
      <w:marBottom w:val="0"/>
      <w:divBdr>
        <w:top w:val="none" w:sz="0" w:space="0" w:color="auto"/>
        <w:left w:val="none" w:sz="0" w:space="0" w:color="auto"/>
        <w:bottom w:val="none" w:sz="0" w:space="0" w:color="auto"/>
        <w:right w:val="none" w:sz="0" w:space="0" w:color="auto"/>
      </w:divBdr>
    </w:div>
    <w:div w:id="138034859">
      <w:bodyDiv w:val="1"/>
      <w:marLeft w:val="0"/>
      <w:marRight w:val="0"/>
      <w:marTop w:val="0"/>
      <w:marBottom w:val="0"/>
      <w:divBdr>
        <w:top w:val="none" w:sz="0" w:space="0" w:color="auto"/>
        <w:left w:val="none" w:sz="0" w:space="0" w:color="auto"/>
        <w:bottom w:val="none" w:sz="0" w:space="0" w:color="auto"/>
        <w:right w:val="none" w:sz="0" w:space="0" w:color="auto"/>
      </w:divBdr>
    </w:div>
    <w:div w:id="206069400">
      <w:bodyDiv w:val="1"/>
      <w:marLeft w:val="0"/>
      <w:marRight w:val="0"/>
      <w:marTop w:val="0"/>
      <w:marBottom w:val="0"/>
      <w:divBdr>
        <w:top w:val="none" w:sz="0" w:space="0" w:color="auto"/>
        <w:left w:val="none" w:sz="0" w:space="0" w:color="auto"/>
        <w:bottom w:val="none" w:sz="0" w:space="0" w:color="auto"/>
        <w:right w:val="none" w:sz="0" w:space="0" w:color="auto"/>
      </w:divBdr>
    </w:div>
    <w:div w:id="215699286">
      <w:bodyDiv w:val="1"/>
      <w:marLeft w:val="0"/>
      <w:marRight w:val="0"/>
      <w:marTop w:val="0"/>
      <w:marBottom w:val="0"/>
      <w:divBdr>
        <w:top w:val="none" w:sz="0" w:space="0" w:color="auto"/>
        <w:left w:val="none" w:sz="0" w:space="0" w:color="auto"/>
        <w:bottom w:val="none" w:sz="0" w:space="0" w:color="auto"/>
        <w:right w:val="none" w:sz="0" w:space="0" w:color="auto"/>
      </w:divBdr>
    </w:div>
    <w:div w:id="291250338">
      <w:bodyDiv w:val="1"/>
      <w:marLeft w:val="0"/>
      <w:marRight w:val="0"/>
      <w:marTop w:val="0"/>
      <w:marBottom w:val="0"/>
      <w:divBdr>
        <w:top w:val="none" w:sz="0" w:space="0" w:color="auto"/>
        <w:left w:val="none" w:sz="0" w:space="0" w:color="auto"/>
        <w:bottom w:val="none" w:sz="0" w:space="0" w:color="auto"/>
        <w:right w:val="none" w:sz="0" w:space="0" w:color="auto"/>
      </w:divBdr>
    </w:div>
    <w:div w:id="311104839">
      <w:bodyDiv w:val="1"/>
      <w:marLeft w:val="0"/>
      <w:marRight w:val="0"/>
      <w:marTop w:val="0"/>
      <w:marBottom w:val="0"/>
      <w:divBdr>
        <w:top w:val="none" w:sz="0" w:space="0" w:color="auto"/>
        <w:left w:val="none" w:sz="0" w:space="0" w:color="auto"/>
        <w:bottom w:val="none" w:sz="0" w:space="0" w:color="auto"/>
        <w:right w:val="none" w:sz="0" w:space="0" w:color="auto"/>
      </w:divBdr>
    </w:div>
    <w:div w:id="341471895">
      <w:bodyDiv w:val="1"/>
      <w:marLeft w:val="0"/>
      <w:marRight w:val="0"/>
      <w:marTop w:val="0"/>
      <w:marBottom w:val="0"/>
      <w:divBdr>
        <w:top w:val="none" w:sz="0" w:space="0" w:color="auto"/>
        <w:left w:val="none" w:sz="0" w:space="0" w:color="auto"/>
        <w:bottom w:val="none" w:sz="0" w:space="0" w:color="auto"/>
        <w:right w:val="none" w:sz="0" w:space="0" w:color="auto"/>
      </w:divBdr>
    </w:div>
    <w:div w:id="355469942">
      <w:bodyDiv w:val="1"/>
      <w:marLeft w:val="0"/>
      <w:marRight w:val="0"/>
      <w:marTop w:val="0"/>
      <w:marBottom w:val="0"/>
      <w:divBdr>
        <w:top w:val="none" w:sz="0" w:space="0" w:color="auto"/>
        <w:left w:val="none" w:sz="0" w:space="0" w:color="auto"/>
        <w:bottom w:val="none" w:sz="0" w:space="0" w:color="auto"/>
        <w:right w:val="none" w:sz="0" w:space="0" w:color="auto"/>
      </w:divBdr>
    </w:div>
    <w:div w:id="357512825">
      <w:bodyDiv w:val="1"/>
      <w:marLeft w:val="0"/>
      <w:marRight w:val="0"/>
      <w:marTop w:val="0"/>
      <w:marBottom w:val="0"/>
      <w:divBdr>
        <w:top w:val="none" w:sz="0" w:space="0" w:color="auto"/>
        <w:left w:val="none" w:sz="0" w:space="0" w:color="auto"/>
        <w:bottom w:val="none" w:sz="0" w:space="0" w:color="auto"/>
        <w:right w:val="none" w:sz="0" w:space="0" w:color="auto"/>
      </w:divBdr>
    </w:div>
    <w:div w:id="373234399">
      <w:bodyDiv w:val="1"/>
      <w:marLeft w:val="0"/>
      <w:marRight w:val="0"/>
      <w:marTop w:val="0"/>
      <w:marBottom w:val="0"/>
      <w:divBdr>
        <w:top w:val="none" w:sz="0" w:space="0" w:color="auto"/>
        <w:left w:val="none" w:sz="0" w:space="0" w:color="auto"/>
        <w:bottom w:val="none" w:sz="0" w:space="0" w:color="auto"/>
        <w:right w:val="none" w:sz="0" w:space="0" w:color="auto"/>
      </w:divBdr>
    </w:div>
    <w:div w:id="377126873">
      <w:bodyDiv w:val="1"/>
      <w:marLeft w:val="0"/>
      <w:marRight w:val="0"/>
      <w:marTop w:val="0"/>
      <w:marBottom w:val="0"/>
      <w:divBdr>
        <w:top w:val="none" w:sz="0" w:space="0" w:color="auto"/>
        <w:left w:val="none" w:sz="0" w:space="0" w:color="auto"/>
        <w:bottom w:val="none" w:sz="0" w:space="0" w:color="auto"/>
        <w:right w:val="none" w:sz="0" w:space="0" w:color="auto"/>
      </w:divBdr>
      <w:divsChild>
        <w:div w:id="336269266">
          <w:marLeft w:val="0"/>
          <w:marRight w:val="0"/>
          <w:marTop w:val="0"/>
          <w:marBottom w:val="0"/>
          <w:divBdr>
            <w:top w:val="none" w:sz="0" w:space="0" w:color="auto"/>
            <w:left w:val="none" w:sz="0" w:space="0" w:color="auto"/>
            <w:bottom w:val="none" w:sz="0" w:space="0" w:color="auto"/>
            <w:right w:val="none" w:sz="0" w:space="0" w:color="auto"/>
          </w:divBdr>
        </w:div>
        <w:div w:id="627081149">
          <w:marLeft w:val="0"/>
          <w:marRight w:val="0"/>
          <w:marTop w:val="0"/>
          <w:marBottom w:val="0"/>
          <w:divBdr>
            <w:top w:val="none" w:sz="0" w:space="0" w:color="auto"/>
            <w:left w:val="none" w:sz="0" w:space="0" w:color="auto"/>
            <w:bottom w:val="none" w:sz="0" w:space="0" w:color="auto"/>
            <w:right w:val="none" w:sz="0" w:space="0" w:color="auto"/>
          </w:divBdr>
        </w:div>
        <w:div w:id="1837961808">
          <w:marLeft w:val="0"/>
          <w:marRight w:val="0"/>
          <w:marTop w:val="0"/>
          <w:marBottom w:val="0"/>
          <w:divBdr>
            <w:top w:val="none" w:sz="0" w:space="0" w:color="auto"/>
            <w:left w:val="none" w:sz="0" w:space="0" w:color="auto"/>
            <w:bottom w:val="none" w:sz="0" w:space="0" w:color="auto"/>
            <w:right w:val="none" w:sz="0" w:space="0" w:color="auto"/>
          </w:divBdr>
        </w:div>
        <w:div w:id="2003389268">
          <w:marLeft w:val="0"/>
          <w:marRight w:val="0"/>
          <w:marTop w:val="0"/>
          <w:marBottom w:val="0"/>
          <w:divBdr>
            <w:top w:val="none" w:sz="0" w:space="0" w:color="auto"/>
            <w:left w:val="none" w:sz="0" w:space="0" w:color="auto"/>
            <w:bottom w:val="none" w:sz="0" w:space="0" w:color="auto"/>
            <w:right w:val="none" w:sz="0" w:space="0" w:color="auto"/>
          </w:divBdr>
        </w:div>
      </w:divsChild>
    </w:div>
    <w:div w:id="397555769">
      <w:bodyDiv w:val="1"/>
      <w:marLeft w:val="0"/>
      <w:marRight w:val="0"/>
      <w:marTop w:val="0"/>
      <w:marBottom w:val="0"/>
      <w:divBdr>
        <w:top w:val="none" w:sz="0" w:space="0" w:color="auto"/>
        <w:left w:val="none" w:sz="0" w:space="0" w:color="auto"/>
        <w:bottom w:val="none" w:sz="0" w:space="0" w:color="auto"/>
        <w:right w:val="none" w:sz="0" w:space="0" w:color="auto"/>
      </w:divBdr>
    </w:div>
    <w:div w:id="404377696">
      <w:bodyDiv w:val="1"/>
      <w:marLeft w:val="0"/>
      <w:marRight w:val="0"/>
      <w:marTop w:val="0"/>
      <w:marBottom w:val="0"/>
      <w:divBdr>
        <w:top w:val="none" w:sz="0" w:space="0" w:color="auto"/>
        <w:left w:val="none" w:sz="0" w:space="0" w:color="auto"/>
        <w:bottom w:val="none" w:sz="0" w:space="0" w:color="auto"/>
        <w:right w:val="none" w:sz="0" w:space="0" w:color="auto"/>
      </w:divBdr>
    </w:div>
    <w:div w:id="441613110">
      <w:bodyDiv w:val="1"/>
      <w:marLeft w:val="0"/>
      <w:marRight w:val="0"/>
      <w:marTop w:val="0"/>
      <w:marBottom w:val="0"/>
      <w:divBdr>
        <w:top w:val="none" w:sz="0" w:space="0" w:color="auto"/>
        <w:left w:val="none" w:sz="0" w:space="0" w:color="auto"/>
        <w:bottom w:val="none" w:sz="0" w:space="0" w:color="auto"/>
        <w:right w:val="none" w:sz="0" w:space="0" w:color="auto"/>
      </w:divBdr>
    </w:div>
    <w:div w:id="449590125">
      <w:bodyDiv w:val="1"/>
      <w:marLeft w:val="0"/>
      <w:marRight w:val="0"/>
      <w:marTop w:val="0"/>
      <w:marBottom w:val="0"/>
      <w:divBdr>
        <w:top w:val="none" w:sz="0" w:space="0" w:color="auto"/>
        <w:left w:val="none" w:sz="0" w:space="0" w:color="auto"/>
        <w:bottom w:val="none" w:sz="0" w:space="0" w:color="auto"/>
        <w:right w:val="none" w:sz="0" w:space="0" w:color="auto"/>
      </w:divBdr>
      <w:divsChild>
        <w:div w:id="522279870">
          <w:marLeft w:val="0"/>
          <w:marRight w:val="0"/>
          <w:marTop w:val="0"/>
          <w:marBottom w:val="0"/>
          <w:divBdr>
            <w:top w:val="none" w:sz="0" w:space="0" w:color="auto"/>
            <w:left w:val="none" w:sz="0" w:space="0" w:color="auto"/>
            <w:bottom w:val="none" w:sz="0" w:space="0" w:color="auto"/>
            <w:right w:val="none" w:sz="0" w:space="0" w:color="auto"/>
          </w:divBdr>
        </w:div>
        <w:div w:id="2036150890">
          <w:marLeft w:val="0"/>
          <w:marRight w:val="0"/>
          <w:marTop w:val="0"/>
          <w:marBottom w:val="0"/>
          <w:divBdr>
            <w:top w:val="none" w:sz="0" w:space="0" w:color="auto"/>
            <w:left w:val="none" w:sz="0" w:space="0" w:color="auto"/>
            <w:bottom w:val="none" w:sz="0" w:space="0" w:color="auto"/>
            <w:right w:val="none" w:sz="0" w:space="0" w:color="auto"/>
          </w:divBdr>
        </w:div>
        <w:div w:id="2048752822">
          <w:marLeft w:val="0"/>
          <w:marRight w:val="0"/>
          <w:marTop w:val="0"/>
          <w:marBottom w:val="0"/>
          <w:divBdr>
            <w:top w:val="none" w:sz="0" w:space="0" w:color="auto"/>
            <w:left w:val="none" w:sz="0" w:space="0" w:color="auto"/>
            <w:bottom w:val="none" w:sz="0" w:space="0" w:color="auto"/>
            <w:right w:val="none" w:sz="0" w:space="0" w:color="auto"/>
          </w:divBdr>
        </w:div>
      </w:divsChild>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555046665">
      <w:bodyDiv w:val="1"/>
      <w:marLeft w:val="0"/>
      <w:marRight w:val="0"/>
      <w:marTop w:val="0"/>
      <w:marBottom w:val="0"/>
      <w:divBdr>
        <w:top w:val="none" w:sz="0" w:space="0" w:color="auto"/>
        <w:left w:val="none" w:sz="0" w:space="0" w:color="auto"/>
        <w:bottom w:val="none" w:sz="0" w:space="0" w:color="auto"/>
        <w:right w:val="none" w:sz="0" w:space="0" w:color="auto"/>
      </w:divBdr>
    </w:div>
    <w:div w:id="630595735">
      <w:bodyDiv w:val="1"/>
      <w:marLeft w:val="0"/>
      <w:marRight w:val="0"/>
      <w:marTop w:val="0"/>
      <w:marBottom w:val="0"/>
      <w:divBdr>
        <w:top w:val="none" w:sz="0" w:space="0" w:color="auto"/>
        <w:left w:val="none" w:sz="0" w:space="0" w:color="auto"/>
        <w:bottom w:val="none" w:sz="0" w:space="0" w:color="auto"/>
        <w:right w:val="none" w:sz="0" w:space="0" w:color="auto"/>
      </w:divBdr>
    </w:div>
    <w:div w:id="725957971">
      <w:bodyDiv w:val="1"/>
      <w:marLeft w:val="0"/>
      <w:marRight w:val="0"/>
      <w:marTop w:val="0"/>
      <w:marBottom w:val="0"/>
      <w:divBdr>
        <w:top w:val="none" w:sz="0" w:space="0" w:color="auto"/>
        <w:left w:val="none" w:sz="0" w:space="0" w:color="auto"/>
        <w:bottom w:val="none" w:sz="0" w:space="0" w:color="auto"/>
        <w:right w:val="none" w:sz="0" w:space="0" w:color="auto"/>
      </w:divBdr>
    </w:div>
    <w:div w:id="756171390">
      <w:bodyDiv w:val="1"/>
      <w:marLeft w:val="0"/>
      <w:marRight w:val="0"/>
      <w:marTop w:val="0"/>
      <w:marBottom w:val="0"/>
      <w:divBdr>
        <w:top w:val="none" w:sz="0" w:space="0" w:color="auto"/>
        <w:left w:val="none" w:sz="0" w:space="0" w:color="auto"/>
        <w:bottom w:val="none" w:sz="0" w:space="0" w:color="auto"/>
        <w:right w:val="none" w:sz="0" w:space="0" w:color="auto"/>
      </w:divBdr>
    </w:div>
    <w:div w:id="762648723">
      <w:bodyDiv w:val="1"/>
      <w:marLeft w:val="0"/>
      <w:marRight w:val="0"/>
      <w:marTop w:val="0"/>
      <w:marBottom w:val="0"/>
      <w:divBdr>
        <w:top w:val="none" w:sz="0" w:space="0" w:color="auto"/>
        <w:left w:val="none" w:sz="0" w:space="0" w:color="auto"/>
        <w:bottom w:val="none" w:sz="0" w:space="0" w:color="auto"/>
        <w:right w:val="none" w:sz="0" w:space="0" w:color="auto"/>
      </w:divBdr>
    </w:div>
    <w:div w:id="801576723">
      <w:bodyDiv w:val="1"/>
      <w:marLeft w:val="0"/>
      <w:marRight w:val="0"/>
      <w:marTop w:val="0"/>
      <w:marBottom w:val="0"/>
      <w:divBdr>
        <w:top w:val="none" w:sz="0" w:space="0" w:color="auto"/>
        <w:left w:val="none" w:sz="0" w:space="0" w:color="auto"/>
        <w:bottom w:val="none" w:sz="0" w:space="0" w:color="auto"/>
        <w:right w:val="none" w:sz="0" w:space="0" w:color="auto"/>
      </w:divBdr>
    </w:div>
    <w:div w:id="826214193">
      <w:bodyDiv w:val="1"/>
      <w:marLeft w:val="0"/>
      <w:marRight w:val="0"/>
      <w:marTop w:val="0"/>
      <w:marBottom w:val="0"/>
      <w:divBdr>
        <w:top w:val="none" w:sz="0" w:space="0" w:color="auto"/>
        <w:left w:val="none" w:sz="0" w:space="0" w:color="auto"/>
        <w:bottom w:val="none" w:sz="0" w:space="0" w:color="auto"/>
        <w:right w:val="none" w:sz="0" w:space="0" w:color="auto"/>
      </w:divBdr>
    </w:div>
    <w:div w:id="837355372">
      <w:bodyDiv w:val="1"/>
      <w:marLeft w:val="0"/>
      <w:marRight w:val="0"/>
      <w:marTop w:val="0"/>
      <w:marBottom w:val="0"/>
      <w:divBdr>
        <w:top w:val="none" w:sz="0" w:space="0" w:color="auto"/>
        <w:left w:val="none" w:sz="0" w:space="0" w:color="auto"/>
        <w:bottom w:val="none" w:sz="0" w:space="0" w:color="auto"/>
        <w:right w:val="none" w:sz="0" w:space="0" w:color="auto"/>
      </w:divBdr>
    </w:div>
    <w:div w:id="891502344">
      <w:bodyDiv w:val="1"/>
      <w:marLeft w:val="0"/>
      <w:marRight w:val="0"/>
      <w:marTop w:val="0"/>
      <w:marBottom w:val="0"/>
      <w:divBdr>
        <w:top w:val="none" w:sz="0" w:space="0" w:color="auto"/>
        <w:left w:val="none" w:sz="0" w:space="0" w:color="auto"/>
        <w:bottom w:val="none" w:sz="0" w:space="0" w:color="auto"/>
        <w:right w:val="none" w:sz="0" w:space="0" w:color="auto"/>
      </w:divBdr>
    </w:div>
    <w:div w:id="916937436">
      <w:bodyDiv w:val="1"/>
      <w:marLeft w:val="0"/>
      <w:marRight w:val="0"/>
      <w:marTop w:val="0"/>
      <w:marBottom w:val="0"/>
      <w:divBdr>
        <w:top w:val="none" w:sz="0" w:space="0" w:color="auto"/>
        <w:left w:val="none" w:sz="0" w:space="0" w:color="auto"/>
        <w:bottom w:val="none" w:sz="0" w:space="0" w:color="auto"/>
        <w:right w:val="none" w:sz="0" w:space="0" w:color="auto"/>
      </w:divBdr>
    </w:div>
    <w:div w:id="917717310">
      <w:bodyDiv w:val="1"/>
      <w:marLeft w:val="0"/>
      <w:marRight w:val="0"/>
      <w:marTop w:val="0"/>
      <w:marBottom w:val="0"/>
      <w:divBdr>
        <w:top w:val="none" w:sz="0" w:space="0" w:color="auto"/>
        <w:left w:val="none" w:sz="0" w:space="0" w:color="auto"/>
        <w:bottom w:val="none" w:sz="0" w:space="0" w:color="auto"/>
        <w:right w:val="none" w:sz="0" w:space="0" w:color="auto"/>
      </w:divBdr>
    </w:div>
    <w:div w:id="920332021">
      <w:bodyDiv w:val="1"/>
      <w:marLeft w:val="0"/>
      <w:marRight w:val="0"/>
      <w:marTop w:val="0"/>
      <w:marBottom w:val="0"/>
      <w:divBdr>
        <w:top w:val="none" w:sz="0" w:space="0" w:color="auto"/>
        <w:left w:val="none" w:sz="0" w:space="0" w:color="auto"/>
        <w:bottom w:val="none" w:sz="0" w:space="0" w:color="auto"/>
        <w:right w:val="none" w:sz="0" w:space="0" w:color="auto"/>
      </w:divBdr>
    </w:div>
    <w:div w:id="952978177">
      <w:bodyDiv w:val="1"/>
      <w:marLeft w:val="0"/>
      <w:marRight w:val="0"/>
      <w:marTop w:val="0"/>
      <w:marBottom w:val="0"/>
      <w:divBdr>
        <w:top w:val="none" w:sz="0" w:space="0" w:color="auto"/>
        <w:left w:val="none" w:sz="0" w:space="0" w:color="auto"/>
        <w:bottom w:val="none" w:sz="0" w:space="0" w:color="auto"/>
        <w:right w:val="none" w:sz="0" w:space="0" w:color="auto"/>
      </w:divBdr>
    </w:div>
    <w:div w:id="955524559">
      <w:bodyDiv w:val="1"/>
      <w:marLeft w:val="0"/>
      <w:marRight w:val="0"/>
      <w:marTop w:val="0"/>
      <w:marBottom w:val="0"/>
      <w:divBdr>
        <w:top w:val="none" w:sz="0" w:space="0" w:color="auto"/>
        <w:left w:val="none" w:sz="0" w:space="0" w:color="auto"/>
        <w:bottom w:val="none" w:sz="0" w:space="0" w:color="auto"/>
        <w:right w:val="none" w:sz="0" w:space="0" w:color="auto"/>
      </w:divBdr>
    </w:div>
    <w:div w:id="970675985">
      <w:bodyDiv w:val="1"/>
      <w:marLeft w:val="0"/>
      <w:marRight w:val="0"/>
      <w:marTop w:val="0"/>
      <w:marBottom w:val="0"/>
      <w:divBdr>
        <w:top w:val="none" w:sz="0" w:space="0" w:color="auto"/>
        <w:left w:val="none" w:sz="0" w:space="0" w:color="auto"/>
        <w:bottom w:val="none" w:sz="0" w:space="0" w:color="auto"/>
        <w:right w:val="none" w:sz="0" w:space="0" w:color="auto"/>
      </w:divBdr>
    </w:div>
    <w:div w:id="979991659">
      <w:bodyDiv w:val="1"/>
      <w:marLeft w:val="0"/>
      <w:marRight w:val="0"/>
      <w:marTop w:val="0"/>
      <w:marBottom w:val="0"/>
      <w:divBdr>
        <w:top w:val="none" w:sz="0" w:space="0" w:color="auto"/>
        <w:left w:val="none" w:sz="0" w:space="0" w:color="auto"/>
        <w:bottom w:val="none" w:sz="0" w:space="0" w:color="auto"/>
        <w:right w:val="none" w:sz="0" w:space="0" w:color="auto"/>
      </w:divBdr>
    </w:div>
    <w:div w:id="998968930">
      <w:bodyDiv w:val="1"/>
      <w:marLeft w:val="0"/>
      <w:marRight w:val="0"/>
      <w:marTop w:val="0"/>
      <w:marBottom w:val="0"/>
      <w:divBdr>
        <w:top w:val="none" w:sz="0" w:space="0" w:color="auto"/>
        <w:left w:val="none" w:sz="0" w:space="0" w:color="auto"/>
        <w:bottom w:val="none" w:sz="0" w:space="0" w:color="auto"/>
        <w:right w:val="none" w:sz="0" w:space="0" w:color="auto"/>
      </w:divBdr>
    </w:div>
    <w:div w:id="1020550750">
      <w:bodyDiv w:val="1"/>
      <w:marLeft w:val="0"/>
      <w:marRight w:val="0"/>
      <w:marTop w:val="0"/>
      <w:marBottom w:val="0"/>
      <w:divBdr>
        <w:top w:val="none" w:sz="0" w:space="0" w:color="auto"/>
        <w:left w:val="none" w:sz="0" w:space="0" w:color="auto"/>
        <w:bottom w:val="none" w:sz="0" w:space="0" w:color="auto"/>
        <w:right w:val="none" w:sz="0" w:space="0" w:color="auto"/>
      </w:divBdr>
    </w:div>
    <w:div w:id="1035689356">
      <w:bodyDiv w:val="1"/>
      <w:marLeft w:val="0"/>
      <w:marRight w:val="0"/>
      <w:marTop w:val="0"/>
      <w:marBottom w:val="0"/>
      <w:divBdr>
        <w:top w:val="none" w:sz="0" w:space="0" w:color="auto"/>
        <w:left w:val="none" w:sz="0" w:space="0" w:color="auto"/>
        <w:bottom w:val="none" w:sz="0" w:space="0" w:color="auto"/>
        <w:right w:val="none" w:sz="0" w:space="0" w:color="auto"/>
      </w:divBdr>
    </w:div>
    <w:div w:id="1064448860">
      <w:bodyDiv w:val="1"/>
      <w:marLeft w:val="0"/>
      <w:marRight w:val="0"/>
      <w:marTop w:val="0"/>
      <w:marBottom w:val="0"/>
      <w:divBdr>
        <w:top w:val="none" w:sz="0" w:space="0" w:color="auto"/>
        <w:left w:val="none" w:sz="0" w:space="0" w:color="auto"/>
        <w:bottom w:val="none" w:sz="0" w:space="0" w:color="auto"/>
        <w:right w:val="none" w:sz="0" w:space="0" w:color="auto"/>
      </w:divBdr>
    </w:div>
    <w:div w:id="1108352815">
      <w:bodyDiv w:val="1"/>
      <w:marLeft w:val="0"/>
      <w:marRight w:val="0"/>
      <w:marTop w:val="0"/>
      <w:marBottom w:val="0"/>
      <w:divBdr>
        <w:top w:val="none" w:sz="0" w:space="0" w:color="auto"/>
        <w:left w:val="none" w:sz="0" w:space="0" w:color="auto"/>
        <w:bottom w:val="none" w:sz="0" w:space="0" w:color="auto"/>
        <w:right w:val="none" w:sz="0" w:space="0" w:color="auto"/>
      </w:divBdr>
    </w:div>
    <w:div w:id="1158036816">
      <w:bodyDiv w:val="1"/>
      <w:marLeft w:val="0"/>
      <w:marRight w:val="0"/>
      <w:marTop w:val="0"/>
      <w:marBottom w:val="0"/>
      <w:divBdr>
        <w:top w:val="none" w:sz="0" w:space="0" w:color="auto"/>
        <w:left w:val="none" w:sz="0" w:space="0" w:color="auto"/>
        <w:bottom w:val="none" w:sz="0" w:space="0" w:color="auto"/>
        <w:right w:val="none" w:sz="0" w:space="0" w:color="auto"/>
      </w:divBdr>
    </w:div>
    <w:div w:id="1158421584">
      <w:bodyDiv w:val="1"/>
      <w:marLeft w:val="0"/>
      <w:marRight w:val="0"/>
      <w:marTop w:val="0"/>
      <w:marBottom w:val="0"/>
      <w:divBdr>
        <w:top w:val="none" w:sz="0" w:space="0" w:color="auto"/>
        <w:left w:val="none" w:sz="0" w:space="0" w:color="auto"/>
        <w:bottom w:val="none" w:sz="0" w:space="0" w:color="auto"/>
        <w:right w:val="none" w:sz="0" w:space="0" w:color="auto"/>
      </w:divBdr>
    </w:div>
    <w:div w:id="1169832654">
      <w:bodyDiv w:val="1"/>
      <w:marLeft w:val="0"/>
      <w:marRight w:val="0"/>
      <w:marTop w:val="0"/>
      <w:marBottom w:val="0"/>
      <w:divBdr>
        <w:top w:val="none" w:sz="0" w:space="0" w:color="auto"/>
        <w:left w:val="none" w:sz="0" w:space="0" w:color="auto"/>
        <w:bottom w:val="none" w:sz="0" w:space="0" w:color="auto"/>
        <w:right w:val="none" w:sz="0" w:space="0" w:color="auto"/>
      </w:divBdr>
    </w:div>
    <w:div w:id="1230388841">
      <w:bodyDiv w:val="1"/>
      <w:marLeft w:val="0"/>
      <w:marRight w:val="0"/>
      <w:marTop w:val="0"/>
      <w:marBottom w:val="0"/>
      <w:divBdr>
        <w:top w:val="none" w:sz="0" w:space="0" w:color="auto"/>
        <w:left w:val="none" w:sz="0" w:space="0" w:color="auto"/>
        <w:bottom w:val="none" w:sz="0" w:space="0" w:color="auto"/>
        <w:right w:val="none" w:sz="0" w:space="0" w:color="auto"/>
      </w:divBdr>
    </w:div>
    <w:div w:id="1242132141">
      <w:bodyDiv w:val="1"/>
      <w:marLeft w:val="0"/>
      <w:marRight w:val="0"/>
      <w:marTop w:val="0"/>
      <w:marBottom w:val="0"/>
      <w:divBdr>
        <w:top w:val="none" w:sz="0" w:space="0" w:color="auto"/>
        <w:left w:val="none" w:sz="0" w:space="0" w:color="auto"/>
        <w:bottom w:val="none" w:sz="0" w:space="0" w:color="auto"/>
        <w:right w:val="none" w:sz="0" w:space="0" w:color="auto"/>
      </w:divBdr>
    </w:div>
    <w:div w:id="1246722414">
      <w:bodyDiv w:val="1"/>
      <w:marLeft w:val="0"/>
      <w:marRight w:val="0"/>
      <w:marTop w:val="0"/>
      <w:marBottom w:val="0"/>
      <w:divBdr>
        <w:top w:val="none" w:sz="0" w:space="0" w:color="auto"/>
        <w:left w:val="none" w:sz="0" w:space="0" w:color="auto"/>
        <w:bottom w:val="none" w:sz="0" w:space="0" w:color="auto"/>
        <w:right w:val="none" w:sz="0" w:space="0" w:color="auto"/>
      </w:divBdr>
    </w:div>
    <w:div w:id="1293250640">
      <w:bodyDiv w:val="1"/>
      <w:marLeft w:val="0"/>
      <w:marRight w:val="0"/>
      <w:marTop w:val="0"/>
      <w:marBottom w:val="0"/>
      <w:divBdr>
        <w:top w:val="none" w:sz="0" w:space="0" w:color="auto"/>
        <w:left w:val="none" w:sz="0" w:space="0" w:color="auto"/>
        <w:bottom w:val="none" w:sz="0" w:space="0" w:color="auto"/>
        <w:right w:val="none" w:sz="0" w:space="0" w:color="auto"/>
      </w:divBdr>
    </w:div>
    <w:div w:id="1294211366">
      <w:bodyDiv w:val="1"/>
      <w:marLeft w:val="0"/>
      <w:marRight w:val="0"/>
      <w:marTop w:val="0"/>
      <w:marBottom w:val="0"/>
      <w:divBdr>
        <w:top w:val="none" w:sz="0" w:space="0" w:color="auto"/>
        <w:left w:val="none" w:sz="0" w:space="0" w:color="auto"/>
        <w:bottom w:val="none" w:sz="0" w:space="0" w:color="auto"/>
        <w:right w:val="none" w:sz="0" w:space="0" w:color="auto"/>
      </w:divBdr>
      <w:divsChild>
        <w:div w:id="184946274">
          <w:marLeft w:val="0"/>
          <w:marRight w:val="0"/>
          <w:marTop w:val="0"/>
          <w:marBottom w:val="0"/>
          <w:divBdr>
            <w:top w:val="none" w:sz="0" w:space="0" w:color="auto"/>
            <w:left w:val="none" w:sz="0" w:space="0" w:color="auto"/>
            <w:bottom w:val="none" w:sz="0" w:space="0" w:color="auto"/>
            <w:right w:val="none" w:sz="0" w:space="0" w:color="auto"/>
          </w:divBdr>
        </w:div>
        <w:div w:id="1875000641">
          <w:marLeft w:val="0"/>
          <w:marRight w:val="0"/>
          <w:marTop w:val="0"/>
          <w:marBottom w:val="0"/>
          <w:divBdr>
            <w:top w:val="none" w:sz="0" w:space="0" w:color="auto"/>
            <w:left w:val="none" w:sz="0" w:space="0" w:color="auto"/>
            <w:bottom w:val="none" w:sz="0" w:space="0" w:color="auto"/>
            <w:right w:val="none" w:sz="0" w:space="0" w:color="auto"/>
          </w:divBdr>
        </w:div>
      </w:divsChild>
    </w:div>
    <w:div w:id="1347370482">
      <w:bodyDiv w:val="1"/>
      <w:marLeft w:val="0"/>
      <w:marRight w:val="0"/>
      <w:marTop w:val="0"/>
      <w:marBottom w:val="0"/>
      <w:divBdr>
        <w:top w:val="none" w:sz="0" w:space="0" w:color="auto"/>
        <w:left w:val="none" w:sz="0" w:space="0" w:color="auto"/>
        <w:bottom w:val="none" w:sz="0" w:space="0" w:color="auto"/>
        <w:right w:val="none" w:sz="0" w:space="0" w:color="auto"/>
      </w:divBdr>
    </w:div>
    <w:div w:id="1366560348">
      <w:bodyDiv w:val="1"/>
      <w:marLeft w:val="0"/>
      <w:marRight w:val="0"/>
      <w:marTop w:val="0"/>
      <w:marBottom w:val="0"/>
      <w:divBdr>
        <w:top w:val="none" w:sz="0" w:space="0" w:color="auto"/>
        <w:left w:val="none" w:sz="0" w:space="0" w:color="auto"/>
        <w:bottom w:val="none" w:sz="0" w:space="0" w:color="auto"/>
        <w:right w:val="none" w:sz="0" w:space="0" w:color="auto"/>
      </w:divBdr>
    </w:div>
    <w:div w:id="1377504642">
      <w:bodyDiv w:val="1"/>
      <w:marLeft w:val="0"/>
      <w:marRight w:val="0"/>
      <w:marTop w:val="0"/>
      <w:marBottom w:val="0"/>
      <w:divBdr>
        <w:top w:val="none" w:sz="0" w:space="0" w:color="auto"/>
        <w:left w:val="none" w:sz="0" w:space="0" w:color="auto"/>
        <w:bottom w:val="none" w:sz="0" w:space="0" w:color="auto"/>
        <w:right w:val="none" w:sz="0" w:space="0" w:color="auto"/>
      </w:divBdr>
    </w:div>
    <w:div w:id="1395542345">
      <w:bodyDiv w:val="1"/>
      <w:marLeft w:val="0"/>
      <w:marRight w:val="0"/>
      <w:marTop w:val="0"/>
      <w:marBottom w:val="0"/>
      <w:divBdr>
        <w:top w:val="none" w:sz="0" w:space="0" w:color="auto"/>
        <w:left w:val="none" w:sz="0" w:space="0" w:color="auto"/>
        <w:bottom w:val="none" w:sz="0" w:space="0" w:color="auto"/>
        <w:right w:val="none" w:sz="0" w:space="0" w:color="auto"/>
      </w:divBdr>
    </w:div>
    <w:div w:id="1415739396">
      <w:bodyDiv w:val="1"/>
      <w:marLeft w:val="0"/>
      <w:marRight w:val="0"/>
      <w:marTop w:val="0"/>
      <w:marBottom w:val="0"/>
      <w:divBdr>
        <w:top w:val="none" w:sz="0" w:space="0" w:color="auto"/>
        <w:left w:val="none" w:sz="0" w:space="0" w:color="auto"/>
        <w:bottom w:val="none" w:sz="0" w:space="0" w:color="auto"/>
        <w:right w:val="none" w:sz="0" w:space="0" w:color="auto"/>
      </w:divBdr>
    </w:div>
    <w:div w:id="1447968788">
      <w:bodyDiv w:val="1"/>
      <w:marLeft w:val="0"/>
      <w:marRight w:val="0"/>
      <w:marTop w:val="0"/>
      <w:marBottom w:val="0"/>
      <w:divBdr>
        <w:top w:val="none" w:sz="0" w:space="0" w:color="auto"/>
        <w:left w:val="none" w:sz="0" w:space="0" w:color="auto"/>
        <w:bottom w:val="none" w:sz="0" w:space="0" w:color="auto"/>
        <w:right w:val="none" w:sz="0" w:space="0" w:color="auto"/>
      </w:divBdr>
    </w:div>
    <w:div w:id="1453750224">
      <w:bodyDiv w:val="1"/>
      <w:marLeft w:val="0"/>
      <w:marRight w:val="0"/>
      <w:marTop w:val="0"/>
      <w:marBottom w:val="0"/>
      <w:divBdr>
        <w:top w:val="none" w:sz="0" w:space="0" w:color="auto"/>
        <w:left w:val="none" w:sz="0" w:space="0" w:color="auto"/>
        <w:bottom w:val="none" w:sz="0" w:space="0" w:color="auto"/>
        <w:right w:val="none" w:sz="0" w:space="0" w:color="auto"/>
      </w:divBdr>
    </w:div>
    <w:div w:id="1471089572">
      <w:bodyDiv w:val="1"/>
      <w:marLeft w:val="0"/>
      <w:marRight w:val="0"/>
      <w:marTop w:val="0"/>
      <w:marBottom w:val="0"/>
      <w:divBdr>
        <w:top w:val="none" w:sz="0" w:space="0" w:color="auto"/>
        <w:left w:val="none" w:sz="0" w:space="0" w:color="auto"/>
        <w:bottom w:val="none" w:sz="0" w:space="0" w:color="auto"/>
        <w:right w:val="none" w:sz="0" w:space="0" w:color="auto"/>
      </w:divBdr>
    </w:div>
    <w:div w:id="1487550856">
      <w:bodyDiv w:val="1"/>
      <w:marLeft w:val="0"/>
      <w:marRight w:val="0"/>
      <w:marTop w:val="0"/>
      <w:marBottom w:val="0"/>
      <w:divBdr>
        <w:top w:val="none" w:sz="0" w:space="0" w:color="auto"/>
        <w:left w:val="none" w:sz="0" w:space="0" w:color="auto"/>
        <w:bottom w:val="none" w:sz="0" w:space="0" w:color="auto"/>
        <w:right w:val="none" w:sz="0" w:space="0" w:color="auto"/>
      </w:divBdr>
    </w:div>
    <w:div w:id="1489131272">
      <w:bodyDiv w:val="1"/>
      <w:marLeft w:val="0"/>
      <w:marRight w:val="0"/>
      <w:marTop w:val="0"/>
      <w:marBottom w:val="0"/>
      <w:divBdr>
        <w:top w:val="none" w:sz="0" w:space="0" w:color="auto"/>
        <w:left w:val="none" w:sz="0" w:space="0" w:color="auto"/>
        <w:bottom w:val="none" w:sz="0" w:space="0" w:color="auto"/>
        <w:right w:val="none" w:sz="0" w:space="0" w:color="auto"/>
      </w:divBdr>
    </w:div>
    <w:div w:id="1501042146">
      <w:bodyDiv w:val="1"/>
      <w:marLeft w:val="0"/>
      <w:marRight w:val="0"/>
      <w:marTop w:val="0"/>
      <w:marBottom w:val="0"/>
      <w:divBdr>
        <w:top w:val="none" w:sz="0" w:space="0" w:color="auto"/>
        <w:left w:val="none" w:sz="0" w:space="0" w:color="auto"/>
        <w:bottom w:val="none" w:sz="0" w:space="0" w:color="auto"/>
        <w:right w:val="none" w:sz="0" w:space="0" w:color="auto"/>
      </w:divBdr>
    </w:div>
    <w:div w:id="1511917378">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5807515">
      <w:bodyDiv w:val="1"/>
      <w:marLeft w:val="0"/>
      <w:marRight w:val="0"/>
      <w:marTop w:val="0"/>
      <w:marBottom w:val="0"/>
      <w:divBdr>
        <w:top w:val="none" w:sz="0" w:space="0" w:color="auto"/>
        <w:left w:val="none" w:sz="0" w:space="0" w:color="auto"/>
        <w:bottom w:val="none" w:sz="0" w:space="0" w:color="auto"/>
        <w:right w:val="none" w:sz="0" w:space="0" w:color="auto"/>
      </w:divBdr>
    </w:div>
    <w:div w:id="1525095961">
      <w:bodyDiv w:val="1"/>
      <w:marLeft w:val="0"/>
      <w:marRight w:val="0"/>
      <w:marTop w:val="0"/>
      <w:marBottom w:val="0"/>
      <w:divBdr>
        <w:top w:val="none" w:sz="0" w:space="0" w:color="auto"/>
        <w:left w:val="none" w:sz="0" w:space="0" w:color="auto"/>
        <w:bottom w:val="none" w:sz="0" w:space="0" w:color="auto"/>
        <w:right w:val="none" w:sz="0" w:space="0" w:color="auto"/>
      </w:divBdr>
    </w:div>
    <w:div w:id="1565869123">
      <w:bodyDiv w:val="1"/>
      <w:marLeft w:val="0"/>
      <w:marRight w:val="0"/>
      <w:marTop w:val="0"/>
      <w:marBottom w:val="0"/>
      <w:divBdr>
        <w:top w:val="none" w:sz="0" w:space="0" w:color="auto"/>
        <w:left w:val="none" w:sz="0" w:space="0" w:color="auto"/>
        <w:bottom w:val="none" w:sz="0" w:space="0" w:color="auto"/>
        <w:right w:val="none" w:sz="0" w:space="0" w:color="auto"/>
      </w:divBdr>
    </w:div>
    <w:div w:id="1571572897">
      <w:bodyDiv w:val="1"/>
      <w:marLeft w:val="0"/>
      <w:marRight w:val="0"/>
      <w:marTop w:val="0"/>
      <w:marBottom w:val="0"/>
      <w:divBdr>
        <w:top w:val="none" w:sz="0" w:space="0" w:color="auto"/>
        <w:left w:val="none" w:sz="0" w:space="0" w:color="auto"/>
        <w:bottom w:val="none" w:sz="0" w:space="0" w:color="auto"/>
        <w:right w:val="none" w:sz="0" w:space="0" w:color="auto"/>
      </w:divBdr>
    </w:div>
    <w:div w:id="1578125573">
      <w:bodyDiv w:val="1"/>
      <w:marLeft w:val="0"/>
      <w:marRight w:val="0"/>
      <w:marTop w:val="0"/>
      <w:marBottom w:val="0"/>
      <w:divBdr>
        <w:top w:val="none" w:sz="0" w:space="0" w:color="auto"/>
        <w:left w:val="none" w:sz="0" w:space="0" w:color="auto"/>
        <w:bottom w:val="none" w:sz="0" w:space="0" w:color="auto"/>
        <w:right w:val="none" w:sz="0" w:space="0" w:color="auto"/>
      </w:divBdr>
    </w:div>
    <w:div w:id="1609045795">
      <w:bodyDiv w:val="1"/>
      <w:marLeft w:val="0"/>
      <w:marRight w:val="0"/>
      <w:marTop w:val="0"/>
      <w:marBottom w:val="0"/>
      <w:divBdr>
        <w:top w:val="none" w:sz="0" w:space="0" w:color="auto"/>
        <w:left w:val="none" w:sz="0" w:space="0" w:color="auto"/>
        <w:bottom w:val="none" w:sz="0" w:space="0" w:color="auto"/>
        <w:right w:val="none" w:sz="0" w:space="0" w:color="auto"/>
      </w:divBdr>
    </w:div>
    <w:div w:id="1661234173">
      <w:bodyDiv w:val="1"/>
      <w:marLeft w:val="0"/>
      <w:marRight w:val="0"/>
      <w:marTop w:val="0"/>
      <w:marBottom w:val="0"/>
      <w:divBdr>
        <w:top w:val="none" w:sz="0" w:space="0" w:color="auto"/>
        <w:left w:val="none" w:sz="0" w:space="0" w:color="auto"/>
        <w:bottom w:val="none" w:sz="0" w:space="0" w:color="auto"/>
        <w:right w:val="none" w:sz="0" w:space="0" w:color="auto"/>
      </w:divBdr>
    </w:div>
    <w:div w:id="1662386374">
      <w:bodyDiv w:val="1"/>
      <w:marLeft w:val="0"/>
      <w:marRight w:val="0"/>
      <w:marTop w:val="0"/>
      <w:marBottom w:val="0"/>
      <w:divBdr>
        <w:top w:val="none" w:sz="0" w:space="0" w:color="auto"/>
        <w:left w:val="none" w:sz="0" w:space="0" w:color="auto"/>
        <w:bottom w:val="none" w:sz="0" w:space="0" w:color="auto"/>
        <w:right w:val="none" w:sz="0" w:space="0" w:color="auto"/>
      </w:divBdr>
    </w:div>
    <w:div w:id="1675298613">
      <w:bodyDiv w:val="1"/>
      <w:marLeft w:val="0"/>
      <w:marRight w:val="0"/>
      <w:marTop w:val="0"/>
      <w:marBottom w:val="0"/>
      <w:divBdr>
        <w:top w:val="none" w:sz="0" w:space="0" w:color="auto"/>
        <w:left w:val="none" w:sz="0" w:space="0" w:color="auto"/>
        <w:bottom w:val="none" w:sz="0" w:space="0" w:color="auto"/>
        <w:right w:val="none" w:sz="0" w:space="0" w:color="auto"/>
      </w:divBdr>
    </w:div>
    <w:div w:id="1693725948">
      <w:bodyDiv w:val="1"/>
      <w:marLeft w:val="0"/>
      <w:marRight w:val="0"/>
      <w:marTop w:val="0"/>
      <w:marBottom w:val="0"/>
      <w:divBdr>
        <w:top w:val="none" w:sz="0" w:space="0" w:color="auto"/>
        <w:left w:val="none" w:sz="0" w:space="0" w:color="auto"/>
        <w:bottom w:val="none" w:sz="0" w:space="0" w:color="auto"/>
        <w:right w:val="none" w:sz="0" w:space="0" w:color="auto"/>
      </w:divBdr>
    </w:div>
    <w:div w:id="1783573899">
      <w:bodyDiv w:val="1"/>
      <w:marLeft w:val="0"/>
      <w:marRight w:val="0"/>
      <w:marTop w:val="0"/>
      <w:marBottom w:val="0"/>
      <w:divBdr>
        <w:top w:val="none" w:sz="0" w:space="0" w:color="auto"/>
        <w:left w:val="none" w:sz="0" w:space="0" w:color="auto"/>
        <w:bottom w:val="none" w:sz="0" w:space="0" w:color="auto"/>
        <w:right w:val="none" w:sz="0" w:space="0" w:color="auto"/>
      </w:divBdr>
    </w:div>
    <w:div w:id="1803420898">
      <w:bodyDiv w:val="1"/>
      <w:marLeft w:val="0"/>
      <w:marRight w:val="0"/>
      <w:marTop w:val="0"/>
      <w:marBottom w:val="0"/>
      <w:divBdr>
        <w:top w:val="none" w:sz="0" w:space="0" w:color="auto"/>
        <w:left w:val="none" w:sz="0" w:space="0" w:color="auto"/>
        <w:bottom w:val="none" w:sz="0" w:space="0" w:color="auto"/>
        <w:right w:val="none" w:sz="0" w:space="0" w:color="auto"/>
      </w:divBdr>
    </w:div>
    <w:div w:id="1828587566">
      <w:bodyDiv w:val="1"/>
      <w:marLeft w:val="0"/>
      <w:marRight w:val="0"/>
      <w:marTop w:val="0"/>
      <w:marBottom w:val="0"/>
      <w:divBdr>
        <w:top w:val="none" w:sz="0" w:space="0" w:color="auto"/>
        <w:left w:val="none" w:sz="0" w:space="0" w:color="auto"/>
        <w:bottom w:val="none" w:sz="0" w:space="0" w:color="auto"/>
        <w:right w:val="none" w:sz="0" w:space="0" w:color="auto"/>
      </w:divBdr>
    </w:div>
    <w:div w:id="1842891309">
      <w:bodyDiv w:val="1"/>
      <w:marLeft w:val="0"/>
      <w:marRight w:val="0"/>
      <w:marTop w:val="0"/>
      <w:marBottom w:val="0"/>
      <w:divBdr>
        <w:top w:val="none" w:sz="0" w:space="0" w:color="auto"/>
        <w:left w:val="none" w:sz="0" w:space="0" w:color="auto"/>
        <w:bottom w:val="none" w:sz="0" w:space="0" w:color="auto"/>
        <w:right w:val="none" w:sz="0" w:space="0" w:color="auto"/>
      </w:divBdr>
    </w:div>
    <w:div w:id="1871721000">
      <w:bodyDiv w:val="1"/>
      <w:marLeft w:val="0"/>
      <w:marRight w:val="0"/>
      <w:marTop w:val="0"/>
      <w:marBottom w:val="0"/>
      <w:divBdr>
        <w:top w:val="none" w:sz="0" w:space="0" w:color="auto"/>
        <w:left w:val="none" w:sz="0" w:space="0" w:color="auto"/>
        <w:bottom w:val="none" w:sz="0" w:space="0" w:color="auto"/>
        <w:right w:val="none" w:sz="0" w:space="0" w:color="auto"/>
      </w:divBdr>
    </w:div>
    <w:div w:id="1886408626">
      <w:bodyDiv w:val="1"/>
      <w:marLeft w:val="0"/>
      <w:marRight w:val="0"/>
      <w:marTop w:val="0"/>
      <w:marBottom w:val="0"/>
      <w:divBdr>
        <w:top w:val="none" w:sz="0" w:space="0" w:color="auto"/>
        <w:left w:val="none" w:sz="0" w:space="0" w:color="auto"/>
        <w:bottom w:val="none" w:sz="0" w:space="0" w:color="auto"/>
        <w:right w:val="none" w:sz="0" w:space="0" w:color="auto"/>
      </w:divBdr>
    </w:div>
    <w:div w:id="1919710583">
      <w:bodyDiv w:val="1"/>
      <w:marLeft w:val="0"/>
      <w:marRight w:val="0"/>
      <w:marTop w:val="0"/>
      <w:marBottom w:val="0"/>
      <w:divBdr>
        <w:top w:val="none" w:sz="0" w:space="0" w:color="auto"/>
        <w:left w:val="none" w:sz="0" w:space="0" w:color="auto"/>
        <w:bottom w:val="none" w:sz="0" w:space="0" w:color="auto"/>
        <w:right w:val="none" w:sz="0" w:space="0" w:color="auto"/>
      </w:divBdr>
    </w:div>
    <w:div w:id="1953591439">
      <w:bodyDiv w:val="1"/>
      <w:marLeft w:val="0"/>
      <w:marRight w:val="0"/>
      <w:marTop w:val="0"/>
      <w:marBottom w:val="0"/>
      <w:divBdr>
        <w:top w:val="none" w:sz="0" w:space="0" w:color="auto"/>
        <w:left w:val="none" w:sz="0" w:space="0" w:color="auto"/>
        <w:bottom w:val="none" w:sz="0" w:space="0" w:color="auto"/>
        <w:right w:val="none" w:sz="0" w:space="0" w:color="auto"/>
      </w:divBdr>
    </w:div>
    <w:div w:id="2017002218">
      <w:bodyDiv w:val="1"/>
      <w:marLeft w:val="0"/>
      <w:marRight w:val="0"/>
      <w:marTop w:val="0"/>
      <w:marBottom w:val="0"/>
      <w:divBdr>
        <w:top w:val="none" w:sz="0" w:space="0" w:color="auto"/>
        <w:left w:val="none" w:sz="0" w:space="0" w:color="auto"/>
        <w:bottom w:val="none" w:sz="0" w:space="0" w:color="auto"/>
        <w:right w:val="none" w:sz="0" w:space="0" w:color="auto"/>
      </w:divBdr>
    </w:div>
    <w:div w:id="2019890033">
      <w:bodyDiv w:val="1"/>
      <w:marLeft w:val="0"/>
      <w:marRight w:val="0"/>
      <w:marTop w:val="0"/>
      <w:marBottom w:val="0"/>
      <w:divBdr>
        <w:top w:val="none" w:sz="0" w:space="0" w:color="auto"/>
        <w:left w:val="none" w:sz="0" w:space="0" w:color="auto"/>
        <w:bottom w:val="none" w:sz="0" w:space="0" w:color="auto"/>
        <w:right w:val="none" w:sz="0" w:space="0" w:color="auto"/>
      </w:divBdr>
      <w:divsChild>
        <w:div w:id="30617020">
          <w:marLeft w:val="0"/>
          <w:marRight w:val="0"/>
          <w:marTop w:val="0"/>
          <w:marBottom w:val="0"/>
          <w:divBdr>
            <w:top w:val="none" w:sz="0" w:space="0" w:color="auto"/>
            <w:left w:val="none" w:sz="0" w:space="0" w:color="auto"/>
            <w:bottom w:val="none" w:sz="0" w:space="0" w:color="auto"/>
            <w:right w:val="none" w:sz="0" w:space="0" w:color="auto"/>
          </w:divBdr>
        </w:div>
        <w:div w:id="305479127">
          <w:marLeft w:val="0"/>
          <w:marRight w:val="0"/>
          <w:marTop w:val="0"/>
          <w:marBottom w:val="0"/>
          <w:divBdr>
            <w:top w:val="none" w:sz="0" w:space="0" w:color="auto"/>
            <w:left w:val="none" w:sz="0" w:space="0" w:color="auto"/>
            <w:bottom w:val="none" w:sz="0" w:space="0" w:color="auto"/>
            <w:right w:val="none" w:sz="0" w:space="0" w:color="auto"/>
          </w:divBdr>
        </w:div>
        <w:div w:id="1386754248">
          <w:marLeft w:val="0"/>
          <w:marRight w:val="0"/>
          <w:marTop w:val="0"/>
          <w:marBottom w:val="0"/>
          <w:divBdr>
            <w:top w:val="none" w:sz="0" w:space="0" w:color="auto"/>
            <w:left w:val="none" w:sz="0" w:space="0" w:color="auto"/>
            <w:bottom w:val="none" w:sz="0" w:space="0" w:color="auto"/>
            <w:right w:val="none" w:sz="0" w:space="0" w:color="auto"/>
          </w:divBdr>
        </w:div>
        <w:div w:id="1701738687">
          <w:marLeft w:val="0"/>
          <w:marRight w:val="0"/>
          <w:marTop w:val="0"/>
          <w:marBottom w:val="0"/>
          <w:divBdr>
            <w:top w:val="none" w:sz="0" w:space="0" w:color="auto"/>
            <w:left w:val="none" w:sz="0" w:space="0" w:color="auto"/>
            <w:bottom w:val="none" w:sz="0" w:space="0" w:color="auto"/>
            <w:right w:val="none" w:sz="0" w:space="0" w:color="auto"/>
          </w:divBdr>
        </w:div>
      </w:divsChild>
    </w:div>
    <w:div w:id="2104104243">
      <w:bodyDiv w:val="1"/>
      <w:marLeft w:val="0"/>
      <w:marRight w:val="0"/>
      <w:marTop w:val="0"/>
      <w:marBottom w:val="0"/>
      <w:divBdr>
        <w:top w:val="none" w:sz="0" w:space="0" w:color="auto"/>
        <w:left w:val="none" w:sz="0" w:space="0" w:color="auto"/>
        <w:bottom w:val="none" w:sz="0" w:space="0" w:color="auto"/>
        <w:right w:val="none" w:sz="0" w:space="0" w:color="auto"/>
      </w:divBdr>
    </w:div>
    <w:div w:id="2115051966">
      <w:bodyDiv w:val="1"/>
      <w:marLeft w:val="0"/>
      <w:marRight w:val="0"/>
      <w:marTop w:val="0"/>
      <w:marBottom w:val="0"/>
      <w:divBdr>
        <w:top w:val="none" w:sz="0" w:space="0" w:color="auto"/>
        <w:left w:val="none" w:sz="0" w:space="0" w:color="auto"/>
        <w:bottom w:val="none" w:sz="0" w:space="0" w:color="auto"/>
        <w:right w:val="none" w:sz="0" w:space="0" w:color="auto"/>
      </w:divBdr>
    </w:div>
    <w:div w:id="2119903886">
      <w:bodyDiv w:val="1"/>
      <w:marLeft w:val="0"/>
      <w:marRight w:val="0"/>
      <w:marTop w:val="0"/>
      <w:marBottom w:val="0"/>
      <w:divBdr>
        <w:top w:val="none" w:sz="0" w:space="0" w:color="auto"/>
        <w:left w:val="none" w:sz="0" w:space="0" w:color="auto"/>
        <w:bottom w:val="none" w:sz="0" w:space="0" w:color="auto"/>
        <w:right w:val="none" w:sz="0" w:space="0" w:color="auto"/>
      </w:divBdr>
    </w:div>
    <w:div w:id="2132017413">
      <w:bodyDiv w:val="1"/>
      <w:marLeft w:val="0"/>
      <w:marRight w:val="0"/>
      <w:marTop w:val="0"/>
      <w:marBottom w:val="0"/>
      <w:divBdr>
        <w:top w:val="none" w:sz="0" w:space="0" w:color="auto"/>
        <w:left w:val="none" w:sz="0" w:space="0" w:color="auto"/>
        <w:bottom w:val="none" w:sz="0" w:space="0" w:color="auto"/>
        <w:right w:val="none" w:sz="0" w:space="0" w:color="auto"/>
      </w:divBdr>
    </w:div>
    <w:div w:id="21446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www.defence.gov.au/Health/HealthPortal/Malaria/Anti-malarial_medications/default.as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defence.gov.au/Health/Home/CMVH_studies.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www.defence.gov.au/Health/HealthPortal/Malaria/Anti-malarial_medications/Mefloquine/FAQs.asp" TargetMode="External"/><Relationship Id="rId33" Type="http://schemas.openxmlformats.org/officeDocument/2006/relationships/hyperlink" Target="https://apps.tga.gov.au/PROD/DAEN/daen-entry.aspx" TargetMode="External"/><Relationship Id="rId38" Type="http://schemas.openxmlformats.org/officeDocument/2006/relationships/hyperlink" Target="https://www.theage.com.au/national/army-braces-for-suit-on-malaria-drug-20041025-gdyv3k.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hyperlink" Target="https://amhonline.amh.net.au/chapters/anti-infectives/antiprotozoals/antimalarials/primaqu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ma.gov.au/sops/condition/chemically-acquired-brain-injury-caused-by-mefloquine-tafenoquine-or-primaquine" TargetMode="External"/><Relationship Id="rId32" Type="http://schemas.openxmlformats.org/officeDocument/2006/relationships/hyperlink" Target="https://apps.tga.gov.au/PROD/DAEN/daen-entry.aspx" TargetMode="External"/><Relationship Id="rId37" Type="http://schemas.openxmlformats.org/officeDocument/2006/relationships/hyperlink" Target="https://www.google.com.au/search?q=lariam+military&amp;num=100&amp;rlz=1C1GGRV_enAU814AU814&amp;biw=1920&amp;bih=949&amp;source=lnt&amp;tbs=sbd%3A1%2Ccdr%3A1%2Ccd_min%3A1%2F1%2F2000%2Ccd_max%3A9%2F14%2F2018&amp;tbm=nw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hyperlink" Target="https://amhonline.amh.net.au/chapters/anti-infectives/antiprotozoals/antimalarials/mefloquine" TargetMode="External"/><Relationship Id="rId36" Type="http://schemas.openxmlformats.org/officeDocument/2006/relationships/hyperlink" Target="http://www.defence.gov.au/Health/Home/CMVH_studies.asp"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s://apps.tga.gov.au/PROD/DAEN/daen-entry.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amhonline.amh.net.au/chapters/anti-infectives/antibacterials/tetracyclines/doxycycline" TargetMode="External"/><Relationship Id="rId30" Type="http://schemas.openxmlformats.org/officeDocument/2006/relationships/hyperlink" Target="https://apps.tga.gov.au/PROD/DAEN/daen-entry.aspx" TargetMode="External"/><Relationship Id="rId35" Type="http://schemas.openxmlformats.org/officeDocument/2006/relationships/hyperlink" Target="http://www.defence.gov.au/Health/Home/CMVH_studi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1D61-E3DD-4B2F-9C1F-D2682B94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17932</Words>
  <Characters>102215</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2019-03-14T22:26:00Z</dcterms:created>
  <dcterms:modified xsi:type="dcterms:W3CDTF">2019-03-14T22:41:00Z</dcterms:modified>
</cp:coreProperties>
</file>